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1" w:name="_GoBack"/>
      <w:bookmarkEnd w:id="1"/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  <w:lang w:eastAsia="zh-CN"/>
        </w:rPr>
        <w:t>北碚区</w:t>
      </w:r>
      <w:r>
        <w:rPr>
          <w:rFonts w:hint="eastAsia" w:ascii="方正小标宋_GBK" w:eastAsia="方正小标宋_GBK"/>
          <w:b w:val="0"/>
          <w:bCs/>
          <w:sz w:val="44"/>
          <w:szCs w:val="44"/>
        </w:rPr>
        <w:t>残疾人自主创业扶持补助暂行办法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（修订）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为贯彻落实“大众创业、万众创新”精神，进一步鼓励和扶持本区残疾人自主创业就业，充分发挥创业带动作用，根据《中华人民共和国残疾人保障法》《重庆市残疾人保障条例》《重庆市扶持残疾人自主就业创业的实施意见》（渝残联发〔2019〕156号）等法律法规和政策，结合本区实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特修订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本办法所称自主创业扶持补助，是指对具有本区户籍、持有《中华人民共和国残疾人证》、首次创业并符合规定条件的残疾人，给予一次性资金扶持。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第三条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残疾人自主创业扶持补助工作遵循“公开、公平、公正”的原则，实行自愿申请、逐级审核、核查认定、集体研究、打卡发放的管理机制。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扶持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对象及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申请自主创业扶持补助的残疾人，应当同时具备下列条件：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（一）具有重庆市北碚区户籍，持有有效的《中华人民共和国残疾人证》；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（二）拥护党的领导，遵纪守法，诚实守信，具有创业意愿和创业能力；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市场监管部门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登记注册之日起正常运营1年以上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并有合法固定的经营场所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）所从事的创业项目符合国家法律法规及政府相关产业政策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对已享受过区残联同类创业扶持的残疾人，不再重复享受本办法规定的扶持。同一残疾人只能享受一次自主创业扶持补助。</w:t>
      </w:r>
    </w:p>
    <w:p>
      <w:pPr>
        <w:widowControl/>
        <w:spacing w:line="560" w:lineRule="exact"/>
        <w:jc w:val="center"/>
        <w:rPr>
          <w:rFonts w:hint="eastAsia" w:ascii="方正仿宋_GBK" w:hAnsi="方正仿宋_GBK" w:eastAsia="方正黑体_GBK" w:cs="方正仿宋_GBK"/>
          <w:spacing w:val="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第三章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扶持项目与标准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ascii="方正仿宋_GBK" w:hAnsi="方正仿宋_GBK" w:eastAsia="方正仿宋_GBK" w:cs="方正仿宋_GBK"/>
          <w:spacing w:val="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扶持项目包括以下类别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（一）种植业：种植果树、蔬菜、花木、中药材等，且达到一定规模；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（二）养殖业：养殖鱼、羊、猪、鸡、鸭或其他特种养殖，且达到一定规模；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（三）个体经营及企业：依法登记注册并正常开展生产经营活动的个体工商户、小微企业；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（四）其他自立自强并能解决家庭生计的可扶持项目。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扶持标准根据区残联核查情况，结合项目投资、规模、效益等因素综合确定：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（一）从事种植业、养殖业的，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给予3000元至10000元的一次性资金扶持；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（二）从事个体经营或创办企业的，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给予3000元至20000元的一次性资金扶持；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（三）其他可扶持项目，给予不超过5000元的一次性资金扶持。</w:t>
      </w:r>
    </w:p>
    <w:p>
      <w:pPr>
        <w:widowControl/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第四章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申领程序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符合扶持条件的残疾人，向户籍所在地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镇街残联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提出申请，如实填写《北碚区残疾人自主创业项目申请表》（见附件），并提供以下材料：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（一）申请人残疾人证复印件；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合法有效的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营业执照复印件（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营业执照上登记的经营者或法定代表人为残疾人本人，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登记注册类项目提供）；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（三）创业项目情况说明（包括投资规模、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近一年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经营状况等）；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（四）其他需要提供的证明材料。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镇街残联对申请材料的真实性进行初步核查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对核查通过的组织工作人员入户核查（若经营地较远的，可通过社区调查、邻里亲属等方式进行初步调查，并对相关情况做好备注说明）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签署审核意见，将符合条件的申请材料报送区残联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综合服务中心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区残联组织人员对申报项目进行入户现场核查，提出具体建议扶持金额，提交区残联</w:t>
      </w:r>
      <w:bookmarkStart w:id="0" w:name="OLE_LINK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党组会（理事长办公会）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集体研究。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资金发放：根据区残联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党组会（理事长办公会）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集体研究的结果，将扶持金原则上以银行打卡的方式发放给受扶对象。</w:t>
      </w:r>
    </w:p>
    <w:p>
      <w:pPr>
        <w:pStyle w:val="2"/>
      </w:pPr>
    </w:p>
    <w:p>
      <w:pPr>
        <w:widowControl/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第五章 监督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与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区残联负责对扶持补助资金的使用情况进行监督检查，确保资金专款专用、及时足额发放。镇街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残联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应严格审核把关，确保申报项目真实可靠。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申请人应对所提交材料的真实性负责。对弄虚作假、骗取扶持资金的，一经查实，追回已拨付资金，取消其今后申请资格，并依法依规追究相关责任；涉嫌犯罪的，移送司法机关处理。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560" w:lineRule="exact"/>
        <w:ind w:firstLine="64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区残联应当建立健全创业扶持档案，完整保存申请、审核、核查、资金发放等环节的原始资料。</w:t>
      </w:r>
    </w:p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pacing w:val="1"/>
          <w:sz w:val="32"/>
          <w:szCs w:val="32"/>
        </w:rPr>
      </w:pPr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spacing w:val="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</w:rPr>
        <w:t>第六章 附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本办法由重庆市北碚区残疾人联合会负责解释。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第十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本办法自印发之日起施行。原《北碚区残疾人自主创业扶持补助暂行办法》（碚残联〔2016〕8号）同时废止。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北碚区残疾人自主创业项目申请表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北碚区</w:t>
      </w:r>
      <w:r>
        <w:rPr>
          <w:rFonts w:hint="eastAsia" w:ascii="黑体" w:hAnsi="黑体" w:eastAsia="黑体" w:cs="黑体"/>
          <w:sz w:val="36"/>
          <w:szCs w:val="36"/>
        </w:rPr>
        <w:t>残疾人自主创业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项目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tbl>
      <w:tblPr>
        <w:tblStyle w:val="10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97"/>
        <w:gridCol w:w="780"/>
        <w:gridCol w:w="540"/>
        <w:gridCol w:w="1170"/>
        <w:gridCol w:w="2233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家庭地址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77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残疾证号</w:t>
            </w:r>
          </w:p>
        </w:tc>
        <w:tc>
          <w:tcPr>
            <w:tcW w:w="2817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经营地点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577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项目类别</w:t>
            </w:r>
          </w:p>
        </w:tc>
        <w:tc>
          <w:tcPr>
            <w:tcW w:w="622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种植业（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养殖业（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个体（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企业（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其他（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77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申请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理由</w:t>
            </w:r>
          </w:p>
        </w:tc>
        <w:tc>
          <w:tcPr>
            <w:tcW w:w="779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写明家庭基本情况，项目开展情况（包括规模、经办时间、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近一年经营情况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等）。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申请人：（签字）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08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审核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镇街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残联</w:t>
            </w:r>
            <w:r>
              <w:rPr>
                <w:rFonts w:hint="eastAsia" w:ascii="仿宋" w:hAnsi="仿宋" w:eastAsia="仿宋" w:cs="仿宋"/>
                <w:lang w:eastAsia="zh-CN"/>
              </w:rPr>
              <w:t>意见：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审核人（签字盖章）：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084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审批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14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业务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科室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扶持建议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审核人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（签字）：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党组会（理事长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办公会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研究结果</w:t>
            </w:r>
          </w:p>
        </w:tc>
        <w:tc>
          <w:tcPr>
            <w:tcW w:w="6300" w:type="dxa"/>
            <w:gridSpan w:val="5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ind w:firstLine="3570" w:firstLineChars="1700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盖章：</w:t>
            </w:r>
          </w:p>
        </w:tc>
      </w:tr>
    </w:tbl>
    <w:p>
      <w:pPr>
        <w:ind w:firstLine="420" w:firstLineChars="200"/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说明：1.本表须附申请人残疾证复印件；2.登记注册的须附营业执照；3.如实填写本表，字迹清楚；4.本表只填写一份交区残联审批存档，镇街可复印存档。</w:t>
      </w:r>
    </w:p>
    <w:p/>
    <w:p/>
    <w:p>
      <w:pPr>
        <w:pStyle w:val="13"/>
        <w:widowControl w:val="0"/>
        <w:adjustRightInd w:val="0"/>
        <w:snapToGrid w:val="0"/>
        <w:spacing w:before="0" w:beforeAutospacing="0" w:after="0" w:afterAutospacing="0" w:line="592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宋体" w:eastAsia="方正小标宋_GBK"/>
          <w:b w:val="0"/>
          <w:bCs/>
          <w:sz w:val="44"/>
          <w:szCs w:val="44"/>
          <w:lang w:eastAsia="zh-CN"/>
        </w:rPr>
        <w:t>北碚区</w:t>
      </w:r>
      <w:r>
        <w:rPr>
          <w:rFonts w:hint="eastAsia" w:ascii="方正小标宋_GBK" w:hAnsi="宋体" w:eastAsia="方正小标宋_GBK"/>
          <w:b w:val="0"/>
          <w:bCs/>
          <w:sz w:val="44"/>
          <w:szCs w:val="44"/>
        </w:rPr>
        <w:t>残疾人自主创业扶持补助暂行办法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（修订）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  <w:r>
        <w:rPr>
          <w:rFonts w:ascii="Times New Roman" w:hAnsi="Times New Roman" w:eastAsia="方正小标宋_GBK" w:cs="Times New Roman"/>
          <w:sz w:val="44"/>
          <w:szCs w:val="44"/>
        </w:rPr>
        <w:t>的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起草说明</w:t>
      </w:r>
    </w:p>
    <w:p>
      <w:pPr>
        <w:pStyle w:val="13"/>
        <w:widowControl w:val="0"/>
        <w:adjustRightInd w:val="0"/>
        <w:snapToGrid w:val="0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方正楷体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文件制定背景</w:t>
      </w:r>
      <w:r>
        <w:rPr>
          <w:rFonts w:hint="eastAsia" w:ascii="Times New Roman" w:hAnsi="Times New Roman" w:eastAsia="方正黑体_GBK"/>
          <w:sz w:val="32"/>
          <w:szCs w:val="32"/>
        </w:rPr>
        <w:t>和</w:t>
      </w:r>
      <w:r>
        <w:rPr>
          <w:rFonts w:ascii="Times New Roman" w:hAnsi="Times New Roman" w:eastAsia="方正黑体_GBK"/>
          <w:sz w:val="32"/>
          <w:szCs w:val="32"/>
        </w:rPr>
        <w:t>依据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（一）制定的必要性和可行性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“大众创业、万众创新”精神，进一步鼓励和扶持本区残疾人自主创业就业，充分发挥创业带动作用，根据《中华人民共和国残疾人保障法》《重庆市残疾人保障条例》《重庆市扶持残疾人自主就业创业的实施意见》（渝残联发〔2019〕156号）等法律法规和政策，结合本区实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特修订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依据的主要上位规范性文件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《中华人民共和国残疾人保障法》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《重庆市残疾人保障条例》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《重庆市扶持残疾人自主就业创业的实施意见》（渝残联发〔2019〕156号）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二</w:t>
      </w:r>
      <w:r>
        <w:rPr>
          <w:rFonts w:ascii="Times New Roman" w:hAnsi="Times New Roman" w:eastAsia="方正黑体_GBK"/>
          <w:sz w:val="32"/>
          <w:szCs w:val="32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起草过程及征求意见情况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（一）起草单位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重庆市北碚区残疾人联合会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（二）决策启动情况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关于印发《北碚区残疾人自主创业扶持补助暂行办法（修订）（</w:t>
      </w:r>
      <w:r>
        <w:rPr>
          <w:rFonts w:hint="eastAsia" w:eastAsia="方正仿宋_GBK"/>
          <w:sz w:val="32"/>
          <w:szCs w:val="32"/>
          <w:lang w:val="en-US" w:eastAsia="zh-CN"/>
        </w:rPr>
        <w:t>征求意见稿</w:t>
      </w:r>
      <w:r>
        <w:rPr>
          <w:rFonts w:hint="eastAsia" w:eastAsia="方正仿宋_GBK"/>
          <w:sz w:val="32"/>
          <w:szCs w:val="32"/>
          <w:lang w:eastAsia="zh-CN"/>
        </w:rPr>
        <w:t>）》的通知。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三</w:t>
      </w:r>
      <w:r>
        <w:rPr>
          <w:rFonts w:eastAsia="方正仿宋_GBK"/>
          <w:sz w:val="32"/>
          <w:szCs w:val="32"/>
        </w:rPr>
        <w:t>）</w:t>
      </w:r>
      <w:r>
        <w:rPr>
          <w:rFonts w:hint="eastAsia" w:eastAsia="方正仿宋_GBK"/>
          <w:sz w:val="32"/>
          <w:szCs w:val="32"/>
        </w:rPr>
        <w:t>公众</w:t>
      </w:r>
      <w:r>
        <w:rPr>
          <w:rFonts w:eastAsia="方正仿宋_GBK"/>
          <w:sz w:val="32"/>
          <w:szCs w:val="32"/>
        </w:rPr>
        <w:t>参与情况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hAnsi="黑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结合我区实际情况，区残联起草了《北碚区残疾人自主创业扶持补助暂行办法（修订）（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征求意见稿</w:t>
      </w:r>
      <w:r>
        <w:rPr>
          <w:rFonts w:hint="eastAsia" w:ascii="方正仿宋_GBK" w:eastAsia="方正仿宋_GBK"/>
          <w:sz w:val="32"/>
          <w:szCs w:val="32"/>
          <w:lang w:eastAsia="zh-CN"/>
        </w:rPr>
        <w:t>）》，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已征求各镇街残联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等单位征求意见。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三、文件主要内容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章十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具体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分为总则、扶持对象及条件、扶持项目与标准、申领程序、监督与管理、附则。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主要内容是对符合条件的残疾人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结合项目投资、规模、效益等因素综合确定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给予一次性扶持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：（一）从事种植业、养殖业的，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给予3000元至10000元的一次性资金扶持；（二）从事个体经营或创办企业的，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给予3000元至20000元的一次性资金扶持；（三）其他可扶持项目，给予不超过5000元的一次性资金扶持。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/>
          <w:sz w:val="32"/>
          <w:szCs w:val="32"/>
        </w:rPr>
        <w:t>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肖婷 </w:t>
      </w: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/>
          <w:sz w:val="32"/>
          <w:szCs w:val="32"/>
        </w:rPr>
        <w:t>68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868380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/>
    <w:p/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161AE9"/>
    <w:multiLevelType w:val="singleLevel"/>
    <w:tmpl w:val="C6161A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637C72"/>
    <w:multiLevelType w:val="singleLevel"/>
    <w:tmpl w:val="70637C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DB4021"/>
    <w:multiLevelType w:val="singleLevel"/>
    <w:tmpl w:val="76DB4021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225C"/>
    <w:rsid w:val="00461711"/>
    <w:rsid w:val="0086618D"/>
    <w:rsid w:val="00897248"/>
    <w:rsid w:val="05020D23"/>
    <w:rsid w:val="08655224"/>
    <w:rsid w:val="09B707AF"/>
    <w:rsid w:val="0BDE3888"/>
    <w:rsid w:val="0FA02D09"/>
    <w:rsid w:val="16C60661"/>
    <w:rsid w:val="17DC5C5B"/>
    <w:rsid w:val="1B7C10E7"/>
    <w:rsid w:val="1EF92C5E"/>
    <w:rsid w:val="205B1B60"/>
    <w:rsid w:val="245A216C"/>
    <w:rsid w:val="2A6D62B6"/>
    <w:rsid w:val="2F620047"/>
    <w:rsid w:val="33C67F11"/>
    <w:rsid w:val="35422C73"/>
    <w:rsid w:val="35D202CD"/>
    <w:rsid w:val="35EA57BB"/>
    <w:rsid w:val="36D73E2F"/>
    <w:rsid w:val="3CBE225C"/>
    <w:rsid w:val="3D2D412F"/>
    <w:rsid w:val="3F50324F"/>
    <w:rsid w:val="3F6173D4"/>
    <w:rsid w:val="4224068F"/>
    <w:rsid w:val="423C5002"/>
    <w:rsid w:val="431C79B8"/>
    <w:rsid w:val="45EB0BE5"/>
    <w:rsid w:val="4D2F4256"/>
    <w:rsid w:val="4F9D4799"/>
    <w:rsid w:val="501C67EB"/>
    <w:rsid w:val="509D46E0"/>
    <w:rsid w:val="53151375"/>
    <w:rsid w:val="5525102A"/>
    <w:rsid w:val="564D4096"/>
    <w:rsid w:val="578B345C"/>
    <w:rsid w:val="589E30F3"/>
    <w:rsid w:val="59025A5F"/>
    <w:rsid w:val="5A2F52BB"/>
    <w:rsid w:val="5D462AA2"/>
    <w:rsid w:val="60077FE3"/>
    <w:rsid w:val="600A0DC8"/>
    <w:rsid w:val="6277601A"/>
    <w:rsid w:val="62AE0B19"/>
    <w:rsid w:val="631A6554"/>
    <w:rsid w:val="646F5AE4"/>
    <w:rsid w:val="65337982"/>
    <w:rsid w:val="66FB753B"/>
    <w:rsid w:val="69FE0639"/>
    <w:rsid w:val="744F1F94"/>
    <w:rsid w:val="750579C2"/>
    <w:rsid w:val="7585491B"/>
    <w:rsid w:val="77C32440"/>
    <w:rsid w:val="78E90E66"/>
    <w:rsid w:val="7A49350C"/>
    <w:rsid w:val="7A9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 Light" w:hAnsi="Calibri Light" w:cs="Times New Roman"/>
      <w:b/>
      <w:sz w:val="36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99"/>
    <w:pPr>
      <w:spacing w:line="594" w:lineRule="exact"/>
      <w:jc w:val="left"/>
    </w:pPr>
    <w:rPr>
      <w:rFonts w:ascii="Times New Roman" w:hAnsi="Times New Roman" w:eastAsia="方正仿宋_GBK" w:cs="Times New Roman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568</Words>
  <Characters>3242</Characters>
  <Lines>27</Lines>
  <Paragraphs>7</Paragraphs>
  <TotalTime>1</TotalTime>
  <ScaleCrop>false</ScaleCrop>
  <LinksUpToDate>false</LinksUpToDate>
  <CharactersWithSpaces>3803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2025-08-29T00:55:00Z</dcterms:created>
  <dc:creator>BBCL002</dc:creator>
  <cp:lastModifiedBy>Administrator</cp:lastModifiedBy>
  <cp:lastPrinted>2025-08-29T07:46:00Z</cp:lastPrinted>
  <dcterms:modified xsi:type="dcterms:W3CDTF">2026-02-24T09:23:44Z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06FB7F82F78D4171BFCF4A8D2536CB6C</vt:lpwstr>
  </property>
</Properties>
</file>