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31D52">
      <w:pPr>
        <w:rPr>
          <w:rFonts w:hint="eastAsia" w:eastAsia="方正仿宋_GBK"/>
          <w:lang w:val="en-US" w:eastAsia="zh-CN"/>
        </w:rPr>
      </w:pPr>
    </w:p>
    <w:p w14:paraId="5A8D0494">
      <w:pPr>
        <w:pStyle w:val="6"/>
        <w:rPr>
          <w:rFonts w:hint="eastAsia" w:ascii="Times New Roman" w:hAnsi="Times New Roman" w:eastAsia="方正仿宋_GBK" w:cs="方正仿宋_GBK"/>
          <w:color w:val="auto"/>
          <w:sz w:val="32"/>
          <w:szCs w:val="32"/>
        </w:rPr>
      </w:pPr>
    </w:p>
    <w:p w14:paraId="30E2FB27">
      <w:pPr>
        <w:pStyle w:val="7"/>
        <w:rPr>
          <w:rFonts w:hint="eastAsia" w:ascii="Times New Roman" w:hAnsi="Times New Roman"/>
          <w:color w:val="auto"/>
        </w:rPr>
      </w:pPr>
    </w:p>
    <w:p w14:paraId="097EC9AE">
      <w:pPr>
        <w:keepNext w:val="0"/>
        <w:keepLines w:val="0"/>
        <w:pageBreakBefore w:val="0"/>
        <w:kinsoku/>
        <w:wordWrap/>
        <w:overflowPunct/>
        <w:topLinePunct w:val="0"/>
        <w:bidi w:val="0"/>
        <w:spacing w:line="560" w:lineRule="exact"/>
        <w:ind w:left="0" w:right="0" w:firstLine="720"/>
        <w:jc w:val="both"/>
        <w:textAlignment w:val="auto"/>
        <w:rPr>
          <w:rFonts w:hint="eastAsia" w:ascii="Times New Roman" w:hAnsi="Times New Roman" w:eastAsia="方正仿宋_GBK" w:cs="方正仿宋_GBK"/>
          <w:color w:val="auto"/>
          <w:sz w:val="32"/>
          <w:szCs w:val="32"/>
        </w:rPr>
      </w:pPr>
    </w:p>
    <w:p w14:paraId="1C84A166">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北碚区物流业发展</w:t>
      </w:r>
      <w:r>
        <w:rPr>
          <w:rFonts w:hint="eastAsia" w:ascii="Times New Roman" w:hAnsi="Times New Roman" w:eastAsia="方正小标宋_GBK" w:cs="方正小标宋_GBK"/>
          <w:color w:val="auto"/>
          <w:sz w:val="44"/>
          <w:szCs w:val="44"/>
          <w:lang w:eastAsia="zh-CN"/>
        </w:rPr>
        <w:t>“</w:t>
      </w:r>
      <w:r>
        <w:rPr>
          <w:rFonts w:hint="eastAsia" w:ascii="Times New Roman" w:hAnsi="Times New Roman" w:eastAsia="方正小标宋_GBK" w:cs="方正小标宋_GBK"/>
          <w:color w:val="auto"/>
          <w:sz w:val="44"/>
          <w:szCs w:val="44"/>
        </w:rPr>
        <w:t>十四五</w:t>
      </w:r>
      <w:r>
        <w:rPr>
          <w:rFonts w:hint="eastAsia" w:ascii="Times New Roman" w:hAnsi="Times New Roman" w:eastAsia="方正小标宋_GBK" w:cs="方正小标宋_GBK"/>
          <w:color w:val="auto"/>
          <w:sz w:val="44"/>
          <w:szCs w:val="44"/>
          <w:lang w:eastAsia="zh-CN"/>
        </w:rPr>
        <w:t>”</w:t>
      </w:r>
      <w:r>
        <w:rPr>
          <w:rFonts w:hint="eastAsia" w:ascii="Times New Roman" w:hAnsi="Times New Roman" w:eastAsia="方正小标宋_GBK" w:cs="方正小标宋_GBK"/>
          <w:color w:val="auto"/>
          <w:sz w:val="44"/>
          <w:szCs w:val="44"/>
        </w:rPr>
        <w:t>规划</w:t>
      </w:r>
    </w:p>
    <w:p w14:paraId="1D3C18E5">
      <w:pPr>
        <w:keepNext w:val="0"/>
        <w:keepLines w:val="0"/>
        <w:pageBreakBefore w:val="0"/>
        <w:kinsoku/>
        <w:wordWrap/>
        <w:overflowPunct/>
        <w:topLinePunct w:val="0"/>
        <w:bidi w:val="0"/>
        <w:spacing w:line="560" w:lineRule="exact"/>
        <w:ind w:left="0" w:right="0" w:firstLine="880"/>
        <w:jc w:val="center"/>
        <w:textAlignment w:val="auto"/>
        <w:rPr>
          <w:rFonts w:hint="eastAsia" w:ascii="方正小标宋_GBK" w:hAnsi="方正小标宋_GBK" w:eastAsia="方正小标宋_GBK" w:cs="方正小标宋_GBK"/>
          <w:color w:val="auto"/>
          <w:sz w:val="44"/>
          <w:szCs w:val="44"/>
          <w:lang w:eastAsia="zh-CN"/>
        </w:rPr>
      </w:pPr>
    </w:p>
    <w:p w14:paraId="69F094EF">
      <w:pPr>
        <w:keepNext w:val="0"/>
        <w:keepLines w:val="0"/>
        <w:pageBreakBefore w:val="0"/>
        <w:kinsoku/>
        <w:wordWrap/>
        <w:overflowPunct/>
        <w:topLinePunct w:val="0"/>
        <w:bidi w:val="0"/>
        <w:spacing w:line="560" w:lineRule="exact"/>
        <w:ind w:left="0" w:right="0" w:firstLine="880"/>
        <w:jc w:val="both"/>
        <w:textAlignment w:val="auto"/>
        <w:rPr>
          <w:rFonts w:hint="eastAsia" w:ascii="Times New Roman" w:hAnsi="Times New Roman" w:eastAsia="方正仿宋_GBK" w:cs="方正仿宋_GBK"/>
          <w:color w:val="auto"/>
          <w:sz w:val="32"/>
          <w:szCs w:val="32"/>
        </w:rPr>
      </w:pPr>
    </w:p>
    <w:p w14:paraId="13F416FD">
      <w:pPr>
        <w:keepNext w:val="0"/>
        <w:keepLines w:val="0"/>
        <w:pageBreakBefore w:val="0"/>
        <w:kinsoku/>
        <w:wordWrap/>
        <w:overflowPunct/>
        <w:topLinePunct w:val="0"/>
        <w:bidi w:val="0"/>
        <w:spacing w:line="560" w:lineRule="exact"/>
        <w:ind w:left="0" w:right="0" w:firstLine="880"/>
        <w:jc w:val="both"/>
        <w:textAlignment w:val="auto"/>
        <w:rPr>
          <w:rFonts w:hint="eastAsia" w:ascii="Times New Roman" w:hAnsi="Times New Roman" w:eastAsia="方正仿宋_GBK" w:cs="方正仿宋_GBK"/>
          <w:color w:val="auto"/>
          <w:sz w:val="32"/>
          <w:szCs w:val="32"/>
        </w:rPr>
      </w:pPr>
    </w:p>
    <w:p w14:paraId="5595EFE1">
      <w:pPr>
        <w:keepNext w:val="0"/>
        <w:keepLines w:val="0"/>
        <w:pageBreakBefore w:val="0"/>
        <w:kinsoku/>
        <w:wordWrap/>
        <w:overflowPunct/>
        <w:topLinePunct w:val="0"/>
        <w:bidi w:val="0"/>
        <w:spacing w:line="560" w:lineRule="exact"/>
        <w:ind w:left="0" w:right="0" w:firstLine="880"/>
        <w:jc w:val="both"/>
        <w:textAlignment w:val="auto"/>
        <w:rPr>
          <w:rFonts w:hint="eastAsia" w:ascii="Times New Roman" w:hAnsi="Times New Roman" w:eastAsia="方正仿宋_GBK" w:cs="方正仿宋_GBK"/>
          <w:color w:val="auto"/>
          <w:sz w:val="32"/>
          <w:szCs w:val="32"/>
        </w:rPr>
      </w:pPr>
    </w:p>
    <w:p w14:paraId="2C79C36A">
      <w:pPr>
        <w:keepNext w:val="0"/>
        <w:keepLines w:val="0"/>
        <w:pageBreakBefore w:val="0"/>
        <w:kinsoku/>
        <w:wordWrap/>
        <w:overflowPunct/>
        <w:topLinePunct w:val="0"/>
        <w:bidi w:val="0"/>
        <w:spacing w:line="560" w:lineRule="exact"/>
        <w:ind w:left="0" w:right="0" w:firstLine="880"/>
        <w:jc w:val="both"/>
        <w:textAlignment w:val="auto"/>
        <w:rPr>
          <w:rFonts w:hint="eastAsia" w:ascii="Times New Roman" w:hAnsi="Times New Roman" w:eastAsia="方正仿宋_GBK" w:cs="方正仿宋_GBK"/>
          <w:color w:val="auto"/>
          <w:sz w:val="32"/>
          <w:szCs w:val="32"/>
        </w:rPr>
      </w:pPr>
    </w:p>
    <w:p w14:paraId="2714009C">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p>
    <w:p w14:paraId="3DFE3329">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p>
    <w:p w14:paraId="619BB241">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p>
    <w:p w14:paraId="74CF407B">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p>
    <w:p w14:paraId="55276E3F">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p>
    <w:p w14:paraId="7ED8D695">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p>
    <w:p w14:paraId="0062CD93">
      <w:pPr>
        <w:pStyle w:val="6"/>
        <w:rPr>
          <w:rFonts w:hint="eastAsia" w:ascii="Times New Roman" w:hAnsi="Times New Roman" w:eastAsia="方正仿宋_GBK" w:cs="方正仿宋_GBK"/>
          <w:color w:val="auto"/>
          <w:sz w:val="32"/>
          <w:szCs w:val="32"/>
        </w:rPr>
      </w:pPr>
    </w:p>
    <w:p w14:paraId="5A089273">
      <w:pPr>
        <w:pStyle w:val="7"/>
        <w:rPr>
          <w:rFonts w:hint="eastAsia" w:ascii="Times New Roman" w:hAnsi="Times New Roman" w:eastAsia="方正仿宋_GBK" w:cs="方正仿宋_GBK"/>
          <w:color w:val="auto"/>
          <w:sz w:val="32"/>
          <w:szCs w:val="32"/>
        </w:rPr>
      </w:pPr>
    </w:p>
    <w:p w14:paraId="2F1D5004">
      <w:pPr>
        <w:rPr>
          <w:rFonts w:hint="eastAsia" w:ascii="Times New Roman" w:hAnsi="Times New Roman"/>
          <w:color w:val="auto"/>
        </w:rPr>
      </w:pPr>
    </w:p>
    <w:p w14:paraId="12BD4C0D">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p>
    <w:p w14:paraId="73D10A52">
      <w:pPr>
        <w:keepNext w:val="0"/>
        <w:keepLines w:val="0"/>
        <w:pageBreakBefore w:val="0"/>
        <w:kinsoku/>
        <w:wordWrap/>
        <w:overflowPunct/>
        <w:topLinePunct w:val="0"/>
        <w:bidi w:val="0"/>
        <w:spacing w:line="560" w:lineRule="exact"/>
        <w:ind w:left="0" w:right="0" w:firstLine="0" w:firstLineChars="0"/>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6"/>
          <w:szCs w:val="36"/>
        </w:rPr>
        <w:t>重庆市北碚区商务委员会</w:t>
      </w:r>
    </w:p>
    <w:p w14:paraId="6CA6B825">
      <w:pPr>
        <w:keepNext w:val="0"/>
        <w:keepLines w:val="0"/>
        <w:pageBreakBefore w:val="0"/>
        <w:kinsoku/>
        <w:wordWrap/>
        <w:overflowPunct/>
        <w:topLinePunct w:val="0"/>
        <w:autoSpaceDE/>
        <w:autoSpaceDN/>
        <w:bidi w:val="0"/>
        <w:spacing w:line="560" w:lineRule="exact"/>
        <w:ind w:left="0" w:right="0" w:firstLine="0" w:firstLineChars="0"/>
        <w:jc w:val="center"/>
        <w:textAlignment w:val="auto"/>
        <w:rPr>
          <w:rFonts w:hint="eastAsia" w:ascii="Times New Roman" w:hAnsi="Times New Roman" w:eastAsia="方正仿宋_GBK" w:cs="方正仿宋_GBK"/>
          <w:color w:val="auto"/>
          <w:sz w:val="32"/>
          <w:szCs w:val="32"/>
        </w:rPr>
      </w:pPr>
      <w:r>
        <w:rPr>
          <w:rFonts w:hint="eastAsia" w:eastAsia="方正黑体_GBK" w:cs="方正黑体_GBK"/>
          <w:color w:val="auto"/>
          <w:sz w:val="36"/>
          <w:szCs w:val="36"/>
          <w:lang w:val="en-US" w:eastAsia="zh-CN"/>
        </w:rPr>
        <w:t>二〇二一年十一月</w:t>
      </w:r>
    </w:p>
    <w:p w14:paraId="09F391AE">
      <w:pPr>
        <w:keepNext w:val="0"/>
        <w:keepLines w:val="0"/>
        <w:pageBreakBefore w:val="0"/>
        <w:kinsoku/>
        <w:wordWrap/>
        <w:overflowPunct/>
        <w:topLinePunct w:val="0"/>
        <w:autoSpaceDE/>
        <w:autoSpaceDN/>
        <w:bidi w:val="0"/>
        <w:spacing w:line="560" w:lineRule="exact"/>
        <w:ind w:left="0" w:right="0" w:firstLine="0" w:firstLineChars="0"/>
        <w:jc w:val="center"/>
        <w:textAlignment w:val="auto"/>
        <w:rPr>
          <w:rFonts w:hint="eastAsia" w:ascii="Times New Roman" w:hAnsi="Times New Roman" w:eastAsia="方正仿宋_GBK" w:cs="方正仿宋_GBK"/>
          <w:color w:val="auto"/>
          <w:sz w:val="32"/>
          <w:szCs w:val="32"/>
        </w:rPr>
        <w:sectPr>
          <w:headerReference r:id="rId6" w:type="first"/>
          <w:footerReference r:id="rId8" w:type="first"/>
          <w:headerReference r:id="rId5" w:type="default"/>
          <w:footerReference r:id="rId7" w:type="default"/>
          <w:pgSz w:w="11906" w:h="16838"/>
          <w:pgMar w:top="1440" w:right="1797" w:bottom="1440" w:left="1797" w:header="851" w:footer="992" w:gutter="0"/>
          <w:pgNumType w:start="1"/>
          <w:cols w:space="720" w:num="1"/>
          <w:titlePg/>
          <w:docGrid w:type="lines" w:linePitch="326" w:charSpace="0"/>
        </w:sectPr>
      </w:pPr>
    </w:p>
    <w:sdt>
      <w:sdtPr>
        <w:rPr>
          <w:rFonts w:hint="eastAsia" w:ascii="Times New Roman" w:hAnsi="Times New Roman" w:eastAsia="方正小标宋_GBK" w:cs="方正小标宋_GBK"/>
          <w:b/>
          <w:color w:val="auto"/>
          <w:kern w:val="0"/>
          <w:sz w:val="32"/>
          <w:szCs w:val="32"/>
          <w:lang w:val="en-US" w:eastAsia="zh-CN"/>
        </w:rPr>
        <w:id w:val="147467489"/>
        <w15:color w:val="DBDBDB"/>
      </w:sdtPr>
      <w:sdtEndPr>
        <w:rPr>
          <w:rFonts w:hint="eastAsia" w:ascii="Times New Roman" w:hAnsi="Times New Roman" w:eastAsia="方正小标宋_GBK" w:cs="方正小标宋_GBK"/>
          <w:b/>
          <w:color w:val="auto"/>
          <w:kern w:val="0"/>
          <w:sz w:val="32"/>
          <w:szCs w:val="32"/>
          <w:lang w:val="en-US" w:eastAsia="zh-CN"/>
        </w:rPr>
      </w:sdtEndPr>
      <w:sdtContent>
        <w:p w14:paraId="37FF6D12">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0" w:firstLineChars="0"/>
            <w:jc w:val="center"/>
            <w:textAlignment w:val="auto"/>
            <w:rPr>
              <w:rFonts w:hint="eastAsia" w:ascii="Times New Roman" w:hAnsi="Times New Roman" w:eastAsia="方正小标宋_GBK" w:cs="方正小标宋_GBK"/>
              <w:b/>
              <w:color w:val="auto"/>
              <w:kern w:val="0"/>
              <w:sz w:val="32"/>
              <w:szCs w:val="32"/>
              <w:lang w:val="en-US" w:eastAsia="zh-CN"/>
            </w:rPr>
          </w:pPr>
          <w:bookmarkStart w:id="0" w:name="_Toc78055435"/>
          <w:r>
            <w:rPr>
              <w:rFonts w:hint="eastAsia" w:ascii="Times New Roman" w:hAnsi="Times New Roman" w:eastAsia="方正小标宋_GBK" w:cs="方正小标宋_GBK"/>
              <w:b/>
              <w:color w:val="auto"/>
              <w:kern w:val="0"/>
              <w:sz w:val="32"/>
              <w:szCs w:val="32"/>
              <w:lang w:val="en-US" w:eastAsia="zh-CN"/>
            </w:rPr>
            <w:t>目 录</w:t>
          </w:r>
        </w:p>
        <w:p w14:paraId="6E5AFC8B">
          <w:pPr>
            <w:pStyle w:val="47"/>
            <w:keepNext w:val="0"/>
            <w:keepLines w:val="0"/>
            <w:pageBreakBefore w:val="0"/>
            <w:tabs>
              <w:tab w:val="right" w:leader="dot" w:pos="8306"/>
            </w:tabs>
            <w:kinsoku/>
            <w:wordWrap/>
            <w:overflowPunct/>
            <w:topLinePunct w:val="0"/>
            <w:autoSpaceDE/>
            <w:autoSpaceDN/>
            <w:bidi w:val="0"/>
            <w:spacing w:line="560" w:lineRule="exact"/>
            <w:textAlignment w:val="auto"/>
            <w:rPr>
              <w:b/>
              <w:color w:val="auto"/>
              <w:sz w:val="32"/>
              <w:szCs w:val="32"/>
            </w:rPr>
          </w:pPr>
          <w:r>
            <w:rPr>
              <w:color w:val="auto"/>
              <w:sz w:val="32"/>
              <w:szCs w:val="32"/>
            </w:rPr>
            <w:fldChar w:fldCharType="begin"/>
          </w:r>
          <w:r>
            <w:rPr>
              <w:color w:val="auto"/>
              <w:sz w:val="32"/>
              <w:szCs w:val="32"/>
            </w:rPr>
            <w:instrText xml:space="preserve">TOC \o "1-2" \h \u </w:instrText>
          </w:r>
          <w:r>
            <w:rPr>
              <w:color w:val="auto"/>
              <w:sz w:val="32"/>
              <w:szCs w:val="32"/>
            </w:rPr>
            <w:fldChar w:fldCharType="separate"/>
          </w:r>
          <w:r>
            <w:rPr>
              <w:b/>
              <w:color w:val="auto"/>
              <w:sz w:val="32"/>
              <w:szCs w:val="32"/>
            </w:rPr>
            <w:fldChar w:fldCharType="begin"/>
          </w:r>
          <w:r>
            <w:rPr>
              <w:b/>
              <w:color w:val="auto"/>
              <w:sz w:val="32"/>
              <w:szCs w:val="32"/>
            </w:rPr>
            <w:instrText xml:space="preserve"> HYPERLINK \l _Toc17575 </w:instrText>
          </w:r>
          <w:r>
            <w:rPr>
              <w:b/>
              <w:color w:val="auto"/>
              <w:sz w:val="32"/>
              <w:szCs w:val="32"/>
            </w:rPr>
            <w:fldChar w:fldCharType="separate"/>
          </w:r>
          <w:r>
            <w:rPr>
              <w:rFonts w:hint="eastAsia" w:ascii="Times New Roman" w:hAnsi="Times New Roman" w:eastAsia="方正小标宋_GBK" w:cs="方正小标宋_GBK"/>
              <w:b/>
              <w:color w:val="auto"/>
              <w:sz w:val="32"/>
              <w:szCs w:val="32"/>
              <w:lang w:eastAsia="zh-CN"/>
            </w:rPr>
            <w:t>第一章</w:t>
          </w:r>
          <w:r>
            <w:rPr>
              <w:rFonts w:hint="eastAsia" w:ascii="Times New Roman" w:hAnsi="Times New Roman" w:eastAsia="方正小标宋_GBK" w:cs="方正小标宋_GBK"/>
              <w:b/>
              <w:color w:val="auto"/>
              <w:sz w:val="32"/>
              <w:szCs w:val="32"/>
              <w:lang w:val="en-US" w:eastAsia="zh-CN"/>
            </w:rPr>
            <w:t xml:space="preserve"> 发展环境</w:t>
          </w:r>
          <w:r>
            <w:rPr>
              <w:b/>
              <w:color w:val="auto"/>
              <w:sz w:val="32"/>
              <w:szCs w:val="32"/>
            </w:rPr>
            <w:tab/>
          </w:r>
          <w:r>
            <w:rPr>
              <w:b/>
              <w:color w:val="auto"/>
              <w:sz w:val="32"/>
              <w:szCs w:val="32"/>
            </w:rPr>
            <w:fldChar w:fldCharType="begin"/>
          </w:r>
          <w:r>
            <w:rPr>
              <w:b/>
              <w:color w:val="auto"/>
              <w:sz w:val="32"/>
              <w:szCs w:val="32"/>
            </w:rPr>
            <w:instrText xml:space="preserve"> PAGEREF _Toc17575 </w:instrText>
          </w:r>
          <w:r>
            <w:rPr>
              <w:b/>
              <w:color w:val="auto"/>
              <w:sz w:val="32"/>
              <w:szCs w:val="32"/>
            </w:rPr>
            <w:fldChar w:fldCharType="separate"/>
          </w:r>
          <w:r>
            <w:rPr>
              <w:b/>
              <w:color w:val="auto"/>
              <w:sz w:val="32"/>
              <w:szCs w:val="32"/>
            </w:rPr>
            <w:t>1</w:t>
          </w:r>
          <w:r>
            <w:rPr>
              <w:b/>
              <w:color w:val="auto"/>
              <w:sz w:val="32"/>
              <w:szCs w:val="32"/>
            </w:rPr>
            <w:fldChar w:fldCharType="end"/>
          </w:r>
          <w:r>
            <w:rPr>
              <w:b/>
              <w:color w:val="auto"/>
              <w:sz w:val="32"/>
              <w:szCs w:val="32"/>
            </w:rPr>
            <w:fldChar w:fldCharType="end"/>
          </w:r>
        </w:p>
        <w:p w14:paraId="0D0A080E">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_Toc6304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第一节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发展基础</w:t>
          </w:r>
          <w:r>
            <w:rPr>
              <w:color w:val="auto"/>
              <w:sz w:val="32"/>
              <w:szCs w:val="32"/>
            </w:rPr>
            <w:tab/>
          </w:r>
          <w:r>
            <w:rPr>
              <w:color w:val="auto"/>
              <w:sz w:val="32"/>
              <w:szCs w:val="32"/>
            </w:rPr>
            <w:fldChar w:fldCharType="begin"/>
          </w:r>
          <w:r>
            <w:rPr>
              <w:color w:val="auto"/>
              <w:sz w:val="32"/>
              <w:szCs w:val="32"/>
            </w:rPr>
            <w:instrText xml:space="preserve"> PAGEREF _Toc6304 </w:instrText>
          </w:r>
          <w:r>
            <w:rPr>
              <w:color w:val="auto"/>
              <w:sz w:val="32"/>
              <w:szCs w:val="32"/>
            </w:rPr>
            <w:fldChar w:fldCharType="separate"/>
          </w:r>
          <w:r>
            <w:rPr>
              <w:color w:val="auto"/>
              <w:sz w:val="32"/>
              <w:szCs w:val="32"/>
            </w:rPr>
            <w:t>1</w:t>
          </w:r>
          <w:r>
            <w:rPr>
              <w:color w:val="auto"/>
              <w:sz w:val="32"/>
              <w:szCs w:val="32"/>
            </w:rPr>
            <w:fldChar w:fldCharType="end"/>
          </w:r>
          <w:r>
            <w:rPr>
              <w:color w:val="auto"/>
              <w:sz w:val="32"/>
              <w:szCs w:val="32"/>
            </w:rPr>
            <w:fldChar w:fldCharType="end"/>
          </w:r>
        </w:p>
        <w:p w14:paraId="199EFF85">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_Toc10232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第二节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面临形势</w:t>
          </w:r>
          <w:r>
            <w:rPr>
              <w:color w:val="auto"/>
              <w:sz w:val="32"/>
              <w:szCs w:val="32"/>
            </w:rPr>
            <w:tab/>
          </w:r>
          <w:r>
            <w:rPr>
              <w:color w:val="auto"/>
              <w:sz w:val="32"/>
              <w:szCs w:val="32"/>
            </w:rPr>
            <w:fldChar w:fldCharType="begin"/>
          </w:r>
          <w:r>
            <w:rPr>
              <w:color w:val="auto"/>
              <w:sz w:val="32"/>
              <w:szCs w:val="32"/>
            </w:rPr>
            <w:instrText xml:space="preserve"> PAGEREF _Toc10232 </w:instrText>
          </w:r>
          <w:r>
            <w:rPr>
              <w:color w:val="auto"/>
              <w:sz w:val="32"/>
              <w:szCs w:val="32"/>
            </w:rPr>
            <w:fldChar w:fldCharType="separate"/>
          </w:r>
          <w:r>
            <w:rPr>
              <w:color w:val="auto"/>
              <w:sz w:val="32"/>
              <w:szCs w:val="32"/>
            </w:rPr>
            <w:t>4</w:t>
          </w:r>
          <w:r>
            <w:rPr>
              <w:color w:val="auto"/>
              <w:sz w:val="32"/>
              <w:szCs w:val="32"/>
            </w:rPr>
            <w:fldChar w:fldCharType="end"/>
          </w:r>
          <w:r>
            <w:rPr>
              <w:color w:val="auto"/>
              <w:sz w:val="32"/>
              <w:szCs w:val="32"/>
            </w:rPr>
            <w:fldChar w:fldCharType="end"/>
          </w:r>
        </w:p>
        <w:p w14:paraId="7A1F60F3">
          <w:pPr>
            <w:pStyle w:val="47"/>
            <w:keepNext w:val="0"/>
            <w:keepLines w:val="0"/>
            <w:pageBreakBefore w:val="0"/>
            <w:tabs>
              <w:tab w:val="right" w:leader="dot" w:pos="8306"/>
            </w:tabs>
            <w:kinsoku/>
            <w:wordWrap/>
            <w:overflowPunct/>
            <w:topLinePunct w:val="0"/>
            <w:autoSpaceDE/>
            <w:autoSpaceDN/>
            <w:bidi w:val="0"/>
            <w:spacing w:line="560" w:lineRule="exact"/>
            <w:textAlignment w:val="auto"/>
            <w:rPr>
              <w:b/>
              <w:color w:val="auto"/>
              <w:sz w:val="32"/>
              <w:szCs w:val="32"/>
            </w:rPr>
          </w:pPr>
          <w:r>
            <w:rPr>
              <w:b/>
              <w:color w:val="auto"/>
              <w:sz w:val="32"/>
              <w:szCs w:val="32"/>
            </w:rPr>
            <w:fldChar w:fldCharType="begin"/>
          </w:r>
          <w:r>
            <w:rPr>
              <w:b/>
              <w:color w:val="auto"/>
              <w:sz w:val="32"/>
              <w:szCs w:val="32"/>
            </w:rPr>
            <w:instrText xml:space="preserve"> HYPERLINK \l _Toc26647 </w:instrText>
          </w:r>
          <w:r>
            <w:rPr>
              <w:b/>
              <w:color w:val="auto"/>
              <w:sz w:val="32"/>
              <w:szCs w:val="32"/>
            </w:rPr>
            <w:fldChar w:fldCharType="separate"/>
          </w:r>
          <w:r>
            <w:rPr>
              <w:rFonts w:hint="eastAsia" w:ascii="Times New Roman" w:hAnsi="Times New Roman" w:eastAsia="方正小标宋_GBK" w:cs="方正小标宋_GBK"/>
              <w:b/>
              <w:color w:val="auto"/>
              <w:sz w:val="32"/>
              <w:szCs w:val="32"/>
              <w:lang w:eastAsia="zh-CN"/>
            </w:rPr>
            <w:t>第二章</w:t>
          </w:r>
          <w:r>
            <w:rPr>
              <w:rFonts w:hint="eastAsia" w:ascii="Times New Roman" w:hAnsi="Times New Roman" w:eastAsia="方正小标宋_GBK" w:cs="方正小标宋_GBK"/>
              <w:b/>
              <w:color w:val="auto"/>
              <w:sz w:val="32"/>
              <w:szCs w:val="32"/>
              <w:lang w:val="en-US" w:eastAsia="zh-CN"/>
            </w:rPr>
            <w:t xml:space="preserve"> 总体思路</w:t>
          </w:r>
          <w:r>
            <w:rPr>
              <w:b/>
              <w:color w:val="auto"/>
              <w:sz w:val="32"/>
              <w:szCs w:val="32"/>
            </w:rPr>
            <w:tab/>
          </w:r>
          <w:r>
            <w:rPr>
              <w:b/>
              <w:color w:val="auto"/>
              <w:sz w:val="32"/>
              <w:szCs w:val="32"/>
            </w:rPr>
            <w:fldChar w:fldCharType="begin"/>
          </w:r>
          <w:r>
            <w:rPr>
              <w:b/>
              <w:color w:val="auto"/>
              <w:sz w:val="32"/>
              <w:szCs w:val="32"/>
            </w:rPr>
            <w:instrText xml:space="preserve"> PAGEREF _Toc26647 </w:instrText>
          </w:r>
          <w:r>
            <w:rPr>
              <w:b/>
              <w:color w:val="auto"/>
              <w:sz w:val="32"/>
              <w:szCs w:val="32"/>
            </w:rPr>
            <w:fldChar w:fldCharType="separate"/>
          </w:r>
          <w:r>
            <w:rPr>
              <w:b/>
              <w:color w:val="auto"/>
              <w:sz w:val="32"/>
              <w:szCs w:val="32"/>
            </w:rPr>
            <w:t>6</w:t>
          </w:r>
          <w:r>
            <w:rPr>
              <w:b/>
              <w:color w:val="auto"/>
              <w:sz w:val="32"/>
              <w:szCs w:val="32"/>
            </w:rPr>
            <w:fldChar w:fldCharType="end"/>
          </w:r>
          <w:r>
            <w:rPr>
              <w:b/>
              <w:color w:val="auto"/>
              <w:sz w:val="32"/>
              <w:szCs w:val="32"/>
            </w:rPr>
            <w:fldChar w:fldCharType="end"/>
          </w:r>
        </w:p>
        <w:p w14:paraId="7EBFB238">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_Toc28024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第一节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指导思想</w:t>
          </w:r>
          <w:r>
            <w:rPr>
              <w:color w:val="auto"/>
              <w:sz w:val="32"/>
              <w:szCs w:val="32"/>
            </w:rPr>
            <w:tab/>
          </w:r>
          <w:r>
            <w:rPr>
              <w:color w:val="auto"/>
              <w:sz w:val="32"/>
              <w:szCs w:val="32"/>
            </w:rPr>
            <w:fldChar w:fldCharType="begin"/>
          </w:r>
          <w:r>
            <w:rPr>
              <w:color w:val="auto"/>
              <w:sz w:val="32"/>
              <w:szCs w:val="32"/>
            </w:rPr>
            <w:instrText xml:space="preserve"> PAGEREF _Toc28024 </w:instrText>
          </w:r>
          <w:r>
            <w:rPr>
              <w:color w:val="auto"/>
              <w:sz w:val="32"/>
              <w:szCs w:val="32"/>
            </w:rPr>
            <w:fldChar w:fldCharType="separate"/>
          </w:r>
          <w:r>
            <w:rPr>
              <w:color w:val="auto"/>
              <w:sz w:val="32"/>
              <w:szCs w:val="32"/>
            </w:rPr>
            <w:t>6</w:t>
          </w:r>
          <w:r>
            <w:rPr>
              <w:color w:val="auto"/>
              <w:sz w:val="32"/>
              <w:szCs w:val="32"/>
            </w:rPr>
            <w:fldChar w:fldCharType="end"/>
          </w:r>
          <w:r>
            <w:rPr>
              <w:color w:val="auto"/>
              <w:sz w:val="32"/>
              <w:szCs w:val="32"/>
            </w:rPr>
            <w:fldChar w:fldCharType="end"/>
          </w:r>
        </w:p>
        <w:p w14:paraId="02443998">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_Toc7053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第二节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基本原则</w:t>
          </w:r>
          <w:r>
            <w:rPr>
              <w:color w:val="auto"/>
              <w:sz w:val="32"/>
              <w:szCs w:val="32"/>
            </w:rPr>
            <w:tab/>
          </w:r>
          <w:r>
            <w:rPr>
              <w:color w:val="auto"/>
              <w:sz w:val="32"/>
              <w:szCs w:val="32"/>
            </w:rPr>
            <w:fldChar w:fldCharType="begin"/>
          </w:r>
          <w:r>
            <w:rPr>
              <w:color w:val="auto"/>
              <w:sz w:val="32"/>
              <w:szCs w:val="32"/>
            </w:rPr>
            <w:instrText xml:space="preserve"> PAGEREF _Toc7053 </w:instrText>
          </w:r>
          <w:r>
            <w:rPr>
              <w:color w:val="auto"/>
              <w:sz w:val="32"/>
              <w:szCs w:val="32"/>
            </w:rPr>
            <w:fldChar w:fldCharType="separate"/>
          </w:r>
          <w:r>
            <w:rPr>
              <w:color w:val="auto"/>
              <w:sz w:val="32"/>
              <w:szCs w:val="32"/>
            </w:rPr>
            <w:t>7</w:t>
          </w:r>
          <w:r>
            <w:rPr>
              <w:color w:val="auto"/>
              <w:sz w:val="32"/>
              <w:szCs w:val="32"/>
            </w:rPr>
            <w:fldChar w:fldCharType="end"/>
          </w:r>
          <w:r>
            <w:rPr>
              <w:color w:val="auto"/>
              <w:sz w:val="32"/>
              <w:szCs w:val="32"/>
            </w:rPr>
            <w:fldChar w:fldCharType="end"/>
          </w:r>
        </w:p>
        <w:p w14:paraId="12D44C71">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_Toc26706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第三节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战略定位</w:t>
          </w:r>
          <w:r>
            <w:rPr>
              <w:color w:val="auto"/>
              <w:sz w:val="32"/>
              <w:szCs w:val="32"/>
            </w:rPr>
            <w:tab/>
          </w:r>
          <w:r>
            <w:rPr>
              <w:color w:val="auto"/>
              <w:sz w:val="32"/>
              <w:szCs w:val="32"/>
            </w:rPr>
            <w:fldChar w:fldCharType="begin"/>
          </w:r>
          <w:r>
            <w:rPr>
              <w:color w:val="auto"/>
              <w:sz w:val="32"/>
              <w:szCs w:val="32"/>
            </w:rPr>
            <w:instrText xml:space="preserve"> PAGEREF _Toc26706 </w:instrText>
          </w:r>
          <w:r>
            <w:rPr>
              <w:color w:val="auto"/>
              <w:sz w:val="32"/>
              <w:szCs w:val="32"/>
            </w:rPr>
            <w:fldChar w:fldCharType="separate"/>
          </w:r>
          <w:r>
            <w:rPr>
              <w:color w:val="auto"/>
              <w:sz w:val="32"/>
              <w:szCs w:val="32"/>
            </w:rPr>
            <w:t>8</w:t>
          </w:r>
          <w:r>
            <w:rPr>
              <w:color w:val="auto"/>
              <w:sz w:val="32"/>
              <w:szCs w:val="32"/>
            </w:rPr>
            <w:fldChar w:fldCharType="end"/>
          </w:r>
          <w:r>
            <w:rPr>
              <w:color w:val="auto"/>
              <w:sz w:val="32"/>
              <w:szCs w:val="32"/>
            </w:rPr>
            <w:fldChar w:fldCharType="end"/>
          </w:r>
        </w:p>
        <w:p w14:paraId="52F3A9C8">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_Toc2018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第四节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发展目标</w:t>
          </w:r>
          <w:r>
            <w:rPr>
              <w:color w:val="auto"/>
              <w:sz w:val="32"/>
              <w:szCs w:val="32"/>
            </w:rPr>
            <w:tab/>
          </w:r>
          <w:r>
            <w:rPr>
              <w:color w:val="auto"/>
              <w:sz w:val="32"/>
              <w:szCs w:val="32"/>
            </w:rPr>
            <w:fldChar w:fldCharType="begin"/>
          </w:r>
          <w:r>
            <w:rPr>
              <w:color w:val="auto"/>
              <w:sz w:val="32"/>
              <w:szCs w:val="32"/>
            </w:rPr>
            <w:instrText xml:space="preserve"> PAGEREF _Toc2018 </w:instrText>
          </w:r>
          <w:r>
            <w:rPr>
              <w:color w:val="auto"/>
              <w:sz w:val="32"/>
              <w:szCs w:val="32"/>
            </w:rPr>
            <w:fldChar w:fldCharType="separate"/>
          </w:r>
          <w:r>
            <w:rPr>
              <w:color w:val="auto"/>
              <w:sz w:val="32"/>
              <w:szCs w:val="32"/>
            </w:rPr>
            <w:t>8</w:t>
          </w:r>
          <w:r>
            <w:rPr>
              <w:color w:val="auto"/>
              <w:sz w:val="32"/>
              <w:szCs w:val="32"/>
            </w:rPr>
            <w:fldChar w:fldCharType="end"/>
          </w:r>
          <w:r>
            <w:rPr>
              <w:color w:val="auto"/>
              <w:sz w:val="32"/>
              <w:szCs w:val="32"/>
            </w:rPr>
            <w:fldChar w:fldCharType="end"/>
          </w:r>
        </w:p>
        <w:p w14:paraId="3FC296DD">
          <w:pPr>
            <w:pStyle w:val="47"/>
            <w:keepNext w:val="0"/>
            <w:keepLines w:val="0"/>
            <w:pageBreakBefore w:val="0"/>
            <w:tabs>
              <w:tab w:val="right" w:leader="dot" w:pos="8306"/>
            </w:tabs>
            <w:kinsoku/>
            <w:wordWrap/>
            <w:overflowPunct/>
            <w:topLinePunct w:val="0"/>
            <w:autoSpaceDE/>
            <w:autoSpaceDN/>
            <w:bidi w:val="0"/>
            <w:spacing w:line="560" w:lineRule="exact"/>
            <w:textAlignment w:val="auto"/>
            <w:rPr>
              <w:b/>
              <w:color w:val="auto"/>
              <w:sz w:val="32"/>
              <w:szCs w:val="32"/>
            </w:rPr>
          </w:pPr>
          <w:r>
            <w:rPr>
              <w:b/>
              <w:color w:val="auto"/>
              <w:sz w:val="32"/>
              <w:szCs w:val="32"/>
            </w:rPr>
            <w:fldChar w:fldCharType="begin"/>
          </w:r>
          <w:r>
            <w:rPr>
              <w:b/>
              <w:color w:val="auto"/>
              <w:sz w:val="32"/>
              <w:szCs w:val="32"/>
            </w:rPr>
            <w:instrText xml:space="preserve"> HYPERLINK \l _Toc14025 </w:instrText>
          </w:r>
          <w:r>
            <w:rPr>
              <w:b/>
              <w:color w:val="auto"/>
              <w:sz w:val="32"/>
              <w:szCs w:val="32"/>
            </w:rPr>
            <w:fldChar w:fldCharType="separate"/>
          </w:r>
          <w:r>
            <w:rPr>
              <w:rFonts w:hint="eastAsia" w:ascii="Times New Roman" w:hAnsi="Times New Roman" w:eastAsia="方正小标宋_GBK" w:cs="方正小标宋_GBK"/>
              <w:b/>
              <w:color w:val="auto"/>
              <w:sz w:val="32"/>
              <w:szCs w:val="32"/>
              <w:lang w:eastAsia="zh-CN"/>
            </w:rPr>
            <w:t>第三章</w:t>
          </w:r>
          <w:r>
            <w:rPr>
              <w:rFonts w:hint="eastAsia" w:ascii="Times New Roman" w:hAnsi="Times New Roman" w:eastAsia="方正小标宋_GBK" w:cs="方正小标宋_GBK"/>
              <w:b/>
              <w:color w:val="auto"/>
              <w:sz w:val="32"/>
              <w:szCs w:val="32"/>
              <w:lang w:val="en-US" w:eastAsia="zh-CN"/>
            </w:rPr>
            <w:t xml:space="preserve"> 空间布局</w:t>
          </w:r>
          <w:r>
            <w:rPr>
              <w:b/>
              <w:color w:val="auto"/>
              <w:sz w:val="32"/>
              <w:szCs w:val="32"/>
            </w:rPr>
            <w:tab/>
          </w:r>
          <w:r>
            <w:rPr>
              <w:b/>
              <w:color w:val="auto"/>
              <w:sz w:val="32"/>
              <w:szCs w:val="32"/>
            </w:rPr>
            <w:fldChar w:fldCharType="begin"/>
          </w:r>
          <w:r>
            <w:rPr>
              <w:b/>
              <w:color w:val="auto"/>
              <w:sz w:val="32"/>
              <w:szCs w:val="32"/>
            </w:rPr>
            <w:instrText xml:space="preserve"> PAGEREF _Toc14025 </w:instrText>
          </w:r>
          <w:r>
            <w:rPr>
              <w:b/>
              <w:color w:val="auto"/>
              <w:sz w:val="32"/>
              <w:szCs w:val="32"/>
            </w:rPr>
            <w:fldChar w:fldCharType="separate"/>
          </w:r>
          <w:r>
            <w:rPr>
              <w:b/>
              <w:color w:val="auto"/>
              <w:sz w:val="32"/>
              <w:szCs w:val="32"/>
            </w:rPr>
            <w:t>11</w:t>
          </w:r>
          <w:r>
            <w:rPr>
              <w:b/>
              <w:color w:val="auto"/>
              <w:sz w:val="32"/>
              <w:szCs w:val="32"/>
            </w:rPr>
            <w:fldChar w:fldCharType="end"/>
          </w:r>
          <w:r>
            <w:rPr>
              <w:b/>
              <w:color w:val="auto"/>
              <w:sz w:val="32"/>
              <w:szCs w:val="32"/>
            </w:rPr>
            <w:fldChar w:fldCharType="end"/>
          </w:r>
        </w:p>
        <w:p w14:paraId="6E913984">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_Toc25536 </w:instrText>
          </w:r>
          <w:r>
            <w:rPr>
              <w:color w:val="auto"/>
              <w:sz w:val="32"/>
              <w:szCs w:val="32"/>
            </w:rPr>
            <w:fldChar w:fldCharType="separate"/>
          </w:r>
          <w:r>
            <w:rPr>
              <w:rFonts w:hint="eastAsia" w:ascii="Times New Roman" w:hAnsi="Times New Roman" w:eastAsia="方正黑体_GBK" w:cs="方正黑体_GBK"/>
              <w:color w:val="auto"/>
              <w:sz w:val="32"/>
              <w:szCs w:val="32"/>
              <w:lang w:val="en-US" w:eastAsia="zh-CN"/>
            </w:rPr>
            <w:t>第一节 畅通三大物流通道</w:t>
          </w:r>
          <w:r>
            <w:rPr>
              <w:color w:val="auto"/>
              <w:sz w:val="32"/>
              <w:szCs w:val="32"/>
            </w:rPr>
            <w:tab/>
          </w:r>
          <w:r>
            <w:rPr>
              <w:color w:val="auto"/>
              <w:sz w:val="32"/>
              <w:szCs w:val="32"/>
            </w:rPr>
            <w:fldChar w:fldCharType="begin"/>
          </w:r>
          <w:r>
            <w:rPr>
              <w:color w:val="auto"/>
              <w:sz w:val="32"/>
              <w:szCs w:val="32"/>
            </w:rPr>
            <w:instrText xml:space="preserve"> PAGEREF _Toc25536 </w:instrText>
          </w:r>
          <w:r>
            <w:rPr>
              <w:color w:val="auto"/>
              <w:sz w:val="32"/>
              <w:szCs w:val="32"/>
            </w:rPr>
            <w:fldChar w:fldCharType="separate"/>
          </w:r>
          <w:r>
            <w:rPr>
              <w:color w:val="auto"/>
              <w:sz w:val="32"/>
              <w:szCs w:val="32"/>
            </w:rPr>
            <w:t>11</w:t>
          </w:r>
          <w:r>
            <w:rPr>
              <w:color w:val="auto"/>
              <w:sz w:val="32"/>
              <w:szCs w:val="32"/>
            </w:rPr>
            <w:fldChar w:fldCharType="end"/>
          </w:r>
          <w:r>
            <w:rPr>
              <w:color w:val="auto"/>
              <w:sz w:val="32"/>
              <w:szCs w:val="32"/>
            </w:rPr>
            <w:fldChar w:fldCharType="end"/>
          </w:r>
        </w:p>
        <w:p w14:paraId="2C7584EE">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_Toc18561 </w:instrText>
          </w:r>
          <w:r>
            <w:rPr>
              <w:color w:val="auto"/>
              <w:sz w:val="32"/>
              <w:szCs w:val="32"/>
            </w:rPr>
            <w:fldChar w:fldCharType="separate"/>
          </w:r>
          <w:r>
            <w:rPr>
              <w:rFonts w:hint="eastAsia" w:ascii="Times New Roman" w:hAnsi="Times New Roman" w:eastAsia="方正黑体_GBK" w:cs="方正黑体_GBK"/>
              <w:color w:val="auto"/>
              <w:sz w:val="32"/>
              <w:szCs w:val="32"/>
              <w:lang w:val="en-US" w:eastAsia="zh-CN"/>
            </w:rPr>
            <w:t>第二节 建设三大物流枢纽</w:t>
          </w:r>
          <w:r>
            <w:rPr>
              <w:color w:val="auto"/>
              <w:sz w:val="32"/>
              <w:szCs w:val="32"/>
            </w:rPr>
            <w:tab/>
          </w:r>
          <w:r>
            <w:rPr>
              <w:color w:val="auto"/>
              <w:sz w:val="32"/>
              <w:szCs w:val="32"/>
            </w:rPr>
            <w:fldChar w:fldCharType="begin"/>
          </w:r>
          <w:r>
            <w:rPr>
              <w:color w:val="auto"/>
              <w:sz w:val="32"/>
              <w:szCs w:val="32"/>
            </w:rPr>
            <w:instrText xml:space="preserve"> PAGEREF _Toc18561 </w:instrText>
          </w:r>
          <w:r>
            <w:rPr>
              <w:color w:val="auto"/>
              <w:sz w:val="32"/>
              <w:szCs w:val="32"/>
            </w:rPr>
            <w:fldChar w:fldCharType="separate"/>
          </w:r>
          <w:r>
            <w:rPr>
              <w:color w:val="auto"/>
              <w:sz w:val="32"/>
              <w:szCs w:val="32"/>
            </w:rPr>
            <w:t>12</w:t>
          </w:r>
          <w:r>
            <w:rPr>
              <w:color w:val="auto"/>
              <w:sz w:val="32"/>
              <w:szCs w:val="32"/>
            </w:rPr>
            <w:fldChar w:fldCharType="end"/>
          </w:r>
          <w:r>
            <w:rPr>
              <w:color w:val="auto"/>
              <w:sz w:val="32"/>
              <w:szCs w:val="32"/>
            </w:rPr>
            <w:fldChar w:fldCharType="end"/>
          </w:r>
        </w:p>
        <w:p w14:paraId="25718991">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_Toc19777 </w:instrText>
          </w:r>
          <w:r>
            <w:rPr>
              <w:color w:val="auto"/>
              <w:sz w:val="32"/>
              <w:szCs w:val="32"/>
            </w:rPr>
            <w:fldChar w:fldCharType="separate"/>
          </w:r>
          <w:r>
            <w:rPr>
              <w:rFonts w:hint="eastAsia" w:ascii="Times New Roman" w:hAnsi="Times New Roman" w:eastAsia="方正黑体_GBK" w:cs="方正黑体_GBK"/>
              <w:color w:val="auto"/>
              <w:sz w:val="32"/>
              <w:szCs w:val="32"/>
              <w:lang w:val="en-US" w:eastAsia="zh-CN"/>
            </w:rPr>
            <w:t>第三节 完善“1+3+N”物流节点</w:t>
          </w:r>
          <w:r>
            <w:rPr>
              <w:color w:val="auto"/>
              <w:sz w:val="32"/>
              <w:szCs w:val="32"/>
            </w:rPr>
            <w:tab/>
          </w:r>
          <w:r>
            <w:rPr>
              <w:color w:val="auto"/>
              <w:sz w:val="32"/>
              <w:szCs w:val="32"/>
            </w:rPr>
            <w:fldChar w:fldCharType="begin"/>
          </w:r>
          <w:r>
            <w:rPr>
              <w:color w:val="auto"/>
              <w:sz w:val="32"/>
              <w:szCs w:val="32"/>
            </w:rPr>
            <w:instrText xml:space="preserve"> PAGEREF _Toc19777 </w:instrText>
          </w:r>
          <w:r>
            <w:rPr>
              <w:color w:val="auto"/>
              <w:sz w:val="32"/>
              <w:szCs w:val="32"/>
            </w:rPr>
            <w:fldChar w:fldCharType="separate"/>
          </w:r>
          <w:r>
            <w:rPr>
              <w:color w:val="auto"/>
              <w:sz w:val="32"/>
              <w:szCs w:val="32"/>
            </w:rPr>
            <w:t>13</w:t>
          </w:r>
          <w:r>
            <w:rPr>
              <w:color w:val="auto"/>
              <w:sz w:val="32"/>
              <w:szCs w:val="32"/>
            </w:rPr>
            <w:fldChar w:fldCharType="end"/>
          </w:r>
          <w:r>
            <w:rPr>
              <w:color w:val="auto"/>
              <w:sz w:val="32"/>
              <w:szCs w:val="32"/>
            </w:rPr>
            <w:fldChar w:fldCharType="end"/>
          </w:r>
        </w:p>
        <w:p w14:paraId="1F3460B3">
          <w:pPr>
            <w:pStyle w:val="47"/>
            <w:keepNext w:val="0"/>
            <w:keepLines w:val="0"/>
            <w:pageBreakBefore w:val="0"/>
            <w:tabs>
              <w:tab w:val="right" w:leader="dot" w:pos="8306"/>
            </w:tabs>
            <w:kinsoku/>
            <w:wordWrap/>
            <w:overflowPunct/>
            <w:topLinePunct w:val="0"/>
            <w:autoSpaceDE/>
            <w:autoSpaceDN/>
            <w:bidi w:val="0"/>
            <w:spacing w:line="560" w:lineRule="exact"/>
            <w:textAlignment w:val="auto"/>
            <w:rPr>
              <w:b/>
              <w:color w:val="auto"/>
              <w:sz w:val="32"/>
              <w:szCs w:val="32"/>
            </w:rPr>
          </w:pPr>
          <w:r>
            <w:rPr>
              <w:b/>
              <w:color w:val="auto"/>
              <w:sz w:val="32"/>
              <w:szCs w:val="32"/>
            </w:rPr>
            <w:fldChar w:fldCharType="begin"/>
          </w:r>
          <w:r>
            <w:rPr>
              <w:b/>
              <w:color w:val="auto"/>
              <w:sz w:val="32"/>
              <w:szCs w:val="32"/>
            </w:rPr>
            <w:instrText xml:space="preserve"> HYPERLINK \l _Toc1066 </w:instrText>
          </w:r>
          <w:r>
            <w:rPr>
              <w:b/>
              <w:color w:val="auto"/>
              <w:sz w:val="32"/>
              <w:szCs w:val="32"/>
            </w:rPr>
            <w:fldChar w:fldCharType="separate"/>
          </w:r>
          <w:r>
            <w:rPr>
              <w:rFonts w:hint="eastAsia" w:ascii="Times New Roman" w:hAnsi="Times New Roman" w:eastAsia="方正小标宋_GBK" w:cs="方正小标宋_GBK"/>
              <w:b/>
              <w:color w:val="auto"/>
              <w:sz w:val="32"/>
              <w:szCs w:val="32"/>
              <w:lang w:eastAsia="zh-CN"/>
            </w:rPr>
            <w:t>第四章</w:t>
          </w:r>
          <w:r>
            <w:rPr>
              <w:rFonts w:hint="eastAsia" w:ascii="Times New Roman" w:hAnsi="Times New Roman" w:eastAsia="方正小标宋_GBK" w:cs="方正小标宋_GBK"/>
              <w:b/>
              <w:color w:val="auto"/>
              <w:sz w:val="32"/>
              <w:szCs w:val="32"/>
              <w:lang w:val="en-US" w:eastAsia="zh-CN"/>
            </w:rPr>
            <w:t xml:space="preserve"> </w:t>
          </w:r>
          <w:r>
            <w:rPr>
              <w:rFonts w:hint="eastAsia" w:ascii="Times New Roman" w:hAnsi="Times New Roman" w:eastAsia="方正小标宋_GBK" w:cs="方正小标宋_GBK"/>
              <w:b/>
              <w:color w:val="auto"/>
              <w:sz w:val="32"/>
              <w:szCs w:val="32"/>
            </w:rPr>
            <w:t>重点</w:t>
          </w:r>
          <w:r>
            <w:rPr>
              <w:rFonts w:hint="eastAsia" w:ascii="Times New Roman" w:hAnsi="Times New Roman" w:eastAsia="方正小标宋_GBK" w:cs="方正小标宋_GBK"/>
              <w:b/>
              <w:color w:val="auto"/>
              <w:sz w:val="32"/>
              <w:szCs w:val="32"/>
              <w:lang w:eastAsia="zh-CN"/>
            </w:rPr>
            <w:t>领域</w:t>
          </w:r>
          <w:r>
            <w:rPr>
              <w:b/>
              <w:color w:val="auto"/>
              <w:sz w:val="32"/>
              <w:szCs w:val="32"/>
            </w:rPr>
            <w:tab/>
          </w:r>
          <w:r>
            <w:rPr>
              <w:b/>
              <w:color w:val="auto"/>
              <w:sz w:val="32"/>
              <w:szCs w:val="32"/>
            </w:rPr>
            <w:fldChar w:fldCharType="begin"/>
          </w:r>
          <w:r>
            <w:rPr>
              <w:b/>
              <w:color w:val="auto"/>
              <w:sz w:val="32"/>
              <w:szCs w:val="32"/>
            </w:rPr>
            <w:instrText xml:space="preserve"> PAGEREF _Toc1066 </w:instrText>
          </w:r>
          <w:r>
            <w:rPr>
              <w:b/>
              <w:color w:val="auto"/>
              <w:sz w:val="32"/>
              <w:szCs w:val="32"/>
            </w:rPr>
            <w:fldChar w:fldCharType="separate"/>
          </w:r>
          <w:r>
            <w:rPr>
              <w:b/>
              <w:color w:val="auto"/>
              <w:sz w:val="32"/>
              <w:szCs w:val="32"/>
            </w:rPr>
            <w:t>15</w:t>
          </w:r>
          <w:r>
            <w:rPr>
              <w:b/>
              <w:color w:val="auto"/>
              <w:sz w:val="32"/>
              <w:szCs w:val="32"/>
            </w:rPr>
            <w:fldChar w:fldCharType="end"/>
          </w:r>
          <w:r>
            <w:rPr>
              <w:b/>
              <w:color w:val="auto"/>
              <w:sz w:val="32"/>
              <w:szCs w:val="32"/>
            </w:rPr>
            <w:fldChar w:fldCharType="end"/>
          </w:r>
        </w:p>
        <w:p w14:paraId="7D4FD5D5">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_Toc13664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第一节</w:t>
          </w:r>
          <w:r>
            <w:rPr>
              <w:rFonts w:hint="eastAsia" w:ascii="Times New Roman" w:hAnsi="Times New Roman" w:eastAsia="方正黑体_GBK" w:cs="方正黑体_GBK"/>
              <w:color w:val="auto"/>
              <w:sz w:val="32"/>
              <w:szCs w:val="32"/>
              <w:lang w:val="en-US" w:eastAsia="zh-CN"/>
            </w:rPr>
            <w:t xml:space="preserve"> 农产品物流</w:t>
          </w:r>
          <w:r>
            <w:rPr>
              <w:color w:val="auto"/>
              <w:sz w:val="32"/>
              <w:szCs w:val="32"/>
            </w:rPr>
            <w:tab/>
          </w:r>
          <w:r>
            <w:rPr>
              <w:color w:val="auto"/>
              <w:sz w:val="32"/>
              <w:szCs w:val="32"/>
            </w:rPr>
            <w:fldChar w:fldCharType="begin"/>
          </w:r>
          <w:r>
            <w:rPr>
              <w:color w:val="auto"/>
              <w:sz w:val="32"/>
              <w:szCs w:val="32"/>
            </w:rPr>
            <w:instrText xml:space="preserve"> PAGEREF _Toc13664 </w:instrText>
          </w:r>
          <w:r>
            <w:rPr>
              <w:color w:val="auto"/>
              <w:sz w:val="32"/>
              <w:szCs w:val="32"/>
            </w:rPr>
            <w:fldChar w:fldCharType="separate"/>
          </w:r>
          <w:r>
            <w:rPr>
              <w:color w:val="auto"/>
              <w:sz w:val="32"/>
              <w:szCs w:val="32"/>
            </w:rPr>
            <w:t>15</w:t>
          </w:r>
          <w:r>
            <w:rPr>
              <w:color w:val="auto"/>
              <w:sz w:val="32"/>
              <w:szCs w:val="32"/>
            </w:rPr>
            <w:fldChar w:fldCharType="end"/>
          </w:r>
          <w:r>
            <w:rPr>
              <w:color w:val="auto"/>
              <w:sz w:val="32"/>
              <w:szCs w:val="32"/>
            </w:rPr>
            <w:fldChar w:fldCharType="end"/>
          </w:r>
        </w:p>
        <w:p w14:paraId="567086E9">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_Toc28572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第二节</w:t>
          </w:r>
          <w:r>
            <w:rPr>
              <w:rFonts w:hint="eastAsia" w:ascii="Times New Roman" w:hAnsi="Times New Roman" w:eastAsia="方正黑体_GBK" w:cs="方正黑体_GBK"/>
              <w:color w:val="auto"/>
              <w:sz w:val="32"/>
              <w:szCs w:val="32"/>
              <w:lang w:val="en-US" w:eastAsia="zh-CN"/>
            </w:rPr>
            <w:t xml:space="preserve"> 制造业物流</w:t>
          </w:r>
          <w:r>
            <w:rPr>
              <w:color w:val="auto"/>
              <w:sz w:val="32"/>
              <w:szCs w:val="32"/>
            </w:rPr>
            <w:tab/>
          </w:r>
          <w:r>
            <w:rPr>
              <w:color w:val="auto"/>
              <w:sz w:val="32"/>
              <w:szCs w:val="32"/>
            </w:rPr>
            <w:fldChar w:fldCharType="begin"/>
          </w:r>
          <w:r>
            <w:rPr>
              <w:color w:val="auto"/>
              <w:sz w:val="32"/>
              <w:szCs w:val="32"/>
            </w:rPr>
            <w:instrText xml:space="preserve"> PAGEREF _Toc28572 </w:instrText>
          </w:r>
          <w:r>
            <w:rPr>
              <w:color w:val="auto"/>
              <w:sz w:val="32"/>
              <w:szCs w:val="32"/>
            </w:rPr>
            <w:fldChar w:fldCharType="separate"/>
          </w:r>
          <w:r>
            <w:rPr>
              <w:color w:val="auto"/>
              <w:sz w:val="32"/>
              <w:szCs w:val="32"/>
            </w:rPr>
            <w:t>16</w:t>
          </w:r>
          <w:r>
            <w:rPr>
              <w:color w:val="auto"/>
              <w:sz w:val="32"/>
              <w:szCs w:val="32"/>
            </w:rPr>
            <w:fldChar w:fldCharType="end"/>
          </w:r>
          <w:r>
            <w:rPr>
              <w:color w:val="auto"/>
              <w:sz w:val="32"/>
              <w:szCs w:val="32"/>
            </w:rPr>
            <w:fldChar w:fldCharType="end"/>
          </w:r>
        </w:p>
        <w:p w14:paraId="5F3D8A4A">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_Toc10299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第三节</w:t>
          </w:r>
          <w:r>
            <w:rPr>
              <w:rFonts w:hint="eastAsia" w:ascii="Times New Roman" w:hAnsi="Times New Roman" w:eastAsia="方正黑体_GBK" w:cs="方正黑体_GBK"/>
              <w:color w:val="auto"/>
              <w:sz w:val="32"/>
              <w:szCs w:val="32"/>
              <w:lang w:val="en-US" w:eastAsia="zh-CN"/>
            </w:rPr>
            <w:t xml:space="preserve"> 商贸物流</w:t>
          </w:r>
          <w:r>
            <w:rPr>
              <w:color w:val="auto"/>
              <w:sz w:val="32"/>
              <w:szCs w:val="32"/>
            </w:rPr>
            <w:tab/>
          </w:r>
          <w:r>
            <w:rPr>
              <w:color w:val="auto"/>
              <w:sz w:val="32"/>
              <w:szCs w:val="32"/>
            </w:rPr>
            <w:fldChar w:fldCharType="begin"/>
          </w:r>
          <w:r>
            <w:rPr>
              <w:color w:val="auto"/>
              <w:sz w:val="32"/>
              <w:szCs w:val="32"/>
            </w:rPr>
            <w:instrText xml:space="preserve"> PAGEREF _Toc10299 </w:instrText>
          </w:r>
          <w:r>
            <w:rPr>
              <w:color w:val="auto"/>
              <w:sz w:val="32"/>
              <w:szCs w:val="32"/>
            </w:rPr>
            <w:fldChar w:fldCharType="separate"/>
          </w:r>
          <w:r>
            <w:rPr>
              <w:color w:val="auto"/>
              <w:sz w:val="32"/>
              <w:szCs w:val="32"/>
            </w:rPr>
            <w:t>16</w:t>
          </w:r>
          <w:r>
            <w:rPr>
              <w:color w:val="auto"/>
              <w:sz w:val="32"/>
              <w:szCs w:val="32"/>
            </w:rPr>
            <w:fldChar w:fldCharType="end"/>
          </w:r>
          <w:r>
            <w:rPr>
              <w:color w:val="auto"/>
              <w:sz w:val="32"/>
              <w:szCs w:val="32"/>
            </w:rPr>
            <w:fldChar w:fldCharType="end"/>
          </w:r>
        </w:p>
        <w:p w14:paraId="7E238A46">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_Toc5530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第四节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文化旅游特色物流</w:t>
          </w:r>
          <w:r>
            <w:rPr>
              <w:color w:val="auto"/>
              <w:sz w:val="32"/>
              <w:szCs w:val="32"/>
            </w:rPr>
            <w:tab/>
          </w:r>
          <w:r>
            <w:rPr>
              <w:color w:val="auto"/>
              <w:sz w:val="32"/>
              <w:szCs w:val="32"/>
            </w:rPr>
            <w:fldChar w:fldCharType="begin"/>
          </w:r>
          <w:r>
            <w:rPr>
              <w:color w:val="auto"/>
              <w:sz w:val="32"/>
              <w:szCs w:val="32"/>
            </w:rPr>
            <w:instrText xml:space="preserve"> PAGEREF _Toc5530 </w:instrText>
          </w:r>
          <w:r>
            <w:rPr>
              <w:color w:val="auto"/>
              <w:sz w:val="32"/>
              <w:szCs w:val="32"/>
            </w:rPr>
            <w:fldChar w:fldCharType="separate"/>
          </w:r>
          <w:r>
            <w:rPr>
              <w:color w:val="auto"/>
              <w:sz w:val="32"/>
              <w:szCs w:val="32"/>
            </w:rPr>
            <w:t>17</w:t>
          </w:r>
          <w:r>
            <w:rPr>
              <w:color w:val="auto"/>
              <w:sz w:val="32"/>
              <w:szCs w:val="32"/>
            </w:rPr>
            <w:fldChar w:fldCharType="end"/>
          </w:r>
          <w:r>
            <w:rPr>
              <w:color w:val="auto"/>
              <w:sz w:val="32"/>
              <w:szCs w:val="32"/>
            </w:rPr>
            <w:fldChar w:fldCharType="end"/>
          </w:r>
        </w:p>
        <w:p w14:paraId="6B0053D8">
          <w:pPr>
            <w:pStyle w:val="47"/>
            <w:keepNext w:val="0"/>
            <w:keepLines w:val="0"/>
            <w:pageBreakBefore w:val="0"/>
            <w:tabs>
              <w:tab w:val="right" w:leader="dot" w:pos="8306"/>
            </w:tabs>
            <w:kinsoku/>
            <w:wordWrap/>
            <w:overflowPunct/>
            <w:topLinePunct w:val="0"/>
            <w:autoSpaceDE/>
            <w:autoSpaceDN/>
            <w:bidi w:val="0"/>
            <w:spacing w:line="560" w:lineRule="exact"/>
            <w:textAlignment w:val="auto"/>
            <w:rPr>
              <w:b/>
              <w:color w:val="auto"/>
              <w:sz w:val="32"/>
              <w:szCs w:val="32"/>
            </w:rPr>
          </w:pPr>
          <w:r>
            <w:rPr>
              <w:b/>
              <w:color w:val="auto"/>
              <w:sz w:val="32"/>
              <w:szCs w:val="32"/>
            </w:rPr>
            <w:fldChar w:fldCharType="begin"/>
          </w:r>
          <w:r>
            <w:rPr>
              <w:b/>
              <w:color w:val="auto"/>
              <w:sz w:val="32"/>
              <w:szCs w:val="32"/>
            </w:rPr>
            <w:instrText xml:space="preserve"> HYPERLINK \l _Toc24633 </w:instrText>
          </w:r>
          <w:r>
            <w:rPr>
              <w:b/>
              <w:color w:val="auto"/>
              <w:sz w:val="32"/>
              <w:szCs w:val="32"/>
            </w:rPr>
            <w:fldChar w:fldCharType="separate"/>
          </w:r>
          <w:r>
            <w:rPr>
              <w:rFonts w:hint="eastAsia" w:ascii="Times New Roman" w:hAnsi="Times New Roman" w:eastAsia="方正小标宋_GBK" w:cs="方正小标宋_GBK"/>
              <w:b/>
              <w:color w:val="auto"/>
              <w:sz w:val="32"/>
              <w:szCs w:val="32"/>
              <w:lang w:eastAsia="zh-CN"/>
            </w:rPr>
            <w:t>第五章</w:t>
          </w:r>
          <w:r>
            <w:rPr>
              <w:rFonts w:hint="eastAsia" w:ascii="Times New Roman" w:hAnsi="Times New Roman" w:eastAsia="方正小标宋_GBK" w:cs="方正小标宋_GBK"/>
              <w:b/>
              <w:color w:val="auto"/>
              <w:sz w:val="32"/>
              <w:szCs w:val="32"/>
              <w:lang w:val="en-US" w:eastAsia="zh-CN"/>
            </w:rPr>
            <w:t xml:space="preserve"> </w:t>
          </w:r>
          <w:r>
            <w:rPr>
              <w:rFonts w:hint="eastAsia" w:ascii="Times New Roman" w:hAnsi="Times New Roman" w:eastAsia="方正小标宋_GBK" w:cs="方正小标宋_GBK"/>
              <w:b/>
              <w:color w:val="auto"/>
              <w:sz w:val="32"/>
              <w:szCs w:val="32"/>
            </w:rPr>
            <w:t>重</w:t>
          </w:r>
          <w:r>
            <w:rPr>
              <w:rFonts w:hint="eastAsia" w:ascii="Times New Roman" w:hAnsi="Times New Roman" w:eastAsia="方正小标宋_GBK" w:cs="方正小标宋_GBK"/>
              <w:b/>
              <w:color w:val="auto"/>
              <w:sz w:val="32"/>
              <w:szCs w:val="32"/>
              <w:lang w:eastAsia="zh-CN"/>
            </w:rPr>
            <w:t>大</w:t>
          </w:r>
          <w:r>
            <w:rPr>
              <w:rFonts w:hint="eastAsia" w:ascii="Times New Roman" w:hAnsi="Times New Roman" w:eastAsia="方正小标宋_GBK" w:cs="方正小标宋_GBK"/>
              <w:b/>
              <w:color w:val="auto"/>
              <w:sz w:val="32"/>
              <w:szCs w:val="32"/>
            </w:rPr>
            <w:t>工程</w:t>
          </w:r>
          <w:r>
            <w:rPr>
              <w:b/>
              <w:color w:val="auto"/>
              <w:sz w:val="32"/>
              <w:szCs w:val="32"/>
            </w:rPr>
            <w:tab/>
          </w:r>
          <w:r>
            <w:rPr>
              <w:b/>
              <w:color w:val="auto"/>
              <w:sz w:val="32"/>
              <w:szCs w:val="32"/>
            </w:rPr>
            <w:fldChar w:fldCharType="begin"/>
          </w:r>
          <w:r>
            <w:rPr>
              <w:b/>
              <w:color w:val="auto"/>
              <w:sz w:val="32"/>
              <w:szCs w:val="32"/>
            </w:rPr>
            <w:instrText xml:space="preserve"> PAGEREF _Toc24633 </w:instrText>
          </w:r>
          <w:r>
            <w:rPr>
              <w:b/>
              <w:color w:val="auto"/>
              <w:sz w:val="32"/>
              <w:szCs w:val="32"/>
            </w:rPr>
            <w:fldChar w:fldCharType="separate"/>
          </w:r>
          <w:r>
            <w:rPr>
              <w:b/>
              <w:color w:val="auto"/>
              <w:sz w:val="32"/>
              <w:szCs w:val="32"/>
            </w:rPr>
            <w:t>17</w:t>
          </w:r>
          <w:r>
            <w:rPr>
              <w:b/>
              <w:color w:val="auto"/>
              <w:sz w:val="32"/>
              <w:szCs w:val="32"/>
            </w:rPr>
            <w:fldChar w:fldCharType="end"/>
          </w:r>
          <w:r>
            <w:rPr>
              <w:b/>
              <w:color w:val="auto"/>
              <w:sz w:val="32"/>
              <w:szCs w:val="32"/>
            </w:rPr>
            <w:fldChar w:fldCharType="end"/>
          </w:r>
        </w:p>
        <w:p w14:paraId="29517951">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_Toc32468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第一节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物流节点建设工程</w:t>
          </w:r>
          <w:r>
            <w:rPr>
              <w:color w:val="auto"/>
              <w:sz w:val="32"/>
              <w:szCs w:val="32"/>
            </w:rPr>
            <w:tab/>
          </w:r>
          <w:r>
            <w:rPr>
              <w:color w:val="auto"/>
              <w:sz w:val="32"/>
              <w:szCs w:val="32"/>
            </w:rPr>
            <w:fldChar w:fldCharType="begin"/>
          </w:r>
          <w:r>
            <w:rPr>
              <w:color w:val="auto"/>
              <w:sz w:val="32"/>
              <w:szCs w:val="32"/>
            </w:rPr>
            <w:instrText xml:space="preserve"> PAGEREF _Toc32468 </w:instrText>
          </w:r>
          <w:r>
            <w:rPr>
              <w:color w:val="auto"/>
              <w:sz w:val="32"/>
              <w:szCs w:val="32"/>
            </w:rPr>
            <w:fldChar w:fldCharType="separate"/>
          </w:r>
          <w:r>
            <w:rPr>
              <w:color w:val="auto"/>
              <w:sz w:val="32"/>
              <w:szCs w:val="32"/>
            </w:rPr>
            <w:t>17</w:t>
          </w:r>
          <w:r>
            <w:rPr>
              <w:color w:val="auto"/>
              <w:sz w:val="32"/>
              <w:szCs w:val="32"/>
            </w:rPr>
            <w:fldChar w:fldCharType="end"/>
          </w:r>
          <w:r>
            <w:rPr>
              <w:color w:val="auto"/>
              <w:sz w:val="32"/>
              <w:szCs w:val="32"/>
            </w:rPr>
            <w:fldChar w:fldCharType="end"/>
          </w:r>
        </w:p>
        <w:p w14:paraId="3B6FAA76">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_Toc17296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第二节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物流通道舒畅工程</w:t>
          </w:r>
          <w:r>
            <w:rPr>
              <w:color w:val="auto"/>
              <w:sz w:val="32"/>
              <w:szCs w:val="32"/>
            </w:rPr>
            <w:tab/>
          </w:r>
          <w:r>
            <w:rPr>
              <w:color w:val="auto"/>
              <w:sz w:val="32"/>
              <w:szCs w:val="32"/>
            </w:rPr>
            <w:fldChar w:fldCharType="begin"/>
          </w:r>
          <w:r>
            <w:rPr>
              <w:color w:val="auto"/>
              <w:sz w:val="32"/>
              <w:szCs w:val="32"/>
            </w:rPr>
            <w:instrText xml:space="preserve"> PAGEREF _Toc17296 </w:instrText>
          </w:r>
          <w:r>
            <w:rPr>
              <w:color w:val="auto"/>
              <w:sz w:val="32"/>
              <w:szCs w:val="32"/>
            </w:rPr>
            <w:fldChar w:fldCharType="separate"/>
          </w:r>
          <w:r>
            <w:rPr>
              <w:color w:val="auto"/>
              <w:sz w:val="32"/>
              <w:szCs w:val="32"/>
            </w:rPr>
            <w:t>19</w:t>
          </w:r>
          <w:r>
            <w:rPr>
              <w:color w:val="auto"/>
              <w:sz w:val="32"/>
              <w:szCs w:val="32"/>
            </w:rPr>
            <w:fldChar w:fldCharType="end"/>
          </w:r>
          <w:r>
            <w:rPr>
              <w:color w:val="auto"/>
              <w:sz w:val="32"/>
              <w:szCs w:val="32"/>
            </w:rPr>
            <w:fldChar w:fldCharType="end"/>
          </w:r>
        </w:p>
        <w:p w14:paraId="52BBA43D">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_Toc32741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第三节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物流主体培育工程</w:t>
          </w:r>
          <w:r>
            <w:rPr>
              <w:color w:val="auto"/>
              <w:sz w:val="32"/>
              <w:szCs w:val="32"/>
            </w:rPr>
            <w:tab/>
          </w:r>
          <w:r>
            <w:rPr>
              <w:color w:val="auto"/>
              <w:sz w:val="32"/>
              <w:szCs w:val="32"/>
            </w:rPr>
            <w:fldChar w:fldCharType="begin"/>
          </w:r>
          <w:r>
            <w:rPr>
              <w:color w:val="auto"/>
              <w:sz w:val="32"/>
              <w:szCs w:val="32"/>
            </w:rPr>
            <w:instrText xml:space="preserve"> PAGEREF _Toc32741 </w:instrText>
          </w:r>
          <w:r>
            <w:rPr>
              <w:color w:val="auto"/>
              <w:sz w:val="32"/>
              <w:szCs w:val="32"/>
            </w:rPr>
            <w:fldChar w:fldCharType="separate"/>
          </w:r>
          <w:r>
            <w:rPr>
              <w:color w:val="auto"/>
              <w:sz w:val="32"/>
              <w:szCs w:val="32"/>
            </w:rPr>
            <w:t>20</w:t>
          </w:r>
          <w:r>
            <w:rPr>
              <w:color w:val="auto"/>
              <w:sz w:val="32"/>
              <w:szCs w:val="32"/>
            </w:rPr>
            <w:fldChar w:fldCharType="end"/>
          </w:r>
          <w:r>
            <w:rPr>
              <w:color w:val="auto"/>
              <w:sz w:val="32"/>
              <w:szCs w:val="32"/>
            </w:rPr>
            <w:fldChar w:fldCharType="end"/>
          </w:r>
        </w:p>
        <w:p w14:paraId="673032B0">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_Toc9915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第四节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区域物流联动工程</w:t>
          </w:r>
          <w:r>
            <w:rPr>
              <w:color w:val="auto"/>
              <w:sz w:val="32"/>
              <w:szCs w:val="32"/>
            </w:rPr>
            <w:tab/>
          </w:r>
          <w:r>
            <w:rPr>
              <w:color w:val="auto"/>
              <w:sz w:val="32"/>
              <w:szCs w:val="32"/>
            </w:rPr>
            <w:fldChar w:fldCharType="begin"/>
          </w:r>
          <w:r>
            <w:rPr>
              <w:color w:val="auto"/>
              <w:sz w:val="32"/>
              <w:szCs w:val="32"/>
            </w:rPr>
            <w:instrText xml:space="preserve"> PAGEREF _Toc9915 </w:instrText>
          </w:r>
          <w:r>
            <w:rPr>
              <w:color w:val="auto"/>
              <w:sz w:val="32"/>
              <w:szCs w:val="32"/>
            </w:rPr>
            <w:fldChar w:fldCharType="separate"/>
          </w:r>
          <w:r>
            <w:rPr>
              <w:color w:val="auto"/>
              <w:sz w:val="32"/>
              <w:szCs w:val="32"/>
            </w:rPr>
            <w:t>20</w:t>
          </w:r>
          <w:r>
            <w:rPr>
              <w:color w:val="auto"/>
              <w:sz w:val="32"/>
              <w:szCs w:val="32"/>
            </w:rPr>
            <w:fldChar w:fldCharType="end"/>
          </w:r>
          <w:r>
            <w:rPr>
              <w:color w:val="auto"/>
              <w:sz w:val="32"/>
              <w:szCs w:val="32"/>
            </w:rPr>
            <w:fldChar w:fldCharType="end"/>
          </w:r>
        </w:p>
        <w:p w14:paraId="2B5DA037">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_Toc27746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第五节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共同配送协同工程</w:t>
          </w:r>
          <w:r>
            <w:rPr>
              <w:color w:val="auto"/>
              <w:sz w:val="32"/>
              <w:szCs w:val="32"/>
            </w:rPr>
            <w:tab/>
          </w:r>
          <w:r>
            <w:rPr>
              <w:color w:val="auto"/>
              <w:sz w:val="32"/>
              <w:szCs w:val="32"/>
            </w:rPr>
            <w:fldChar w:fldCharType="begin"/>
          </w:r>
          <w:r>
            <w:rPr>
              <w:color w:val="auto"/>
              <w:sz w:val="32"/>
              <w:szCs w:val="32"/>
            </w:rPr>
            <w:instrText xml:space="preserve"> PAGEREF _Toc27746 </w:instrText>
          </w:r>
          <w:r>
            <w:rPr>
              <w:color w:val="auto"/>
              <w:sz w:val="32"/>
              <w:szCs w:val="32"/>
            </w:rPr>
            <w:fldChar w:fldCharType="separate"/>
          </w:r>
          <w:r>
            <w:rPr>
              <w:color w:val="auto"/>
              <w:sz w:val="32"/>
              <w:szCs w:val="32"/>
            </w:rPr>
            <w:t>21</w:t>
          </w:r>
          <w:r>
            <w:rPr>
              <w:color w:val="auto"/>
              <w:sz w:val="32"/>
              <w:szCs w:val="32"/>
            </w:rPr>
            <w:fldChar w:fldCharType="end"/>
          </w:r>
          <w:r>
            <w:rPr>
              <w:color w:val="auto"/>
              <w:sz w:val="32"/>
              <w:szCs w:val="32"/>
            </w:rPr>
            <w:fldChar w:fldCharType="end"/>
          </w:r>
        </w:p>
        <w:p w14:paraId="4AC97ACA">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_Toc17379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第六节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邮政快递发展工程</w:t>
          </w:r>
          <w:r>
            <w:rPr>
              <w:color w:val="auto"/>
              <w:sz w:val="32"/>
              <w:szCs w:val="32"/>
            </w:rPr>
            <w:tab/>
          </w:r>
          <w:r>
            <w:rPr>
              <w:color w:val="auto"/>
              <w:sz w:val="32"/>
              <w:szCs w:val="32"/>
            </w:rPr>
            <w:fldChar w:fldCharType="begin"/>
          </w:r>
          <w:r>
            <w:rPr>
              <w:color w:val="auto"/>
              <w:sz w:val="32"/>
              <w:szCs w:val="32"/>
            </w:rPr>
            <w:instrText xml:space="preserve"> PAGEREF _Toc17379 </w:instrText>
          </w:r>
          <w:r>
            <w:rPr>
              <w:color w:val="auto"/>
              <w:sz w:val="32"/>
              <w:szCs w:val="32"/>
            </w:rPr>
            <w:fldChar w:fldCharType="separate"/>
          </w:r>
          <w:r>
            <w:rPr>
              <w:color w:val="auto"/>
              <w:sz w:val="32"/>
              <w:szCs w:val="32"/>
            </w:rPr>
            <w:t>22</w:t>
          </w:r>
          <w:r>
            <w:rPr>
              <w:color w:val="auto"/>
              <w:sz w:val="32"/>
              <w:szCs w:val="32"/>
            </w:rPr>
            <w:fldChar w:fldCharType="end"/>
          </w:r>
          <w:r>
            <w:rPr>
              <w:color w:val="auto"/>
              <w:sz w:val="32"/>
              <w:szCs w:val="32"/>
            </w:rPr>
            <w:fldChar w:fldCharType="end"/>
          </w:r>
        </w:p>
        <w:p w14:paraId="75C8CC15">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_Toc32561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第七节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绿色物流推广工程</w:t>
          </w:r>
          <w:r>
            <w:rPr>
              <w:color w:val="auto"/>
              <w:sz w:val="32"/>
              <w:szCs w:val="32"/>
            </w:rPr>
            <w:tab/>
          </w:r>
          <w:r>
            <w:rPr>
              <w:color w:val="auto"/>
              <w:sz w:val="32"/>
              <w:szCs w:val="32"/>
            </w:rPr>
            <w:fldChar w:fldCharType="begin"/>
          </w:r>
          <w:r>
            <w:rPr>
              <w:color w:val="auto"/>
              <w:sz w:val="32"/>
              <w:szCs w:val="32"/>
            </w:rPr>
            <w:instrText xml:space="preserve"> PAGEREF _Toc32561 </w:instrText>
          </w:r>
          <w:r>
            <w:rPr>
              <w:color w:val="auto"/>
              <w:sz w:val="32"/>
              <w:szCs w:val="32"/>
            </w:rPr>
            <w:fldChar w:fldCharType="separate"/>
          </w:r>
          <w:r>
            <w:rPr>
              <w:color w:val="auto"/>
              <w:sz w:val="32"/>
              <w:szCs w:val="32"/>
            </w:rPr>
            <w:t>23</w:t>
          </w:r>
          <w:r>
            <w:rPr>
              <w:color w:val="auto"/>
              <w:sz w:val="32"/>
              <w:szCs w:val="32"/>
            </w:rPr>
            <w:fldChar w:fldCharType="end"/>
          </w:r>
          <w:r>
            <w:rPr>
              <w:color w:val="auto"/>
              <w:sz w:val="32"/>
              <w:szCs w:val="32"/>
            </w:rPr>
            <w:fldChar w:fldCharType="end"/>
          </w:r>
        </w:p>
        <w:p w14:paraId="05AF14C7">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_Toc5702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第八节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信息平台架构工程</w:t>
          </w:r>
          <w:r>
            <w:rPr>
              <w:color w:val="auto"/>
              <w:sz w:val="32"/>
              <w:szCs w:val="32"/>
            </w:rPr>
            <w:tab/>
          </w:r>
          <w:r>
            <w:rPr>
              <w:color w:val="auto"/>
              <w:sz w:val="32"/>
              <w:szCs w:val="32"/>
            </w:rPr>
            <w:fldChar w:fldCharType="begin"/>
          </w:r>
          <w:r>
            <w:rPr>
              <w:color w:val="auto"/>
              <w:sz w:val="32"/>
              <w:szCs w:val="32"/>
            </w:rPr>
            <w:instrText xml:space="preserve"> PAGEREF _Toc5702 </w:instrText>
          </w:r>
          <w:r>
            <w:rPr>
              <w:color w:val="auto"/>
              <w:sz w:val="32"/>
              <w:szCs w:val="32"/>
            </w:rPr>
            <w:fldChar w:fldCharType="separate"/>
          </w:r>
          <w:r>
            <w:rPr>
              <w:color w:val="auto"/>
              <w:sz w:val="32"/>
              <w:szCs w:val="32"/>
            </w:rPr>
            <w:t>23</w:t>
          </w:r>
          <w:r>
            <w:rPr>
              <w:color w:val="auto"/>
              <w:sz w:val="32"/>
              <w:szCs w:val="32"/>
            </w:rPr>
            <w:fldChar w:fldCharType="end"/>
          </w:r>
          <w:r>
            <w:rPr>
              <w:color w:val="auto"/>
              <w:sz w:val="32"/>
              <w:szCs w:val="32"/>
            </w:rPr>
            <w:fldChar w:fldCharType="end"/>
          </w:r>
        </w:p>
        <w:p w14:paraId="31DEE1CC">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_Toc2750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第九节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物流标准完善工程</w:t>
          </w:r>
          <w:r>
            <w:rPr>
              <w:color w:val="auto"/>
              <w:sz w:val="32"/>
              <w:szCs w:val="32"/>
            </w:rPr>
            <w:tab/>
          </w:r>
          <w:r>
            <w:rPr>
              <w:color w:val="auto"/>
              <w:sz w:val="32"/>
              <w:szCs w:val="32"/>
            </w:rPr>
            <w:fldChar w:fldCharType="begin"/>
          </w:r>
          <w:r>
            <w:rPr>
              <w:color w:val="auto"/>
              <w:sz w:val="32"/>
              <w:szCs w:val="32"/>
            </w:rPr>
            <w:instrText xml:space="preserve"> PAGEREF _Toc2750 </w:instrText>
          </w:r>
          <w:r>
            <w:rPr>
              <w:color w:val="auto"/>
              <w:sz w:val="32"/>
              <w:szCs w:val="32"/>
            </w:rPr>
            <w:fldChar w:fldCharType="separate"/>
          </w:r>
          <w:r>
            <w:rPr>
              <w:color w:val="auto"/>
              <w:sz w:val="32"/>
              <w:szCs w:val="32"/>
            </w:rPr>
            <w:t>24</w:t>
          </w:r>
          <w:r>
            <w:rPr>
              <w:color w:val="auto"/>
              <w:sz w:val="32"/>
              <w:szCs w:val="32"/>
            </w:rPr>
            <w:fldChar w:fldCharType="end"/>
          </w:r>
          <w:r>
            <w:rPr>
              <w:color w:val="auto"/>
              <w:sz w:val="32"/>
              <w:szCs w:val="32"/>
            </w:rPr>
            <w:fldChar w:fldCharType="end"/>
          </w:r>
        </w:p>
        <w:p w14:paraId="2B1C93B0">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_Toc542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第十节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冷链物流建设工程</w:t>
          </w:r>
          <w:r>
            <w:rPr>
              <w:color w:val="auto"/>
              <w:sz w:val="32"/>
              <w:szCs w:val="32"/>
            </w:rPr>
            <w:tab/>
          </w:r>
          <w:r>
            <w:rPr>
              <w:color w:val="auto"/>
              <w:sz w:val="32"/>
              <w:szCs w:val="32"/>
            </w:rPr>
            <w:fldChar w:fldCharType="begin"/>
          </w:r>
          <w:r>
            <w:rPr>
              <w:color w:val="auto"/>
              <w:sz w:val="32"/>
              <w:szCs w:val="32"/>
            </w:rPr>
            <w:instrText xml:space="preserve"> PAGEREF _Toc542 </w:instrText>
          </w:r>
          <w:r>
            <w:rPr>
              <w:color w:val="auto"/>
              <w:sz w:val="32"/>
              <w:szCs w:val="32"/>
            </w:rPr>
            <w:fldChar w:fldCharType="separate"/>
          </w:r>
          <w:r>
            <w:rPr>
              <w:color w:val="auto"/>
              <w:sz w:val="32"/>
              <w:szCs w:val="32"/>
            </w:rPr>
            <w:t>25</w:t>
          </w:r>
          <w:r>
            <w:rPr>
              <w:color w:val="auto"/>
              <w:sz w:val="32"/>
              <w:szCs w:val="32"/>
            </w:rPr>
            <w:fldChar w:fldCharType="end"/>
          </w:r>
          <w:r>
            <w:rPr>
              <w:color w:val="auto"/>
              <w:sz w:val="32"/>
              <w:szCs w:val="32"/>
            </w:rPr>
            <w:fldChar w:fldCharType="end"/>
          </w:r>
        </w:p>
        <w:p w14:paraId="541F2311">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_Toc22483 </w:instrText>
          </w:r>
          <w:r>
            <w:rPr>
              <w:color w:val="auto"/>
              <w:sz w:val="32"/>
              <w:szCs w:val="32"/>
            </w:rPr>
            <w:fldChar w:fldCharType="separate"/>
          </w:r>
          <w:r>
            <w:rPr>
              <w:rFonts w:hint="eastAsia" w:ascii="Times New Roman" w:hAnsi="Times New Roman" w:eastAsia="方正黑体_GBK" w:cs="方正黑体_GBK"/>
              <w:color w:val="auto"/>
              <w:sz w:val="32"/>
              <w:szCs w:val="32"/>
              <w:lang w:eastAsia="zh-CN"/>
            </w:rPr>
            <w:t>第十一节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应急物流构建工程</w:t>
          </w:r>
          <w:r>
            <w:rPr>
              <w:color w:val="auto"/>
              <w:sz w:val="32"/>
              <w:szCs w:val="32"/>
            </w:rPr>
            <w:tab/>
          </w:r>
          <w:r>
            <w:rPr>
              <w:color w:val="auto"/>
              <w:sz w:val="32"/>
              <w:szCs w:val="32"/>
            </w:rPr>
            <w:fldChar w:fldCharType="begin"/>
          </w:r>
          <w:r>
            <w:rPr>
              <w:color w:val="auto"/>
              <w:sz w:val="32"/>
              <w:szCs w:val="32"/>
            </w:rPr>
            <w:instrText xml:space="preserve"> PAGEREF _Toc22483 </w:instrText>
          </w:r>
          <w:r>
            <w:rPr>
              <w:color w:val="auto"/>
              <w:sz w:val="32"/>
              <w:szCs w:val="32"/>
            </w:rPr>
            <w:fldChar w:fldCharType="separate"/>
          </w:r>
          <w:r>
            <w:rPr>
              <w:color w:val="auto"/>
              <w:sz w:val="32"/>
              <w:szCs w:val="32"/>
            </w:rPr>
            <w:t>25</w:t>
          </w:r>
          <w:r>
            <w:rPr>
              <w:color w:val="auto"/>
              <w:sz w:val="32"/>
              <w:szCs w:val="32"/>
            </w:rPr>
            <w:fldChar w:fldCharType="end"/>
          </w:r>
          <w:r>
            <w:rPr>
              <w:color w:val="auto"/>
              <w:sz w:val="32"/>
              <w:szCs w:val="32"/>
            </w:rPr>
            <w:fldChar w:fldCharType="end"/>
          </w:r>
        </w:p>
        <w:p w14:paraId="64506E15">
          <w:pPr>
            <w:pStyle w:val="47"/>
            <w:keepNext w:val="0"/>
            <w:keepLines w:val="0"/>
            <w:pageBreakBefore w:val="0"/>
            <w:tabs>
              <w:tab w:val="right" w:leader="dot" w:pos="8306"/>
            </w:tabs>
            <w:kinsoku/>
            <w:wordWrap/>
            <w:overflowPunct/>
            <w:topLinePunct w:val="0"/>
            <w:autoSpaceDE/>
            <w:autoSpaceDN/>
            <w:bidi w:val="0"/>
            <w:spacing w:line="560" w:lineRule="exact"/>
            <w:textAlignment w:val="auto"/>
            <w:rPr>
              <w:b/>
              <w:color w:val="auto"/>
              <w:sz w:val="32"/>
              <w:szCs w:val="32"/>
            </w:rPr>
          </w:pPr>
          <w:r>
            <w:rPr>
              <w:b/>
              <w:color w:val="auto"/>
              <w:sz w:val="32"/>
              <w:szCs w:val="32"/>
            </w:rPr>
            <w:fldChar w:fldCharType="begin"/>
          </w:r>
          <w:r>
            <w:rPr>
              <w:b/>
              <w:color w:val="auto"/>
              <w:sz w:val="32"/>
              <w:szCs w:val="32"/>
            </w:rPr>
            <w:instrText xml:space="preserve"> HYPERLINK \l _Toc13477 </w:instrText>
          </w:r>
          <w:r>
            <w:rPr>
              <w:b/>
              <w:color w:val="auto"/>
              <w:sz w:val="32"/>
              <w:szCs w:val="32"/>
            </w:rPr>
            <w:fldChar w:fldCharType="separate"/>
          </w:r>
          <w:r>
            <w:rPr>
              <w:rFonts w:hint="eastAsia" w:ascii="Times New Roman" w:hAnsi="Times New Roman" w:eastAsia="方正小标宋_GBK" w:cs="方正小标宋_GBK"/>
              <w:b/>
              <w:color w:val="auto"/>
              <w:sz w:val="32"/>
              <w:szCs w:val="32"/>
              <w:lang w:eastAsia="zh-CN"/>
            </w:rPr>
            <w:t>第六章</w:t>
          </w:r>
          <w:r>
            <w:rPr>
              <w:rFonts w:hint="eastAsia" w:ascii="Times New Roman" w:hAnsi="Times New Roman" w:eastAsia="方正小标宋_GBK" w:cs="方正小标宋_GBK"/>
              <w:b/>
              <w:color w:val="auto"/>
              <w:sz w:val="32"/>
              <w:szCs w:val="32"/>
              <w:lang w:val="en-US" w:eastAsia="zh-CN"/>
            </w:rPr>
            <w:t xml:space="preserve"> </w:t>
          </w:r>
          <w:r>
            <w:rPr>
              <w:rFonts w:hint="eastAsia" w:ascii="Times New Roman" w:hAnsi="Times New Roman" w:eastAsia="方正小标宋_GBK" w:cs="方正小标宋_GBK"/>
              <w:b/>
              <w:color w:val="auto"/>
              <w:sz w:val="32"/>
              <w:szCs w:val="32"/>
              <w:lang w:eastAsia="zh-CN"/>
            </w:rPr>
            <w:t>保障措施</w:t>
          </w:r>
          <w:r>
            <w:rPr>
              <w:b/>
              <w:color w:val="auto"/>
              <w:sz w:val="32"/>
              <w:szCs w:val="32"/>
            </w:rPr>
            <w:tab/>
          </w:r>
          <w:r>
            <w:rPr>
              <w:b/>
              <w:color w:val="auto"/>
              <w:sz w:val="32"/>
              <w:szCs w:val="32"/>
            </w:rPr>
            <w:fldChar w:fldCharType="begin"/>
          </w:r>
          <w:r>
            <w:rPr>
              <w:b/>
              <w:color w:val="auto"/>
              <w:sz w:val="32"/>
              <w:szCs w:val="32"/>
            </w:rPr>
            <w:instrText xml:space="preserve"> PAGEREF _Toc13477 </w:instrText>
          </w:r>
          <w:r>
            <w:rPr>
              <w:b/>
              <w:color w:val="auto"/>
              <w:sz w:val="32"/>
              <w:szCs w:val="32"/>
            </w:rPr>
            <w:fldChar w:fldCharType="separate"/>
          </w:r>
          <w:r>
            <w:rPr>
              <w:b/>
              <w:color w:val="auto"/>
              <w:sz w:val="32"/>
              <w:szCs w:val="32"/>
            </w:rPr>
            <w:t>25</w:t>
          </w:r>
          <w:r>
            <w:rPr>
              <w:b/>
              <w:color w:val="auto"/>
              <w:sz w:val="32"/>
              <w:szCs w:val="32"/>
            </w:rPr>
            <w:fldChar w:fldCharType="end"/>
          </w:r>
          <w:r>
            <w:rPr>
              <w:b/>
              <w:color w:val="auto"/>
              <w:sz w:val="32"/>
              <w:szCs w:val="32"/>
            </w:rPr>
            <w:fldChar w:fldCharType="end"/>
          </w:r>
        </w:p>
        <w:p w14:paraId="0B8A0FF6">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_Toc4114 </w:instrText>
          </w:r>
          <w:r>
            <w:rPr>
              <w:color w:val="auto"/>
              <w:sz w:val="32"/>
              <w:szCs w:val="32"/>
            </w:rPr>
            <w:fldChar w:fldCharType="separate"/>
          </w:r>
          <w:r>
            <w:rPr>
              <w:rFonts w:hint="eastAsia" w:ascii="Times New Roman" w:hAnsi="Times New Roman" w:eastAsia="方正黑体_GBK" w:cs="方正黑体_GBK"/>
              <w:snapToGrid/>
              <w:color w:val="auto"/>
              <w:kern w:val="2"/>
              <w:sz w:val="32"/>
              <w:szCs w:val="32"/>
              <w:lang w:eastAsia="zh-CN"/>
            </w:rPr>
            <w:t>第一节</w:t>
          </w:r>
          <w:r>
            <w:rPr>
              <w:rFonts w:hint="eastAsia" w:ascii="Times New Roman" w:hAnsi="Times New Roman" w:eastAsia="方正黑体_GBK" w:cs="方正黑体_GBK"/>
              <w:snapToGrid/>
              <w:color w:val="auto"/>
              <w:kern w:val="2"/>
              <w:sz w:val="32"/>
              <w:szCs w:val="32"/>
              <w:lang w:val="en-US" w:eastAsia="zh-CN"/>
            </w:rPr>
            <w:t xml:space="preserve"> </w:t>
          </w:r>
          <w:r>
            <w:rPr>
              <w:rFonts w:hint="eastAsia" w:ascii="Times New Roman" w:hAnsi="Times New Roman" w:eastAsia="方正黑体_GBK" w:cs="方正黑体_GBK"/>
              <w:snapToGrid/>
              <w:color w:val="auto"/>
              <w:kern w:val="2"/>
              <w:sz w:val="32"/>
              <w:szCs w:val="32"/>
            </w:rPr>
            <w:t>强化规划引导</w:t>
          </w:r>
          <w:r>
            <w:rPr>
              <w:color w:val="auto"/>
              <w:sz w:val="32"/>
              <w:szCs w:val="32"/>
            </w:rPr>
            <w:tab/>
          </w:r>
          <w:r>
            <w:rPr>
              <w:color w:val="auto"/>
              <w:sz w:val="32"/>
              <w:szCs w:val="32"/>
            </w:rPr>
            <w:fldChar w:fldCharType="begin"/>
          </w:r>
          <w:r>
            <w:rPr>
              <w:color w:val="auto"/>
              <w:sz w:val="32"/>
              <w:szCs w:val="32"/>
            </w:rPr>
            <w:instrText xml:space="preserve"> PAGEREF _Toc4114 </w:instrText>
          </w:r>
          <w:r>
            <w:rPr>
              <w:color w:val="auto"/>
              <w:sz w:val="32"/>
              <w:szCs w:val="32"/>
            </w:rPr>
            <w:fldChar w:fldCharType="separate"/>
          </w:r>
          <w:r>
            <w:rPr>
              <w:color w:val="auto"/>
              <w:sz w:val="32"/>
              <w:szCs w:val="32"/>
            </w:rPr>
            <w:t>25</w:t>
          </w:r>
          <w:r>
            <w:rPr>
              <w:color w:val="auto"/>
              <w:sz w:val="32"/>
              <w:szCs w:val="32"/>
            </w:rPr>
            <w:fldChar w:fldCharType="end"/>
          </w:r>
          <w:r>
            <w:rPr>
              <w:color w:val="auto"/>
              <w:sz w:val="32"/>
              <w:szCs w:val="32"/>
            </w:rPr>
            <w:fldChar w:fldCharType="end"/>
          </w:r>
        </w:p>
        <w:p w14:paraId="05D4BE5F">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_Toc17683 </w:instrText>
          </w:r>
          <w:r>
            <w:rPr>
              <w:color w:val="auto"/>
              <w:sz w:val="32"/>
              <w:szCs w:val="32"/>
            </w:rPr>
            <w:fldChar w:fldCharType="separate"/>
          </w:r>
          <w:r>
            <w:rPr>
              <w:rFonts w:hint="eastAsia" w:ascii="Times New Roman" w:hAnsi="Times New Roman" w:eastAsia="方正黑体_GBK" w:cs="方正黑体_GBK"/>
              <w:snapToGrid/>
              <w:color w:val="auto"/>
              <w:kern w:val="2"/>
              <w:sz w:val="32"/>
              <w:szCs w:val="32"/>
              <w:lang w:eastAsia="zh-CN"/>
            </w:rPr>
            <w:t>第二节</w:t>
          </w:r>
          <w:r>
            <w:rPr>
              <w:rFonts w:hint="eastAsia" w:ascii="Times New Roman" w:hAnsi="Times New Roman" w:eastAsia="方正黑体_GBK" w:cs="方正黑体_GBK"/>
              <w:snapToGrid/>
              <w:color w:val="auto"/>
              <w:kern w:val="2"/>
              <w:sz w:val="32"/>
              <w:szCs w:val="32"/>
              <w:lang w:val="en-US" w:eastAsia="zh-CN"/>
            </w:rPr>
            <w:t xml:space="preserve"> </w:t>
          </w:r>
          <w:r>
            <w:rPr>
              <w:rFonts w:hint="eastAsia" w:ascii="Times New Roman" w:hAnsi="Times New Roman" w:eastAsia="方正黑体_GBK" w:cs="方正黑体_GBK"/>
              <w:snapToGrid/>
              <w:color w:val="auto"/>
              <w:kern w:val="2"/>
              <w:sz w:val="32"/>
              <w:szCs w:val="32"/>
            </w:rPr>
            <w:t>完善管理体制</w:t>
          </w:r>
          <w:r>
            <w:rPr>
              <w:color w:val="auto"/>
              <w:sz w:val="32"/>
              <w:szCs w:val="32"/>
            </w:rPr>
            <w:tab/>
          </w:r>
          <w:r>
            <w:rPr>
              <w:color w:val="auto"/>
              <w:sz w:val="32"/>
              <w:szCs w:val="32"/>
            </w:rPr>
            <w:fldChar w:fldCharType="begin"/>
          </w:r>
          <w:r>
            <w:rPr>
              <w:color w:val="auto"/>
              <w:sz w:val="32"/>
              <w:szCs w:val="32"/>
            </w:rPr>
            <w:instrText xml:space="preserve"> PAGEREF _Toc17683 </w:instrText>
          </w:r>
          <w:r>
            <w:rPr>
              <w:color w:val="auto"/>
              <w:sz w:val="32"/>
              <w:szCs w:val="32"/>
            </w:rPr>
            <w:fldChar w:fldCharType="separate"/>
          </w:r>
          <w:r>
            <w:rPr>
              <w:color w:val="auto"/>
              <w:sz w:val="32"/>
              <w:szCs w:val="32"/>
            </w:rPr>
            <w:t>26</w:t>
          </w:r>
          <w:r>
            <w:rPr>
              <w:color w:val="auto"/>
              <w:sz w:val="32"/>
              <w:szCs w:val="32"/>
            </w:rPr>
            <w:fldChar w:fldCharType="end"/>
          </w:r>
          <w:r>
            <w:rPr>
              <w:color w:val="auto"/>
              <w:sz w:val="32"/>
              <w:szCs w:val="32"/>
            </w:rPr>
            <w:fldChar w:fldCharType="end"/>
          </w:r>
        </w:p>
        <w:p w14:paraId="5331F8DA">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_Toc14695 </w:instrText>
          </w:r>
          <w:r>
            <w:rPr>
              <w:color w:val="auto"/>
              <w:sz w:val="32"/>
              <w:szCs w:val="32"/>
            </w:rPr>
            <w:fldChar w:fldCharType="separate"/>
          </w:r>
          <w:r>
            <w:rPr>
              <w:rFonts w:hint="eastAsia" w:ascii="Times New Roman" w:hAnsi="Times New Roman" w:eastAsia="方正黑体_GBK" w:cs="方正黑体_GBK"/>
              <w:snapToGrid/>
              <w:color w:val="auto"/>
              <w:kern w:val="2"/>
              <w:sz w:val="32"/>
              <w:szCs w:val="32"/>
              <w:lang w:eastAsia="zh-CN"/>
            </w:rPr>
            <w:t>第三节</w:t>
          </w:r>
          <w:r>
            <w:rPr>
              <w:rFonts w:hint="eastAsia" w:ascii="Times New Roman" w:hAnsi="Times New Roman" w:eastAsia="方正黑体_GBK" w:cs="方正黑体_GBK"/>
              <w:snapToGrid/>
              <w:color w:val="auto"/>
              <w:kern w:val="2"/>
              <w:sz w:val="32"/>
              <w:szCs w:val="32"/>
              <w:lang w:val="en-US" w:eastAsia="zh-CN"/>
            </w:rPr>
            <w:t xml:space="preserve"> </w:t>
          </w:r>
          <w:r>
            <w:rPr>
              <w:rFonts w:hint="eastAsia" w:ascii="Times New Roman" w:hAnsi="Times New Roman" w:eastAsia="方正黑体_GBK" w:cs="方正黑体_GBK"/>
              <w:snapToGrid/>
              <w:color w:val="auto"/>
              <w:kern w:val="2"/>
              <w:sz w:val="32"/>
              <w:szCs w:val="32"/>
            </w:rPr>
            <w:t>优化市场环境</w:t>
          </w:r>
          <w:r>
            <w:rPr>
              <w:color w:val="auto"/>
              <w:sz w:val="32"/>
              <w:szCs w:val="32"/>
            </w:rPr>
            <w:tab/>
          </w:r>
          <w:r>
            <w:rPr>
              <w:color w:val="auto"/>
              <w:sz w:val="32"/>
              <w:szCs w:val="32"/>
            </w:rPr>
            <w:fldChar w:fldCharType="begin"/>
          </w:r>
          <w:r>
            <w:rPr>
              <w:color w:val="auto"/>
              <w:sz w:val="32"/>
              <w:szCs w:val="32"/>
            </w:rPr>
            <w:instrText xml:space="preserve"> PAGEREF _Toc14695 </w:instrText>
          </w:r>
          <w:r>
            <w:rPr>
              <w:color w:val="auto"/>
              <w:sz w:val="32"/>
              <w:szCs w:val="32"/>
            </w:rPr>
            <w:fldChar w:fldCharType="separate"/>
          </w:r>
          <w:r>
            <w:rPr>
              <w:color w:val="auto"/>
              <w:sz w:val="32"/>
              <w:szCs w:val="32"/>
            </w:rPr>
            <w:t>26</w:t>
          </w:r>
          <w:r>
            <w:rPr>
              <w:color w:val="auto"/>
              <w:sz w:val="32"/>
              <w:szCs w:val="32"/>
            </w:rPr>
            <w:fldChar w:fldCharType="end"/>
          </w:r>
          <w:r>
            <w:rPr>
              <w:color w:val="auto"/>
              <w:sz w:val="32"/>
              <w:szCs w:val="32"/>
            </w:rPr>
            <w:fldChar w:fldCharType="end"/>
          </w:r>
        </w:p>
        <w:p w14:paraId="188CE71B">
          <w:pPr>
            <w:pStyle w:val="48"/>
            <w:keepNext w:val="0"/>
            <w:keepLines w:val="0"/>
            <w:pageBreakBefore w:val="0"/>
            <w:tabs>
              <w:tab w:val="right" w:leader="dot" w:pos="8306"/>
            </w:tabs>
            <w:kinsoku/>
            <w:wordWrap/>
            <w:overflowPunct/>
            <w:topLinePunct w:val="0"/>
            <w:autoSpaceDE/>
            <w:autoSpaceDN/>
            <w:bidi w:val="0"/>
            <w:spacing w:line="560" w:lineRule="exact"/>
            <w:textAlignment w:val="auto"/>
            <w:rPr>
              <w:color w:val="auto"/>
              <w:sz w:val="32"/>
              <w:szCs w:val="32"/>
            </w:rPr>
          </w:pPr>
          <w:r>
            <w:rPr>
              <w:color w:val="auto"/>
              <w:sz w:val="32"/>
              <w:szCs w:val="32"/>
            </w:rPr>
            <w:fldChar w:fldCharType="begin"/>
          </w:r>
          <w:r>
            <w:rPr>
              <w:color w:val="auto"/>
              <w:sz w:val="32"/>
              <w:szCs w:val="32"/>
            </w:rPr>
            <w:instrText xml:space="preserve"> HYPERLINK \l _Toc9944 </w:instrText>
          </w:r>
          <w:r>
            <w:rPr>
              <w:color w:val="auto"/>
              <w:sz w:val="32"/>
              <w:szCs w:val="32"/>
            </w:rPr>
            <w:fldChar w:fldCharType="separate"/>
          </w:r>
          <w:r>
            <w:rPr>
              <w:rFonts w:hint="eastAsia" w:ascii="Times New Roman" w:hAnsi="Times New Roman" w:eastAsia="方正黑体_GBK" w:cs="方正黑体_GBK"/>
              <w:snapToGrid/>
              <w:color w:val="auto"/>
              <w:kern w:val="2"/>
              <w:sz w:val="32"/>
              <w:szCs w:val="32"/>
              <w:lang w:eastAsia="zh-CN"/>
            </w:rPr>
            <w:t>第四节</w:t>
          </w:r>
          <w:r>
            <w:rPr>
              <w:rFonts w:hint="eastAsia" w:ascii="Times New Roman" w:hAnsi="Times New Roman" w:eastAsia="方正黑体_GBK" w:cs="方正黑体_GBK"/>
              <w:snapToGrid/>
              <w:color w:val="auto"/>
              <w:kern w:val="2"/>
              <w:sz w:val="32"/>
              <w:szCs w:val="32"/>
              <w:lang w:val="en-US" w:eastAsia="zh-CN"/>
            </w:rPr>
            <w:t xml:space="preserve"> </w:t>
          </w:r>
          <w:r>
            <w:rPr>
              <w:rFonts w:hint="eastAsia" w:ascii="Times New Roman" w:hAnsi="Times New Roman" w:eastAsia="方正黑体_GBK" w:cs="方正黑体_GBK"/>
              <w:snapToGrid/>
              <w:color w:val="auto"/>
              <w:kern w:val="2"/>
              <w:sz w:val="32"/>
              <w:szCs w:val="32"/>
            </w:rPr>
            <w:t>加大政策扶持</w:t>
          </w:r>
          <w:r>
            <w:rPr>
              <w:color w:val="auto"/>
              <w:sz w:val="32"/>
              <w:szCs w:val="32"/>
            </w:rPr>
            <w:tab/>
          </w:r>
          <w:r>
            <w:rPr>
              <w:color w:val="auto"/>
              <w:sz w:val="32"/>
              <w:szCs w:val="32"/>
            </w:rPr>
            <w:fldChar w:fldCharType="begin"/>
          </w:r>
          <w:r>
            <w:rPr>
              <w:color w:val="auto"/>
              <w:sz w:val="32"/>
              <w:szCs w:val="32"/>
            </w:rPr>
            <w:instrText xml:space="preserve"> PAGEREF _Toc9944 </w:instrText>
          </w:r>
          <w:r>
            <w:rPr>
              <w:color w:val="auto"/>
              <w:sz w:val="32"/>
              <w:szCs w:val="32"/>
            </w:rPr>
            <w:fldChar w:fldCharType="separate"/>
          </w:r>
          <w:r>
            <w:rPr>
              <w:color w:val="auto"/>
              <w:sz w:val="32"/>
              <w:szCs w:val="32"/>
            </w:rPr>
            <w:t>27</w:t>
          </w:r>
          <w:r>
            <w:rPr>
              <w:color w:val="auto"/>
              <w:sz w:val="32"/>
              <w:szCs w:val="32"/>
            </w:rPr>
            <w:fldChar w:fldCharType="end"/>
          </w:r>
          <w:r>
            <w:rPr>
              <w:color w:val="auto"/>
              <w:sz w:val="32"/>
              <w:szCs w:val="32"/>
            </w:rPr>
            <w:fldChar w:fldCharType="end"/>
          </w:r>
        </w:p>
        <w:p w14:paraId="625C6117">
          <w:pPr>
            <w:pStyle w:val="47"/>
            <w:keepNext w:val="0"/>
            <w:keepLines w:val="0"/>
            <w:pageBreakBefore w:val="0"/>
            <w:tabs>
              <w:tab w:val="right" w:leader="dot" w:pos="8306"/>
            </w:tabs>
            <w:kinsoku/>
            <w:wordWrap/>
            <w:overflowPunct/>
            <w:topLinePunct w:val="0"/>
            <w:autoSpaceDE/>
            <w:autoSpaceDN/>
            <w:bidi w:val="0"/>
            <w:spacing w:line="560" w:lineRule="exact"/>
            <w:textAlignment w:val="auto"/>
            <w:rPr>
              <w:b/>
              <w:color w:val="auto"/>
              <w:sz w:val="32"/>
              <w:szCs w:val="32"/>
            </w:rPr>
          </w:pPr>
          <w:r>
            <w:rPr>
              <w:b/>
              <w:color w:val="auto"/>
              <w:sz w:val="32"/>
              <w:szCs w:val="32"/>
            </w:rPr>
            <w:fldChar w:fldCharType="begin"/>
          </w:r>
          <w:r>
            <w:rPr>
              <w:b/>
              <w:color w:val="auto"/>
              <w:sz w:val="32"/>
              <w:szCs w:val="32"/>
            </w:rPr>
            <w:instrText xml:space="preserve"> HYPERLINK \l _Toc13590 </w:instrText>
          </w:r>
          <w:r>
            <w:rPr>
              <w:b/>
              <w:color w:val="auto"/>
              <w:sz w:val="32"/>
              <w:szCs w:val="32"/>
            </w:rPr>
            <w:fldChar w:fldCharType="separate"/>
          </w:r>
          <w:r>
            <w:rPr>
              <w:rFonts w:hint="eastAsia" w:ascii="Times New Roman" w:hAnsi="Times New Roman" w:eastAsia="方正小标宋_GBK" w:cs="方正小标宋_GBK"/>
              <w:b/>
              <w:color w:val="auto"/>
              <w:sz w:val="32"/>
              <w:szCs w:val="32"/>
            </w:rPr>
            <w:t>附件</w:t>
          </w:r>
          <w:r>
            <w:rPr>
              <w:rFonts w:hint="eastAsia" w:ascii="Times New Roman" w:hAnsi="Times New Roman" w:eastAsia="方正小标宋_GBK" w:cs="方正小标宋_GBK"/>
              <w:b/>
              <w:color w:val="auto"/>
              <w:sz w:val="32"/>
              <w:szCs w:val="32"/>
              <w:lang w:val="en-US" w:eastAsia="zh-CN"/>
            </w:rPr>
            <w:t>1：</w:t>
          </w:r>
          <w:r>
            <w:rPr>
              <w:rFonts w:hint="eastAsia" w:ascii="Times New Roman" w:hAnsi="Times New Roman" w:eastAsia="方正小标宋_GBK" w:cs="方正小标宋_GBK"/>
              <w:b/>
              <w:color w:val="auto"/>
              <w:sz w:val="32"/>
              <w:szCs w:val="32"/>
            </w:rPr>
            <w:t>物流量预测</w:t>
          </w:r>
          <w:r>
            <w:rPr>
              <w:b/>
              <w:color w:val="auto"/>
              <w:sz w:val="32"/>
              <w:szCs w:val="32"/>
            </w:rPr>
            <w:tab/>
          </w:r>
          <w:r>
            <w:rPr>
              <w:b/>
              <w:color w:val="auto"/>
              <w:sz w:val="32"/>
              <w:szCs w:val="32"/>
            </w:rPr>
            <w:fldChar w:fldCharType="begin"/>
          </w:r>
          <w:r>
            <w:rPr>
              <w:b/>
              <w:color w:val="auto"/>
              <w:sz w:val="32"/>
              <w:szCs w:val="32"/>
            </w:rPr>
            <w:instrText xml:space="preserve"> PAGEREF _Toc13590 </w:instrText>
          </w:r>
          <w:r>
            <w:rPr>
              <w:b/>
              <w:color w:val="auto"/>
              <w:sz w:val="32"/>
              <w:szCs w:val="32"/>
            </w:rPr>
            <w:fldChar w:fldCharType="separate"/>
          </w:r>
          <w:r>
            <w:rPr>
              <w:b/>
              <w:color w:val="auto"/>
              <w:sz w:val="32"/>
              <w:szCs w:val="32"/>
            </w:rPr>
            <w:t>28</w:t>
          </w:r>
          <w:r>
            <w:rPr>
              <w:b/>
              <w:color w:val="auto"/>
              <w:sz w:val="32"/>
              <w:szCs w:val="32"/>
            </w:rPr>
            <w:fldChar w:fldCharType="end"/>
          </w:r>
          <w:r>
            <w:rPr>
              <w:b/>
              <w:color w:val="auto"/>
              <w:sz w:val="32"/>
              <w:szCs w:val="32"/>
            </w:rPr>
            <w:fldChar w:fldCharType="end"/>
          </w:r>
        </w:p>
        <w:p w14:paraId="77A68313">
          <w:pPr>
            <w:pStyle w:val="47"/>
            <w:keepNext w:val="0"/>
            <w:keepLines w:val="0"/>
            <w:pageBreakBefore w:val="0"/>
            <w:tabs>
              <w:tab w:val="right" w:leader="dot" w:pos="8306"/>
            </w:tabs>
            <w:kinsoku/>
            <w:wordWrap/>
            <w:overflowPunct/>
            <w:topLinePunct w:val="0"/>
            <w:autoSpaceDE/>
            <w:autoSpaceDN/>
            <w:bidi w:val="0"/>
            <w:spacing w:line="560" w:lineRule="exact"/>
            <w:textAlignment w:val="auto"/>
            <w:rPr>
              <w:b/>
              <w:color w:val="auto"/>
              <w:sz w:val="32"/>
              <w:szCs w:val="32"/>
            </w:rPr>
          </w:pPr>
          <w:r>
            <w:rPr>
              <w:b/>
              <w:color w:val="auto"/>
              <w:sz w:val="32"/>
              <w:szCs w:val="32"/>
            </w:rPr>
            <w:fldChar w:fldCharType="begin"/>
          </w:r>
          <w:r>
            <w:rPr>
              <w:b/>
              <w:color w:val="auto"/>
              <w:sz w:val="32"/>
              <w:szCs w:val="32"/>
            </w:rPr>
            <w:instrText xml:space="preserve"> HYPERLINK \l _Toc20116 </w:instrText>
          </w:r>
          <w:r>
            <w:rPr>
              <w:b/>
              <w:color w:val="auto"/>
              <w:sz w:val="32"/>
              <w:szCs w:val="32"/>
            </w:rPr>
            <w:fldChar w:fldCharType="separate"/>
          </w:r>
          <w:r>
            <w:rPr>
              <w:rFonts w:hint="eastAsia" w:ascii="Times New Roman" w:hAnsi="Times New Roman" w:eastAsia="方正小标宋_GBK" w:cs="方正小标宋_GBK"/>
              <w:b/>
              <w:color w:val="auto"/>
              <w:sz w:val="32"/>
              <w:szCs w:val="32"/>
              <w:lang w:eastAsia="zh-CN"/>
            </w:rPr>
            <w:t>附件</w:t>
          </w:r>
          <w:r>
            <w:rPr>
              <w:rFonts w:hint="eastAsia" w:ascii="Times New Roman" w:hAnsi="Times New Roman" w:eastAsia="方正小标宋_GBK" w:cs="方正小标宋_GBK"/>
              <w:b/>
              <w:color w:val="auto"/>
              <w:sz w:val="32"/>
              <w:szCs w:val="32"/>
              <w:lang w:val="en-US" w:eastAsia="zh-CN"/>
            </w:rPr>
            <w:t>2：</w:t>
          </w:r>
          <w:r>
            <w:rPr>
              <w:rFonts w:hint="eastAsia" w:ascii="Times New Roman" w:hAnsi="Times New Roman" w:eastAsia="方正小标宋_GBK" w:cs="方正小标宋_GBK"/>
              <w:b/>
              <w:color w:val="auto"/>
              <w:sz w:val="32"/>
              <w:szCs w:val="32"/>
            </w:rPr>
            <w:t>物流量预测方法与测算</w:t>
          </w:r>
          <w:r>
            <w:rPr>
              <w:b/>
              <w:color w:val="auto"/>
              <w:sz w:val="32"/>
              <w:szCs w:val="32"/>
            </w:rPr>
            <w:tab/>
          </w:r>
          <w:r>
            <w:rPr>
              <w:b/>
              <w:color w:val="auto"/>
              <w:sz w:val="32"/>
              <w:szCs w:val="32"/>
            </w:rPr>
            <w:fldChar w:fldCharType="begin"/>
          </w:r>
          <w:r>
            <w:rPr>
              <w:b/>
              <w:color w:val="auto"/>
              <w:sz w:val="32"/>
              <w:szCs w:val="32"/>
            </w:rPr>
            <w:instrText xml:space="preserve"> PAGEREF _Toc20116 </w:instrText>
          </w:r>
          <w:r>
            <w:rPr>
              <w:b/>
              <w:color w:val="auto"/>
              <w:sz w:val="32"/>
              <w:szCs w:val="32"/>
            </w:rPr>
            <w:fldChar w:fldCharType="separate"/>
          </w:r>
          <w:r>
            <w:rPr>
              <w:b/>
              <w:color w:val="auto"/>
              <w:sz w:val="32"/>
              <w:szCs w:val="32"/>
            </w:rPr>
            <w:t>30</w:t>
          </w:r>
          <w:r>
            <w:rPr>
              <w:b/>
              <w:color w:val="auto"/>
              <w:sz w:val="32"/>
              <w:szCs w:val="32"/>
            </w:rPr>
            <w:fldChar w:fldCharType="end"/>
          </w:r>
          <w:r>
            <w:rPr>
              <w:b/>
              <w:color w:val="auto"/>
              <w:sz w:val="32"/>
              <w:szCs w:val="32"/>
            </w:rPr>
            <w:fldChar w:fldCharType="end"/>
          </w:r>
        </w:p>
        <w:p w14:paraId="7351B050">
          <w:pPr>
            <w:pStyle w:val="47"/>
            <w:keepNext w:val="0"/>
            <w:keepLines w:val="0"/>
            <w:pageBreakBefore w:val="0"/>
            <w:tabs>
              <w:tab w:val="right" w:leader="dot" w:pos="8306"/>
            </w:tabs>
            <w:kinsoku/>
            <w:wordWrap/>
            <w:overflowPunct/>
            <w:topLinePunct w:val="0"/>
            <w:autoSpaceDE/>
            <w:autoSpaceDN/>
            <w:bidi w:val="0"/>
            <w:spacing w:line="560" w:lineRule="exact"/>
            <w:textAlignment w:val="auto"/>
            <w:rPr>
              <w:b/>
              <w:color w:val="auto"/>
              <w:sz w:val="32"/>
              <w:szCs w:val="32"/>
            </w:rPr>
          </w:pPr>
          <w:r>
            <w:rPr>
              <w:b/>
              <w:color w:val="auto"/>
              <w:sz w:val="32"/>
              <w:szCs w:val="32"/>
            </w:rPr>
            <w:fldChar w:fldCharType="begin"/>
          </w:r>
          <w:r>
            <w:rPr>
              <w:b/>
              <w:color w:val="auto"/>
              <w:sz w:val="32"/>
              <w:szCs w:val="32"/>
            </w:rPr>
            <w:instrText xml:space="preserve"> HYPERLINK \l _Toc20498 </w:instrText>
          </w:r>
          <w:r>
            <w:rPr>
              <w:b/>
              <w:color w:val="auto"/>
              <w:sz w:val="32"/>
              <w:szCs w:val="32"/>
            </w:rPr>
            <w:fldChar w:fldCharType="separate"/>
          </w:r>
          <w:r>
            <w:rPr>
              <w:rFonts w:hint="eastAsia" w:ascii="Times New Roman" w:hAnsi="Times New Roman" w:eastAsia="方正小标宋_GBK" w:cs="方正小标宋_GBK"/>
              <w:b/>
              <w:color w:val="auto"/>
              <w:sz w:val="32"/>
              <w:szCs w:val="32"/>
              <w:lang w:eastAsia="zh-CN"/>
            </w:rPr>
            <w:t>附件</w:t>
          </w:r>
          <w:r>
            <w:rPr>
              <w:rFonts w:hint="eastAsia" w:ascii="Times New Roman" w:hAnsi="Times New Roman" w:eastAsia="方正小标宋_GBK" w:cs="方正小标宋_GBK"/>
              <w:b/>
              <w:color w:val="auto"/>
              <w:sz w:val="32"/>
              <w:szCs w:val="32"/>
              <w:lang w:val="en-US" w:eastAsia="zh-CN"/>
            </w:rPr>
            <w:t>3：</w:t>
          </w:r>
          <w:r>
            <w:rPr>
              <w:rFonts w:hint="eastAsia" w:ascii="Times New Roman" w:hAnsi="Times New Roman" w:eastAsia="方正小标宋_GBK" w:cs="方正小标宋_GBK"/>
              <w:b/>
              <w:color w:val="auto"/>
              <w:sz w:val="32"/>
              <w:szCs w:val="32"/>
            </w:rPr>
            <w:t>东阳陆港物流园功能布局</w:t>
          </w:r>
          <w:r>
            <w:rPr>
              <w:b/>
              <w:color w:val="auto"/>
              <w:sz w:val="32"/>
              <w:szCs w:val="32"/>
            </w:rPr>
            <w:tab/>
          </w:r>
          <w:r>
            <w:rPr>
              <w:b/>
              <w:color w:val="auto"/>
              <w:sz w:val="32"/>
              <w:szCs w:val="32"/>
            </w:rPr>
            <w:fldChar w:fldCharType="begin"/>
          </w:r>
          <w:r>
            <w:rPr>
              <w:b/>
              <w:color w:val="auto"/>
              <w:sz w:val="32"/>
              <w:szCs w:val="32"/>
            </w:rPr>
            <w:instrText xml:space="preserve"> PAGEREF _Toc20498 </w:instrText>
          </w:r>
          <w:r>
            <w:rPr>
              <w:b/>
              <w:color w:val="auto"/>
              <w:sz w:val="32"/>
              <w:szCs w:val="32"/>
            </w:rPr>
            <w:fldChar w:fldCharType="separate"/>
          </w:r>
          <w:r>
            <w:rPr>
              <w:b/>
              <w:color w:val="auto"/>
              <w:sz w:val="32"/>
              <w:szCs w:val="32"/>
            </w:rPr>
            <w:t>31</w:t>
          </w:r>
          <w:r>
            <w:rPr>
              <w:b/>
              <w:color w:val="auto"/>
              <w:sz w:val="32"/>
              <w:szCs w:val="32"/>
            </w:rPr>
            <w:fldChar w:fldCharType="end"/>
          </w:r>
          <w:r>
            <w:rPr>
              <w:b/>
              <w:color w:val="auto"/>
              <w:sz w:val="32"/>
              <w:szCs w:val="32"/>
            </w:rPr>
            <w:fldChar w:fldCharType="end"/>
          </w:r>
        </w:p>
        <w:p w14:paraId="58F0FDDB">
          <w:pPr>
            <w:keepNext w:val="0"/>
            <w:keepLines w:val="0"/>
            <w:pageBreakBefore w:val="0"/>
            <w:kinsoku/>
            <w:wordWrap/>
            <w:overflowPunct/>
            <w:topLinePunct w:val="0"/>
            <w:autoSpaceDE/>
            <w:autoSpaceDN/>
            <w:bidi w:val="0"/>
            <w:spacing w:line="560" w:lineRule="exact"/>
            <w:textAlignment w:val="auto"/>
            <w:rPr>
              <w:color w:val="auto"/>
            </w:rPr>
          </w:pPr>
          <w:r>
            <w:rPr>
              <w:b/>
              <w:color w:val="auto"/>
              <w:sz w:val="32"/>
              <w:szCs w:val="32"/>
            </w:rPr>
            <w:fldChar w:fldCharType="end"/>
          </w:r>
        </w:p>
      </w:sdtContent>
    </w:sdt>
    <w:p w14:paraId="6189946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方正仿宋_GBK"/>
          <w:color w:val="auto"/>
          <w:sz w:val="32"/>
          <w:szCs w:val="32"/>
        </w:rPr>
      </w:pPr>
    </w:p>
    <w:p w14:paraId="2C8A2F7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方正仿宋_GBK"/>
          <w:color w:val="auto"/>
          <w:sz w:val="32"/>
          <w:szCs w:val="32"/>
        </w:rPr>
      </w:pPr>
    </w:p>
    <w:p w14:paraId="5F211507">
      <w:pPr>
        <w:pStyle w:val="2"/>
        <w:rPr>
          <w:rFonts w:hint="eastAsia" w:ascii="Times New Roman" w:hAnsi="Times New Roman" w:eastAsia="方正仿宋_GBK" w:cs="方正仿宋_GBK"/>
          <w:color w:val="auto"/>
          <w:sz w:val="32"/>
          <w:szCs w:val="32"/>
        </w:rPr>
      </w:pPr>
    </w:p>
    <w:p w14:paraId="69025294">
      <w:pPr>
        <w:rPr>
          <w:rFonts w:hint="eastAsia" w:ascii="Times New Roman" w:hAnsi="Times New Roman" w:eastAsia="方正仿宋_GBK" w:cs="方正仿宋_GBK"/>
          <w:color w:val="auto"/>
          <w:sz w:val="32"/>
          <w:szCs w:val="32"/>
        </w:rPr>
      </w:pPr>
    </w:p>
    <w:p w14:paraId="6A664AE3">
      <w:pPr>
        <w:pStyle w:val="2"/>
        <w:rPr>
          <w:rFonts w:hint="eastAsia" w:ascii="Times New Roman" w:hAnsi="Times New Roman" w:eastAsia="方正仿宋_GBK" w:cs="方正仿宋_GBK"/>
          <w:color w:val="auto"/>
          <w:sz w:val="32"/>
          <w:szCs w:val="32"/>
        </w:rPr>
      </w:pPr>
    </w:p>
    <w:p w14:paraId="7E0BE830">
      <w:pPr>
        <w:rPr>
          <w:rFonts w:hint="eastAsia" w:ascii="Times New Roman" w:hAnsi="Times New Roman" w:eastAsia="方正仿宋_GBK" w:cs="方正仿宋_GBK"/>
          <w:color w:val="auto"/>
          <w:sz w:val="32"/>
          <w:szCs w:val="32"/>
        </w:rPr>
      </w:pPr>
    </w:p>
    <w:p w14:paraId="56C0B5F7">
      <w:pPr>
        <w:pStyle w:val="2"/>
        <w:rPr>
          <w:rFonts w:hint="eastAsia" w:ascii="Times New Roman" w:hAnsi="Times New Roman" w:eastAsia="方正仿宋_GBK" w:cs="方正仿宋_GBK"/>
          <w:color w:val="auto"/>
          <w:sz w:val="32"/>
          <w:szCs w:val="32"/>
        </w:rPr>
      </w:pPr>
    </w:p>
    <w:p w14:paraId="4BC1E4A8">
      <w:pPr>
        <w:rPr>
          <w:rFonts w:hint="eastAsia"/>
          <w:color w:val="auto"/>
        </w:rPr>
      </w:pPr>
    </w:p>
    <w:p w14:paraId="34B473A3">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jc w:val="both"/>
        <w:textAlignment w:val="auto"/>
        <w:rPr>
          <w:rFonts w:hint="eastAsia" w:ascii="Times New Roman" w:hAnsi="Times New Roman" w:eastAsia="方正仿宋_GBK" w:cs="方正仿宋_GBK"/>
          <w:color w:val="auto"/>
          <w:sz w:val="32"/>
          <w:szCs w:val="32"/>
        </w:rPr>
      </w:pPr>
    </w:p>
    <w:p w14:paraId="63FECA7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方正仿宋_GBK"/>
          <w:color w:val="auto"/>
          <w:sz w:val="32"/>
          <w:szCs w:val="32"/>
        </w:rPr>
        <w:sectPr>
          <w:footerReference r:id="rId9" w:type="default"/>
          <w:pgSz w:w="11906" w:h="16838"/>
          <w:pgMar w:top="1440" w:right="1800" w:bottom="1440" w:left="1800" w:header="851" w:footer="992" w:gutter="0"/>
          <w:pgNumType w:fmt="upperRoman" w:start="1"/>
          <w:cols w:space="425" w:num="1"/>
          <w:docGrid w:type="lines" w:linePitch="312" w:charSpace="0"/>
        </w:sectPr>
      </w:pPr>
    </w:p>
    <w:p w14:paraId="269D8E3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物流业是融合仓储、加工、运输、贸易、信息等产业的复合型现代服务业，是支撑国民经济发展的基础性、战略性、先导性产业</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加快发展现代物流业，对促进产业结构调整、转变经济发展方式、提高国民经济竞争力和建设生态文明具有重要意义。</w:t>
      </w:r>
      <w:r>
        <w:rPr>
          <w:rFonts w:hint="eastAsia" w:ascii="Times New Roman" w:hAnsi="Times New Roman" w:eastAsia="方正仿宋_GBK" w:cs="方正仿宋_GBK"/>
          <w:color w:val="auto"/>
          <w:sz w:val="32"/>
          <w:szCs w:val="32"/>
          <w:lang w:eastAsia="zh-CN"/>
        </w:rPr>
        <w:t>特此，根据《重庆市国民经济和社会发展第十四个五年规划和二○三五年远景目标纲要》</w:t>
      </w:r>
      <w:r>
        <w:rPr>
          <w:rFonts w:hint="eastAsia" w:ascii="Times New Roman" w:hAnsi="Times New Roman" w:eastAsia="方正仿宋_GBK" w:cs="方正仿宋_GBK"/>
          <w:color w:val="auto"/>
          <w:sz w:val="32"/>
          <w:szCs w:val="32"/>
          <w:shd w:val="clear" w:color="auto" w:fill="auto"/>
          <w:lang w:eastAsia="zh-CN"/>
        </w:rPr>
        <w:t>《重庆市北碚区国民经济和社会发展第十四个五年规划和二〇三五年远景目标纲要》</w:t>
      </w:r>
      <w:r>
        <w:rPr>
          <w:rFonts w:hint="eastAsia" w:ascii="Times New Roman" w:hAnsi="Times New Roman" w:eastAsia="方正仿宋_GBK" w:cs="方正仿宋_GBK"/>
          <w:color w:val="auto"/>
          <w:sz w:val="32"/>
          <w:szCs w:val="32"/>
        </w:rPr>
        <w:t>等文件精神，结合</w:t>
      </w:r>
      <w:r>
        <w:rPr>
          <w:rFonts w:hint="eastAsia" w:ascii="Times New Roman" w:hAnsi="Times New Roman" w:eastAsia="方正仿宋_GBK" w:cs="方正仿宋_GBK"/>
          <w:color w:val="auto"/>
          <w:sz w:val="32"/>
          <w:szCs w:val="32"/>
          <w:lang w:eastAsia="zh-CN"/>
        </w:rPr>
        <w:t>北碚</w:t>
      </w:r>
      <w:r>
        <w:rPr>
          <w:rFonts w:hint="eastAsia" w:ascii="Times New Roman" w:hAnsi="Times New Roman" w:eastAsia="方正仿宋_GBK" w:cs="方正仿宋_GBK"/>
          <w:color w:val="auto"/>
          <w:sz w:val="32"/>
          <w:szCs w:val="32"/>
        </w:rPr>
        <w:t>实际，</w:t>
      </w:r>
      <w:r>
        <w:rPr>
          <w:rFonts w:hint="eastAsia" w:ascii="Times New Roman" w:hAnsi="Times New Roman" w:eastAsia="方正仿宋_GBK" w:cs="方正仿宋_GBK"/>
          <w:color w:val="auto"/>
          <w:sz w:val="32"/>
          <w:szCs w:val="32"/>
          <w:lang w:eastAsia="zh-CN"/>
        </w:rPr>
        <w:t>特制定本规划，</w:t>
      </w:r>
      <w:r>
        <w:rPr>
          <w:rFonts w:hint="eastAsia" w:ascii="Times New Roman" w:hAnsi="Times New Roman" w:eastAsia="方正仿宋_GBK" w:cs="方正仿宋_GBK"/>
          <w:color w:val="auto"/>
          <w:sz w:val="32"/>
          <w:szCs w:val="32"/>
        </w:rPr>
        <w:t>规划期限为2021—2025年。</w:t>
      </w:r>
    </w:p>
    <w:p w14:paraId="47C1E018">
      <w:pPr>
        <w:pStyle w:val="3"/>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firstLine="0" w:firstLineChars="0"/>
        <w:jc w:val="center"/>
        <w:textAlignment w:val="auto"/>
        <w:outlineLvl w:val="0"/>
        <w:rPr>
          <w:rFonts w:hint="eastAsia" w:ascii="Times New Roman" w:hAnsi="Times New Roman" w:eastAsia="方正仿宋_GBK" w:cs="方正仿宋_GBK"/>
          <w:color w:val="auto"/>
          <w:sz w:val="32"/>
          <w:szCs w:val="32"/>
          <w:lang w:eastAsia="zh-CN"/>
        </w:rPr>
      </w:pPr>
      <w:bookmarkStart w:id="1" w:name="_Toc17575"/>
      <w:r>
        <w:rPr>
          <w:rFonts w:hint="eastAsia" w:ascii="Times New Roman" w:hAnsi="Times New Roman" w:eastAsia="方正小标宋_GBK" w:cs="方正小标宋_GBK"/>
          <w:color w:val="auto"/>
          <w:sz w:val="32"/>
          <w:szCs w:val="32"/>
          <w:lang w:eastAsia="zh-CN"/>
        </w:rPr>
        <w:t>第一章</w:t>
      </w:r>
      <w:r>
        <w:rPr>
          <w:rFonts w:hint="eastAsia" w:ascii="Times New Roman" w:hAnsi="Times New Roman" w:eastAsia="方正小标宋_GBK" w:cs="方正小标宋_GBK"/>
          <w:color w:val="auto"/>
          <w:sz w:val="32"/>
          <w:szCs w:val="32"/>
          <w:lang w:val="en-US" w:eastAsia="zh-CN"/>
        </w:rPr>
        <w:t xml:space="preserve"> 发展环境</w:t>
      </w:r>
      <w:bookmarkEnd w:id="0"/>
      <w:bookmarkEnd w:id="1"/>
    </w:p>
    <w:p w14:paraId="412D4ACC">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0" w:firstLineChars="0"/>
        <w:jc w:val="center"/>
        <w:textAlignment w:val="auto"/>
        <w:outlineLvl w:val="1"/>
        <w:rPr>
          <w:rFonts w:hint="eastAsia" w:ascii="Times New Roman" w:hAnsi="Times New Roman" w:eastAsia="方正黑体_GBK" w:cs="方正黑体_GBK"/>
          <w:color w:val="auto"/>
          <w:sz w:val="32"/>
          <w:szCs w:val="32"/>
        </w:rPr>
      </w:pPr>
      <w:bookmarkStart w:id="2" w:name="_Toc6304"/>
      <w:r>
        <w:rPr>
          <w:rFonts w:hint="eastAsia" w:ascii="Times New Roman" w:hAnsi="Times New Roman" w:eastAsia="方正黑体_GBK" w:cs="方正黑体_GBK"/>
          <w:color w:val="auto"/>
          <w:sz w:val="32"/>
          <w:szCs w:val="32"/>
          <w:lang w:eastAsia="zh-CN"/>
        </w:rPr>
        <w:t>第一节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发展基础</w:t>
      </w:r>
      <w:bookmarkEnd w:id="2"/>
    </w:p>
    <w:p w14:paraId="1C3926CA">
      <w:pPr>
        <w:keepNext w:val="0"/>
        <w:keepLines w:val="0"/>
        <w:pageBreakBefore w:val="0"/>
        <w:kinsoku/>
        <w:wordWrap/>
        <w:overflowPunct/>
        <w:topLinePunct w:val="0"/>
        <w:bidi w:val="0"/>
        <w:spacing w:line="560" w:lineRule="exact"/>
        <w:ind w:left="0" w:right="0" w:firstLine="640"/>
        <w:jc w:val="both"/>
        <w:textAlignment w:val="auto"/>
        <w:outlineLvl w:val="9"/>
        <w:rPr>
          <w:rFonts w:hint="eastAsia" w:ascii="Times New Roman" w:hAnsi="Times New Roman" w:eastAsia="方正黑体_GBK" w:cs="方正黑体_GBK"/>
          <w:color w:val="auto"/>
          <w:sz w:val="32"/>
          <w:szCs w:val="32"/>
          <w:lang w:eastAsia="zh-CN"/>
        </w:rPr>
      </w:pPr>
      <w:bookmarkStart w:id="3" w:name="_Toc78055442"/>
      <w:bookmarkStart w:id="4" w:name="_Toc78055437"/>
      <w:r>
        <w:rPr>
          <w:rFonts w:hint="eastAsia" w:ascii="Times New Roman" w:hAnsi="Times New Roman" w:eastAsia="方正黑体_GBK" w:cs="方正黑体_GBK"/>
          <w:color w:val="auto"/>
          <w:sz w:val="32"/>
          <w:szCs w:val="32"/>
          <w:lang w:eastAsia="zh-CN"/>
        </w:rPr>
        <w:t>一、</w:t>
      </w:r>
      <w:r>
        <w:rPr>
          <w:rFonts w:hint="eastAsia" w:ascii="Times New Roman" w:hAnsi="Times New Roman" w:eastAsia="方正黑体_GBK" w:cs="方正黑体_GBK"/>
          <w:color w:val="auto"/>
          <w:sz w:val="32"/>
          <w:szCs w:val="32"/>
        </w:rPr>
        <w:t>发展</w:t>
      </w:r>
      <w:r>
        <w:rPr>
          <w:rFonts w:hint="eastAsia" w:ascii="Times New Roman" w:hAnsi="Times New Roman" w:eastAsia="方正黑体_GBK" w:cs="方正黑体_GBK"/>
          <w:color w:val="auto"/>
          <w:sz w:val="32"/>
          <w:szCs w:val="32"/>
          <w:lang w:eastAsia="zh-CN"/>
        </w:rPr>
        <w:t>优势</w:t>
      </w:r>
    </w:p>
    <w:p w14:paraId="3953DFAF">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bCs/>
          <w:color w:val="auto"/>
          <w:sz w:val="32"/>
          <w:szCs w:val="32"/>
          <w:lang w:eastAsia="zh-CN"/>
        </w:rPr>
        <w:t>具</w:t>
      </w:r>
      <w:r>
        <w:rPr>
          <w:rFonts w:hint="eastAsia" w:ascii="Times New Roman" w:hAnsi="Times New Roman" w:eastAsia="方正楷体_GBK" w:cs="方正楷体_GBK"/>
          <w:b/>
          <w:bCs/>
          <w:color w:val="auto"/>
          <w:sz w:val="32"/>
          <w:szCs w:val="32"/>
        </w:rPr>
        <w:t>有辐射内需市场的良好区位。</w:t>
      </w:r>
      <w:r>
        <w:rPr>
          <w:rFonts w:hint="eastAsia" w:ascii="Times New Roman" w:hAnsi="Times New Roman" w:eastAsia="方正仿宋_GBK" w:cs="方正仿宋_GBK"/>
          <w:color w:val="auto"/>
          <w:sz w:val="32"/>
          <w:szCs w:val="32"/>
          <w:lang w:eastAsia="zh-CN"/>
        </w:rPr>
        <w:t>北碚</w:t>
      </w:r>
      <w:r>
        <w:rPr>
          <w:rFonts w:hint="eastAsia" w:ascii="Times New Roman" w:hAnsi="Times New Roman" w:cs="方正仿宋_GBK"/>
          <w:color w:val="auto"/>
          <w:sz w:val="32"/>
          <w:szCs w:val="32"/>
          <w:lang w:eastAsia="zh-CN"/>
        </w:rPr>
        <w:t>区</w:t>
      </w:r>
      <w:r>
        <w:rPr>
          <w:rFonts w:hint="eastAsia" w:ascii="Times New Roman" w:hAnsi="Times New Roman" w:eastAsia="方正仿宋_GBK" w:cs="方正仿宋_GBK"/>
          <w:color w:val="auto"/>
          <w:sz w:val="32"/>
          <w:szCs w:val="32"/>
        </w:rPr>
        <w:t>连接成都、重庆两大中心城市，是成渝地区双城经济圈重要的经济腹地。北碚区距离重庆江北机场17公里、重庆璧山第二国际机场约50公里，3小时可达成都中心区域，保持了与两个中心城市的紧密联系，拥有成为成渝双城经济圈重要经济腹地的潜力。</w:t>
      </w:r>
    </w:p>
    <w:p w14:paraId="60C9BB4D">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bCs/>
          <w:color w:val="auto"/>
          <w:sz w:val="32"/>
          <w:szCs w:val="32"/>
        </w:rPr>
        <w:t>具有雄厚产业基础与经济实力。</w:t>
      </w:r>
      <w:r>
        <w:rPr>
          <w:rFonts w:hint="eastAsia" w:ascii="Times New Roman" w:hAnsi="Times New Roman" w:eastAsia="方正仿宋_GBK" w:cs="方正仿宋_GBK"/>
          <w:color w:val="auto"/>
          <w:sz w:val="32"/>
          <w:szCs w:val="32"/>
        </w:rPr>
        <w:t>北碚区构建各具特色、相互补充的产业发展体系，逐步布局</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两江新区水土高新技术产业园</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两江新区蔡家智慧新城</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重庆西部（重庆）科学城北碚园区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以及</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江东生态农业产业园</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温泉谷两山生态文旅产业园</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。工业生产总值逐年增长，工业物流市场需求大。</w:t>
      </w:r>
    </w:p>
    <w:p w14:paraId="02440CAD">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bCs/>
          <w:color w:val="auto"/>
          <w:sz w:val="32"/>
          <w:szCs w:val="32"/>
        </w:rPr>
        <w:t>具有产业扩张发展潜力与空间。</w:t>
      </w:r>
      <w:r>
        <w:rPr>
          <w:rFonts w:hint="eastAsia" w:ascii="Times New Roman" w:hAnsi="Times New Roman" w:eastAsia="方正仿宋_GBK" w:cs="方正仿宋_GBK"/>
          <w:color w:val="auto"/>
          <w:sz w:val="32"/>
          <w:szCs w:val="32"/>
        </w:rPr>
        <w:t>顺应新型城镇化，商贸业的消费市场不断扩大，释放大量物流需求。随着北碚区重点服务项目的推进，如腾讯西南数据中心、普洛斯（重庆）蔡家产业园、维龙·汽车供应链汽车零部件生产西南结算中心等项目，北碚区商贸业的辐射范围和消费市场不断扩大，释放了大量的商贸物流需求。</w:t>
      </w:r>
    </w:p>
    <w:p w14:paraId="0649FD33">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b/>
          <w:bCs/>
          <w:color w:val="auto"/>
          <w:sz w:val="32"/>
          <w:szCs w:val="32"/>
          <w:lang w:eastAsia="zh-CN"/>
        </w:rPr>
        <w:t>具有快捷高效的对内对外交通网络。</w:t>
      </w:r>
      <w:r>
        <w:rPr>
          <w:rFonts w:hint="eastAsia" w:ascii="Times New Roman" w:hAnsi="Times New Roman" w:eastAsia="方正仿宋_GBK" w:cs="方正仿宋_GBK"/>
          <w:bCs/>
          <w:color w:val="auto"/>
          <w:sz w:val="32"/>
          <w:szCs w:val="32"/>
          <w:lang w:val="en-US" w:eastAsia="zh-CN"/>
        </w:rPr>
        <w:t>北碚区</w:t>
      </w:r>
      <w:r>
        <w:rPr>
          <w:rFonts w:hint="eastAsia" w:ascii="Times New Roman" w:hAnsi="Times New Roman" w:eastAsia="方正仿宋_GBK" w:cs="方正仿宋_GBK"/>
          <w:bCs/>
          <w:color w:val="auto"/>
          <w:sz w:val="32"/>
          <w:szCs w:val="32"/>
        </w:rPr>
        <w:t>到重庆江北国际机场约15分钟，到重庆璧山第二国际机场约40分钟，到重庆火车北站约30分钟，到寸滩保税港区约30分钟。域内有一条黄金水道——嘉陵江纵贯南北，3条运输动脉——襄渝、遂渝、兰渝铁路贯穿东西，3条快速干道——国道212线、渝武高速（衔接东阳-水土-蔡家）、外环高速穿越全境。已建成的中环线、已投入运行的轻轨6号线和轨道规划建设的轻轨7号线共同形成了水、陆、空综合联运的独特交通优势和快捷的物流体系。</w:t>
      </w:r>
    </w:p>
    <w:p w14:paraId="2FAAB068">
      <w:pPr>
        <w:keepNext w:val="0"/>
        <w:keepLines w:val="0"/>
        <w:pageBreakBefore w:val="0"/>
        <w:kinsoku/>
        <w:wordWrap/>
        <w:overflowPunct/>
        <w:topLinePunct w:val="0"/>
        <w:bidi w:val="0"/>
        <w:spacing w:line="560" w:lineRule="exact"/>
        <w:ind w:left="0" w:right="0" w:firstLine="640"/>
        <w:jc w:val="both"/>
        <w:textAlignment w:val="auto"/>
        <w:outlineLvl w:val="9"/>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lang w:eastAsia="zh-CN"/>
        </w:rPr>
        <w:t>二、</w:t>
      </w:r>
      <w:r>
        <w:rPr>
          <w:rFonts w:hint="eastAsia" w:ascii="Times New Roman" w:hAnsi="Times New Roman" w:eastAsia="方正黑体_GBK" w:cs="方正黑体_GBK"/>
          <w:color w:val="auto"/>
          <w:sz w:val="32"/>
          <w:szCs w:val="32"/>
        </w:rPr>
        <w:t>发展现状</w:t>
      </w:r>
      <w:bookmarkEnd w:id="3"/>
    </w:p>
    <w:p w14:paraId="5C23D252">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jc w:val="both"/>
        <w:textAlignment w:val="auto"/>
        <w:rPr>
          <w:rFonts w:hint="eastAsia"/>
          <w:color w:val="auto"/>
        </w:rPr>
      </w:pPr>
      <w:r>
        <w:rPr>
          <w:rFonts w:hint="eastAsia" w:ascii="Times New Roman" w:hAnsi="Times New Roman" w:eastAsia="方正楷体_GBK" w:cs="方正楷体_GBK"/>
          <w:b/>
          <w:bCs/>
          <w:color w:val="auto"/>
          <w:sz w:val="32"/>
          <w:szCs w:val="32"/>
        </w:rPr>
        <w:t>物流业增加值</w:t>
      </w:r>
      <w:r>
        <w:rPr>
          <w:rFonts w:hint="eastAsia" w:ascii="Times New Roman" w:hAnsi="Times New Roman" w:eastAsia="方正楷体_GBK" w:cs="方正楷体_GBK"/>
          <w:b/>
          <w:bCs/>
          <w:color w:val="auto"/>
          <w:sz w:val="32"/>
          <w:szCs w:val="32"/>
          <w:lang w:eastAsia="zh-CN"/>
        </w:rPr>
        <w:t>。</w:t>
      </w:r>
      <w:r>
        <w:rPr>
          <w:rFonts w:hint="eastAsia" w:ascii="Times New Roman" w:hAnsi="Times New Roman" w:eastAsia="方正仿宋_GBK" w:cs="方正仿宋_GBK"/>
          <w:color w:val="auto"/>
          <w:sz w:val="32"/>
          <w:szCs w:val="32"/>
          <w:lang w:val="en-US" w:eastAsia="zh-CN"/>
        </w:rPr>
        <w:t>2020年，北碚区</w:t>
      </w:r>
      <w:r>
        <w:rPr>
          <w:rFonts w:hint="eastAsia" w:cs="方正仿宋_GBK"/>
          <w:color w:val="auto"/>
          <w:sz w:val="32"/>
          <w:szCs w:val="32"/>
          <w:lang w:val="en-US" w:eastAsia="zh-CN"/>
        </w:rPr>
        <w:t>物流业</w:t>
      </w:r>
      <w:r>
        <w:rPr>
          <w:rFonts w:hint="eastAsia" w:ascii="Times New Roman" w:hAnsi="Times New Roman" w:eastAsia="方正仿宋_GBK" w:cs="方正仿宋_GBK"/>
          <w:color w:val="auto"/>
          <w:sz w:val="32"/>
          <w:szCs w:val="32"/>
          <w:lang w:val="en-US" w:eastAsia="zh-CN"/>
        </w:rPr>
        <w:t>增加值</w:t>
      </w:r>
      <w:r>
        <w:rPr>
          <w:rFonts w:hint="eastAsia"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交通运输</w:t>
      </w:r>
      <w:r>
        <w:rPr>
          <w:rFonts w:hint="eastAsia" w:cs="方正仿宋_GBK"/>
          <w:color w:val="auto"/>
          <w:sz w:val="32"/>
          <w:szCs w:val="32"/>
          <w:lang w:val="en-US" w:eastAsia="zh-CN"/>
        </w:rPr>
        <w:t>业</w:t>
      </w:r>
      <w:r>
        <w:rPr>
          <w:rFonts w:hint="eastAsia" w:ascii="Times New Roman" w:hAnsi="Times New Roman" w:eastAsia="方正仿宋_GBK" w:cs="方正仿宋_GBK"/>
          <w:color w:val="auto"/>
          <w:sz w:val="32"/>
          <w:szCs w:val="32"/>
          <w:lang w:val="en-US" w:eastAsia="zh-CN"/>
        </w:rPr>
        <w:t>物流增加值、仓储物流业增加值和邮政业物流增加值</w:t>
      </w:r>
      <w:r>
        <w:rPr>
          <w:rFonts w:hint="eastAsia"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达</w:t>
      </w:r>
      <w:r>
        <w:rPr>
          <w:rFonts w:hint="eastAsia" w:cs="方正仿宋_GBK"/>
          <w:color w:val="auto"/>
          <w:sz w:val="32"/>
          <w:szCs w:val="32"/>
          <w:lang w:val="en-US" w:eastAsia="zh-CN"/>
        </w:rPr>
        <w:t>到</w:t>
      </w:r>
      <w:r>
        <w:rPr>
          <w:rFonts w:hint="eastAsia" w:ascii="Times New Roman" w:hAnsi="Times New Roman" w:eastAsia="方正仿宋_GBK" w:cs="方正仿宋_GBK"/>
          <w:color w:val="auto"/>
          <w:sz w:val="32"/>
          <w:szCs w:val="32"/>
          <w:lang w:val="en-US" w:eastAsia="zh-CN"/>
        </w:rPr>
        <w:t>14.82亿元，占比2.3%。2020年货运量</w:t>
      </w:r>
      <w:r>
        <w:rPr>
          <w:rFonts w:hint="eastAsia" w:cs="方正仿宋_GBK"/>
          <w:color w:val="auto"/>
          <w:sz w:val="32"/>
          <w:szCs w:val="32"/>
          <w:lang w:val="en-US" w:eastAsia="zh-CN"/>
        </w:rPr>
        <w:t>2085万</w:t>
      </w:r>
      <w:r>
        <w:rPr>
          <w:rFonts w:hint="eastAsia" w:ascii="Times New Roman" w:hAnsi="Times New Roman" w:eastAsia="方正仿宋_GBK" w:cs="方正仿宋_GBK"/>
          <w:color w:val="auto"/>
          <w:sz w:val="32"/>
          <w:szCs w:val="32"/>
          <w:lang w:val="en-US" w:eastAsia="zh-CN"/>
        </w:rPr>
        <w:t>吨，货运周转量由201</w:t>
      </w:r>
      <w:r>
        <w:rPr>
          <w:rFonts w:hint="eastAsia" w:cs="方正仿宋_GBK"/>
          <w:color w:val="auto"/>
          <w:sz w:val="32"/>
          <w:szCs w:val="32"/>
          <w:lang w:val="en-US" w:eastAsia="zh-CN"/>
        </w:rPr>
        <w:t>4</w:t>
      </w:r>
      <w:r>
        <w:rPr>
          <w:rFonts w:hint="eastAsia" w:ascii="Times New Roman" w:hAnsi="Times New Roman" w:eastAsia="方正仿宋_GBK" w:cs="方正仿宋_GBK"/>
          <w:color w:val="auto"/>
          <w:sz w:val="32"/>
          <w:szCs w:val="32"/>
          <w:lang w:val="en-US" w:eastAsia="zh-CN"/>
        </w:rPr>
        <w:t>年的</w:t>
      </w:r>
      <w:r>
        <w:rPr>
          <w:rFonts w:hint="eastAsia" w:cs="方正仿宋_GBK"/>
          <w:color w:val="auto"/>
          <w:sz w:val="32"/>
          <w:szCs w:val="32"/>
          <w:lang w:val="en-US" w:eastAsia="zh-CN"/>
        </w:rPr>
        <w:t>19.33亿</w:t>
      </w:r>
      <w:r>
        <w:rPr>
          <w:rFonts w:hint="eastAsia" w:ascii="Times New Roman" w:hAnsi="Times New Roman" w:eastAsia="方正仿宋_GBK" w:cs="方正仿宋_GBK"/>
          <w:color w:val="auto"/>
          <w:sz w:val="32"/>
          <w:szCs w:val="32"/>
        </w:rPr>
        <w:t>吨</w:t>
      </w:r>
      <w:r>
        <w:rPr>
          <w:rFonts w:hint="eastAsia" w:cs="方正仿宋_GBK"/>
          <w:color w:val="auto"/>
          <w:sz w:val="32"/>
          <w:szCs w:val="32"/>
          <w:lang w:eastAsia="zh-CN"/>
        </w:rPr>
        <w:t>公里增加至</w:t>
      </w:r>
      <w:r>
        <w:rPr>
          <w:rFonts w:hint="eastAsia" w:cs="方正仿宋_GBK"/>
          <w:color w:val="auto"/>
          <w:sz w:val="32"/>
          <w:szCs w:val="32"/>
          <w:lang w:val="en-US" w:eastAsia="zh-CN"/>
        </w:rPr>
        <w:t>2020年的24.88亿</w:t>
      </w:r>
      <w:r>
        <w:rPr>
          <w:rFonts w:hint="eastAsia" w:ascii="Times New Roman" w:hAnsi="Times New Roman" w:eastAsia="方正仿宋_GBK" w:cs="方正仿宋_GBK"/>
          <w:color w:val="auto"/>
          <w:sz w:val="32"/>
          <w:szCs w:val="32"/>
        </w:rPr>
        <w:t>吨公里，年均增长</w:t>
      </w:r>
      <w:r>
        <w:rPr>
          <w:rFonts w:hint="eastAsia" w:cs="方正仿宋_GBK"/>
          <w:color w:val="auto"/>
          <w:sz w:val="32"/>
          <w:szCs w:val="32"/>
          <w:lang w:val="en-US" w:eastAsia="zh-CN"/>
        </w:rPr>
        <w:t>4.3</w:t>
      </w:r>
      <w:r>
        <w:rPr>
          <w:rFonts w:hint="eastAsia" w:ascii="Times New Roman" w:hAnsi="Times New Roman" w:eastAsia="方正仿宋_GBK" w:cs="方正仿宋_GBK"/>
          <w:color w:val="auto"/>
          <w:sz w:val="32"/>
          <w:szCs w:val="32"/>
        </w:rPr>
        <w:t>%。</w:t>
      </w:r>
    </w:p>
    <w:p w14:paraId="618D6C39">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bCs/>
          <w:color w:val="auto"/>
          <w:sz w:val="32"/>
          <w:szCs w:val="32"/>
        </w:rPr>
        <w:t>周边物流节点布局</w:t>
      </w:r>
      <w:r>
        <w:rPr>
          <w:rFonts w:hint="eastAsia" w:ascii="Times New Roman" w:hAnsi="Times New Roman" w:eastAsia="方正楷体_GBK" w:cs="方正楷体_GBK"/>
          <w:b/>
          <w:bCs/>
          <w:color w:val="auto"/>
          <w:sz w:val="32"/>
          <w:szCs w:val="32"/>
          <w:lang w:eastAsia="zh-CN"/>
        </w:rPr>
        <w:t>。</w:t>
      </w:r>
      <w:r>
        <w:rPr>
          <w:rFonts w:hint="eastAsia" w:ascii="Times New Roman" w:hAnsi="Times New Roman" w:eastAsia="方正仿宋_GBK" w:cs="方正仿宋_GBK"/>
          <w:color w:val="auto"/>
          <w:sz w:val="32"/>
          <w:szCs w:val="32"/>
        </w:rPr>
        <w:t>根据重庆市物流节点布局，北碚区周边规划有果园港物流园区（水港型）、重庆国际物流枢纽园区和江津珞璜港物流园区（陆港型）、重庆航空物流园区和重庆第二机场物流功能区（空港型）、南彭公路物流基地（商贸服务型）四个国家物流枢纽以及璧山物流中心和九龙坡白市驿铁路物流中心两个物流中心。</w:t>
      </w:r>
    </w:p>
    <w:p w14:paraId="17191829">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color w:val="auto"/>
        </w:rPr>
      </w:pPr>
      <w:r>
        <w:rPr>
          <w:rFonts w:hint="eastAsia" w:ascii="Times New Roman" w:hAnsi="Times New Roman" w:eastAsia="方正楷体_GBK" w:cs="方正楷体_GBK"/>
          <w:b/>
          <w:bCs/>
          <w:color w:val="auto"/>
          <w:sz w:val="32"/>
          <w:szCs w:val="32"/>
        </w:rPr>
        <w:t>物流运输企业现状</w:t>
      </w:r>
      <w:r>
        <w:rPr>
          <w:rFonts w:hint="eastAsia" w:ascii="Times New Roman" w:hAnsi="Times New Roman" w:eastAsia="方正楷体_GBK" w:cs="方正楷体_GBK"/>
          <w:b/>
          <w:bCs/>
          <w:color w:val="auto"/>
          <w:sz w:val="32"/>
          <w:szCs w:val="32"/>
          <w:lang w:eastAsia="zh-CN"/>
        </w:rPr>
        <w:t>。</w:t>
      </w:r>
      <w:r>
        <w:rPr>
          <w:rFonts w:hint="eastAsia" w:ascii="Times New Roman" w:hAnsi="Times New Roman" w:eastAsia="方正仿宋_GBK" w:cs="方正仿宋_GBK"/>
          <w:color w:val="auto"/>
          <w:sz w:val="32"/>
          <w:szCs w:val="32"/>
        </w:rPr>
        <w:t>目前，全区共有近百家物流企业，从业人员接近万人，物流企业总资产超过20亿元，但无开业运营的外资物流企业且均以道路运输企业和仓储企业为主。</w:t>
      </w:r>
    </w:p>
    <w:p w14:paraId="6E043D3E">
      <w:pPr>
        <w:keepNext w:val="0"/>
        <w:keepLines w:val="0"/>
        <w:pageBreakBefore w:val="0"/>
        <w:kinsoku/>
        <w:wordWrap/>
        <w:overflowPunct/>
        <w:topLinePunct w:val="0"/>
        <w:bidi w:val="0"/>
        <w:spacing w:line="560" w:lineRule="exact"/>
        <w:ind w:left="0" w:right="0" w:firstLine="640"/>
        <w:jc w:val="both"/>
        <w:textAlignment w:val="auto"/>
        <w:outlineLvl w:val="9"/>
        <w:rPr>
          <w:rFonts w:hint="eastAsia" w:ascii="Times New Roman" w:hAnsi="Times New Roman" w:eastAsia="方正黑体_GBK" w:cs="方正黑体_GBK"/>
          <w:color w:val="auto"/>
          <w:sz w:val="32"/>
          <w:szCs w:val="32"/>
        </w:rPr>
      </w:pPr>
      <w:bookmarkStart w:id="5" w:name="_Toc78055443"/>
      <w:r>
        <w:rPr>
          <w:rFonts w:hint="eastAsia" w:ascii="Times New Roman" w:hAnsi="Times New Roman" w:eastAsia="方正黑体_GBK" w:cs="方正黑体_GBK"/>
          <w:color w:val="auto"/>
          <w:sz w:val="32"/>
          <w:szCs w:val="32"/>
          <w:lang w:eastAsia="zh-CN"/>
        </w:rPr>
        <w:t>三、</w:t>
      </w:r>
      <w:r>
        <w:rPr>
          <w:rFonts w:hint="eastAsia" w:ascii="Times New Roman" w:hAnsi="Times New Roman" w:eastAsia="方正黑体_GBK" w:cs="方正黑体_GBK"/>
          <w:color w:val="auto"/>
          <w:sz w:val="32"/>
          <w:szCs w:val="32"/>
        </w:rPr>
        <w:t>存在问题</w:t>
      </w:r>
      <w:bookmarkEnd w:id="5"/>
    </w:p>
    <w:p w14:paraId="6C52774D">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b/>
          <w:bCs/>
          <w:color w:val="auto"/>
          <w:sz w:val="32"/>
          <w:szCs w:val="32"/>
          <w:lang w:eastAsia="zh-CN"/>
        </w:rPr>
        <w:t>主要运输方式单一，公路运输为主。</w:t>
      </w:r>
      <w:r>
        <w:rPr>
          <w:rFonts w:hint="eastAsia" w:ascii="Times New Roman" w:hAnsi="Times New Roman" w:eastAsia="方正仿宋_GBK" w:cs="方正仿宋_GBK"/>
          <w:color w:val="auto"/>
          <w:sz w:val="32"/>
          <w:szCs w:val="32"/>
          <w:lang w:eastAsia="zh-CN"/>
        </w:rPr>
        <w:t>工业企业的货物主要运输方式为公路，只有少部分企业存在公水联运方式。在货运运输方面，只有1%的货物通过公水联运方式运输，不足1%的货物通过公铁联运方式运输，远远低于公路运输方式的占比。</w:t>
      </w:r>
      <w:r>
        <w:rPr>
          <w:rFonts w:hint="eastAsia" w:ascii="Times New Roman" w:hAnsi="Times New Roman" w:cs="方正仿宋_GBK"/>
          <w:color w:val="auto"/>
          <w:sz w:val="32"/>
          <w:szCs w:val="32"/>
          <w:lang w:eastAsia="zh-CN"/>
        </w:rPr>
        <w:t>诸多</w:t>
      </w:r>
      <w:r>
        <w:rPr>
          <w:rFonts w:hint="eastAsia" w:ascii="Times New Roman" w:hAnsi="Times New Roman" w:eastAsia="方正仿宋_GBK" w:cs="方正仿宋_GBK"/>
          <w:color w:val="auto"/>
          <w:sz w:val="32"/>
          <w:szCs w:val="32"/>
          <w:lang w:eastAsia="zh-CN"/>
        </w:rPr>
        <w:t>商贸企业和物流企业，均只存在公路运输方式。</w:t>
      </w:r>
    </w:p>
    <w:p w14:paraId="0106E3D3">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b/>
          <w:bCs/>
          <w:color w:val="auto"/>
          <w:sz w:val="32"/>
          <w:szCs w:val="32"/>
          <w:lang w:eastAsia="zh-CN"/>
        </w:rPr>
        <w:t>基础设施有待完善，制约物流发展。</w:t>
      </w:r>
      <w:r>
        <w:rPr>
          <w:rFonts w:hint="eastAsia" w:ascii="Times New Roman" w:hAnsi="Times New Roman" w:eastAsia="方正仿宋_GBK" w:cs="方正仿宋_GBK"/>
          <w:color w:val="auto"/>
          <w:sz w:val="32"/>
          <w:szCs w:val="32"/>
          <w:lang w:eastAsia="zh-CN"/>
        </w:rPr>
        <w:t>目前，北碚区的物流基础设施建设较为滞后，设施设备不足以支撑日益增长的物流需求。多数物流企业设施设备原始，除了车辆、仓库、停车场及少量相关装卸搬运工具以外，车辆和信息系统等其他高效设施拥有量较少，基本不具备仓储、流通加工等相关现代化设施设备，难以满足现代化的物流需求。</w:t>
      </w:r>
    </w:p>
    <w:p w14:paraId="271AC58C">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jc w:val="both"/>
        <w:textAlignment w:val="auto"/>
        <w:rPr>
          <w:rFonts w:hint="eastAsia" w:ascii="Times New Roman" w:hAnsi="Times New Roman"/>
          <w:color w:val="auto"/>
          <w:lang w:val="en-US" w:eastAsia="zh-CN"/>
        </w:rPr>
      </w:pPr>
      <w:r>
        <w:rPr>
          <w:rFonts w:hint="eastAsia" w:ascii="Times New Roman" w:hAnsi="Times New Roman" w:eastAsia="方正楷体_GBK" w:cs="方正楷体_GBK"/>
          <w:b/>
          <w:bCs/>
          <w:color w:val="auto"/>
          <w:sz w:val="32"/>
          <w:szCs w:val="32"/>
          <w:lang w:eastAsia="zh-CN"/>
        </w:rPr>
        <w:t>物流企业实力偏弱，服务能力不强。</w:t>
      </w:r>
      <w:r>
        <w:rPr>
          <w:rFonts w:hint="eastAsia" w:ascii="Times New Roman" w:hAnsi="Times New Roman" w:eastAsia="方正仿宋_GBK" w:cs="方正仿宋_GBK"/>
          <w:color w:val="auto"/>
          <w:sz w:val="32"/>
          <w:szCs w:val="32"/>
          <w:lang w:eastAsia="zh-CN"/>
        </w:rPr>
        <w:t>目前，北碚区的物流企业员工人数少、物流用地面积少、营业收入低。企业基本只拥有货车、叉车、起重设备等简单物流设施和工具，在物流信息化方面发展不足，大部分企业没有使用仓储管理系统、无线射频技术、RFID操作技术、GPS定位、自动化仓储系统等现代化的物流信息手段。物流企业主要提供运输服务，不能提供其他物流增值服务。现有的物流企业无法支撑当地的生产性物流需求和流通性物流需求，规上企业的物流需求只能挂靠域外企业，缺少本土的物流龙头企业。</w:t>
      </w:r>
    </w:p>
    <w:p w14:paraId="2D2E0563">
      <w:pPr>
        <w:pStyle w:val="9"/>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楷体_GBK" w:cs="方正楷体_GBK"/>
          <w:b/>
          <w:bCs/>
          <w:color w:val="auto"/>
          <w:kern w:val="2"/>
          <w:sz w:val="32"/>
          <w:szCs w:val="32"/>
          <w:lang w:val="en-US" w:eastAsia="zh-CN" w:bidi="ar-SA"/>
        </w:rPr>
        <w:t>产业融合发展不足，有效需求培育缓慢。</w:t>
      </w:r>
      <w:r>
        <w:rPr>
          <w:rFonts w:hint="eastAsia" w:ascii="Times New Roman" w:hAnsi="Times New Roman" w:eastAsia="方正仿宋_GBK" w:cs="方正仿宋_GBK"/>
          <w:color w:val="auto"/>
          <w:kern w:val="2"/>
          <w:sz w:val="32"/>
          <w:szCs w:val="32"/>
          <w:lang w:val="en-US" w:eastAsia="zh-CN" w:bidi="ar-SA"/>
        </w:rPr>
        <w:t>目前区内大部分企业只将运输和仓储业务外包，物流企业与制造、商贸企业只实现了初步联动，缺乏对运输、仓储等物流环节统一管理进一步联动和以产业链为主导的深度融合，因此，未形成产业扩张发展的物流支撑条件。</w:t>
      </w:r>
    </w:p>
    <w:p w14:paraId="09D55968">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b/>
          <w:bCs/>
          <w:color w:val="auto"/>
          <w:sz w:val="32"/>
          <w:szCs w:val="32"/>
          <w:lang w:eastAsia="zh-CN"/>
        </w:rPr>
        <w:t>物流需求存在错配，供给瓶颈亟需解决。</w:t>
      </w:r>
      <w:r>
        <w:rPr>
          <w:rFonts w:hint="eastAsia" w:ascii="Times New Roman" w:hAnsi="Times New Roman" w:eastAsia="方正仿宋_GBK" w:cs="方正仿宋_GBK"/>
          <w:color w:val="auto"/>
          <w:sz w:val="32"/>
          <w:szCs w:val="32"/>
          <w:lang w:eastAsia="zh-CN"/>
        </w:rPr>
        <w:t>北碚区的主要优势产业分布于东南方向，位于歇马、蔡家和水土区域，农业基地布局主要集中在北碚区的北部区域，工农业物流需求呈现南北分布。主要物流通道国道G244为南北走向，其余基本为东西走向。物流需求与交通通道之间存在错配</w:t>
      </w:r>
      <w:r>
        <w:rPr>
          <w:rFonts w:hint="eastAsia" w:ascii="Times New Roman" w:hAnsi="Times New Roman" w:cs="方正仿宋_GBK"/>
          <w:color w:val="auto"/>
          <w:sz w:val="32"/>
          <w:szCs w:val="32"/>
          <w:lang w:eastAsia="zh-CN"/>
        </w:rPr>
        <w:t>。</w:t>
      </w:r>
    </w:p>
    <w:p w14:paraId="3A8F2DD6">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jc w:val="center"/>
        <w:textAlignment w:val="auto"/>
        <w:outlineLvl w:val="1"/>
        <w:rPr>
          <w:rFonts w:hint="eastAsia" w:ascii="Times New Roman" w:hAnsi="Times New Roman" w:eastAsia="方正黑体_GBK" w:cs="方正黑体_GBK"/>
          <w:color w:val="auto"/>
          <w:sz w:val="32"/>
          <w:szCs w:val="32"/>
        </w:rPr>
      </w:pPr>
      <w:bookmarkStart w:id="6" w:name="_Toc10232"/>
      <w:r>
        <w:rPr>
          <w:rFonts w:hint="eastAsia" w:ascii="Times New Roman" w:hAnsi="Times New Roman" w:eastAsia="方正黑体_GBK" w:cs="方正黑体_GBK"/>
          <w:color w:val="auto"/>
          <w:sz w:val="32"/>
          <w:szCs w:val="32"/>
          <w:lang w:eastAsia="zh-CN"/>
        </w:rPr>
        <w:t>第二节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面临形势</w:t>
      </w:r>
      <w:bookmarkEnd w:id="6"/>
    </w:p>
    <w:p w14:paraId="60842CD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一、发展机遇</w:t>
      </w:r>
    </w:p>
    <w:p w14:paraId="30AAED3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color w:val="auto"/>
        </w:rPr>
      </w:pPr>
      <w:bookmarkStart w:id="7" w:name="_Toc32576"/>
      <w:bookmarkStart w:id="8" w:name="_Toc3842"/>
      <w:bookmarkStart w:id="9" w:name="_Toc17067"/>
      <w:r>
        <w:rPr>
          <w:rFonts w:hint="eastAsia" w:ascii="Times New Roman" w:hAnsi="Times New Roman" w:eastAsia="方正楷体_GBK"/>
          <w:b/>
          <w:bCs/>
          <w:color w:val="auto"/>
        </w:rPr>
        <w:t>内需消费扩大升级</w:t>
      </w:r>
      <w:r>
        <w:rPr>
          <w:rFonts w:hint="eastAsia" w:ascii="Times New Roman" w:hAnsi="Times New Roman" w:eastAsia="方正楷体_GBK"/>
          <w:b/>
          <w:bCs/>
          <w:color w:val="auto"/>
          <w:lang w:eastAsia="zh-CN"/>
        </w:rPr>
        <w:t>为北碚</w:t>
      </w:r>
      <w:r>
        <w:rPr>
          <w:rFonts w:hint="eastAsia" w:ascii="Times New Roman" w:hAnsi="Times New Roman" w:eastAsia="方正楷体_GBK"/>
          <w:b/>
          <w:bCs/>
          <w:color w:val="auto"/>
        </w:rPr>
        <w:t>创造了面向国内市场、开展区域辐射的物流业扩张发展机遇。</w:t>
      </w:r>
      <w:r>
        <w:rPr>
          <w:rFonts w:hint="eastAsia" w:ascii="Times New Roman" w:hAnsi="Times New Roman"/>
          <w:color w:val="auto"/>
        </w:rPr>
        <w:t>中央提出构建“以国内大循环为主体、国内国际双循环相互促进”的新发展格局，</w:t>
      </w:r>
      <w:r>
        <w:rPr>
          <w:rFonts w:ascii="Times New Roman" w:hAnsi="Times New Roman"/>
          <w:color w:val="auto"/>
        </w:rPr>
        <w:t>通过稳投资</w:t>
      </w:r>
      <w:r>
        <w:rPr>
          <w:rFonts w:hint="eastAsia" w:ascii="Times New Roman" w:hAnsi="Times New Roman"/>
          <w:color w:val="auto"/>
        </w:rPr>
        <w:t>、</w:t>
      </w:r>
      <w:r>
        <w:rPr>
          <w:rFonts w:ascii="Times New Roman" w:hAnsi="Times New Roman"/>
          <w:color w:val="auto"/>
        </w:rPr>
        <w:t>促消费，扭住扩大内需这个战略基点，畅通经济循环</w:t>
      </w:r>
      <w:r>
        <w:rPr>
          <w:rFonts w:hint="eastAsia" w:ascii="Times New Roman" w:hAnsi="Times New Roman"/>
          <w:color w:val="auto"/>
        </w:rPr>
        <w:t>。随着国内大循环成为国民经济循环的主体，内外需求结构调整对物流发展方向提出不同要求，内陆中心城市等靠近市场腹地的区域具备了面向强大市场进行产业对接和辐射分拨的成本和效率优势，物流业作为产业对接的平台和区域辐射的载体迎来扩张发展机遇。</w:t>
      </w:r>
    </w:p>
    <w:p w14:paraId="5B947043">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ascii="Times New Roman" w:hAnsi="Times New Roman" w:eastAsia="方正楷体_GBK"/>
          <w:color w:val="auto"/>
        </w:rPr>
      </w:pPr>
      <w:r>
        <w:rPr>
          <w:rFonts w:hint="eastAsia" w:ascii="Times New Roman" w:hAnsi="Times New Roman" w:eastAsia="方正楷体_GBK"/>
          <w:b/>
          <w:bCs/>
          <w:color w:val="auto"/>
        </w:rPr>
        <w:t>对外开放和区域协同发展</w:t>
      </w:r>
      <w:r>
        <w:rPr>
          <w:rFonts w:hint="eastAsia" w:ascii="Times New Roman" w:hAnsi="Times New Roman" w:eastAsia="方正楷体_GBK"/>
          <w:b/>
          <w:bCs/>
          <w:color w:val="auto"/>
          <w:lang w:eastAsia="zh-CN"/>
        </w:rPr>
        <w:t>为北碚</w:t>
      </w:r>
      <w:r>
        <w:rPr>
          <w:rFonts w:hint="eastAsia" w:ascii="Times New Roman" w:hAnsi="Times New Roman" w:eastAsia="方正楷体_GBK"/>
          <w:b/>
          <w:bCs/>
          <w:color w:val="auto"/>
        </w:rPr>
        <w:t>创造了加快产业布局、打造国际供应链的物流业提升发展机遇。</w:t>
      </w:r>
      <w:r>
        <w:rPr>
          <w:rFonts w:hint="eastAsia" w:ascii="Times New Roman" w:hAnsi="Times New Roman"/>
          <w:color w:val="auto"/>
        </w:rPr>
        <w:t>共建“一带一路”、推动长江经济带发展、新时代西部大开发和区域全面经济伙伴关系协定（RCEP）等重大开放战略深入实施，为</w:t>
      </w:r>
      <w:r>
        <w:rPr>
          <w:rFonts w:hint="eastAsia" w:ascii="Times New Roman" w:hAnsi="Times New Roman"/>
          <w:color w:val="auto"/>
          <w:lang w:eastAsia="zh-CN"/>
        </w:rPr>
        <w:t>北碚</w:t>
      </w:r>
      <w:r>
        <w:rPr>
          <w:rFonts w:hint="eastAsia" w:ascii="Times New Roman" w:hAnsi="Times New Roman"/>
          <w:color w:val="auto"/>
        </w:rPr>
        <w:t>进一步促进对外开放带来重大机遇。成渝地区双城经济圈建设加快推进，“一区两群”协调发展加快布局，有利于</w:t>
      </w:r>
      <w:r>
        <w:rPr>
          <w:rFonts w:hint="eastAsia" w:ascii="Times New Roman" w:hAnsi="Times New Roman"/>
          <w:color w:val="auto"/>
          <w:lang w:eastAsia="zh-CN"/>
        </w:rPr>
        <w:t>北碚</w:t>
      </w:r>
      <w:r>
        <w:rPr>
          <w:rFonts w:hint="eastAsia" w:ascii="Times New Roman" w:hAnsi="Times New Roman"/>
          <w:color w:val="auto"/>
        </w:rPr>
        <w:t>进一步发挥区位、幅员面积、生态、发展纵深优势，充分释放发展潜能，促进物流产业高质量发展。</w:t>
      </w:r>
    </w:p>
    <w:p w14:paraId="01F3722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color w:val="auto"/>
        </w:rPr>
      </w:pPr>
      <w:r>
        <w:rPr>
          <w:rFonts w:hint="eastAsia" w:ascii="Times New Roman" w:hAnsi="Times New Roman" w:eastAsia="方正楷体_GBK" w:cs="方正楷体_GBK"/>
          <w:b/>
          <w:bCs/>
          <w:color w:val="auto"/>
          <w:sz w:val="32"/>
          <w:szCs w:val="32"/>
        </w:rPr>
        <w:t>现代科技进步为</w:t>
      </w:r>
      <w:r>
        <w:rPr>
          <w:rFonts w:hint="eastAsia" w:ascii="Times New Roman" w:hAnsi="Times New Roman" w:eastAsia="方正楷体_GBK" w:cs="方正楷体_GBK"/>
          <w:b/>
          <w:bCs/>
          <w:color w:val="auto"/>
          <w:sz w:val="32"/>
          <w:szCs w:val="32"/>
          <w:lang w:eastAsia="zh-CN"/>
        </w:rPr>
        <w:t>北碚</w:t>
      </w:r>
      <w:r>
        <w:rPr>
          <w:rFonts w:hint="eastAsia" w:ascii="Times New Roman" w:hAnsi="Times New Roman" w:eastAsia="方正楷体_GBK" w:cs="方正楷体_GBK"/>
          <w:b/>
          <w:bCs/>
          <w:color w:val="auto"/>
          <w:sz w:val="32"/>
          <w:szCs w:val="32"/>
        </w:rPr>
        <w:t>创造了产业深度融合、业态模式创新的物流业赶超发展机遇。</w:t>
      </w:r>
      <w:bookmarkEnd w:id="7"/>
      <w:bookmarkEnd w:id="8"/>
      <w:bookmarkEnd w:id="9"/>
      <w:r>
        <w:rPr>
          <w:rFonts w:hint="eastAsia" w:ascii="Times New Roman" w:hAnsi="Times New Roman" w:eastAsia="方正仿宋_GBK" w:cs="方正仿宋_GBK"/>
          <w:color w:val="auto"/>
          <w:sz w:val="32"/>
          <w:szCs w:val="32"/>
        </w:rPr>
        <w:t>科技进步引领先进生产力发展方向，影响生产关系变革，推动全球从工业社会、信息社会向后工业化、后信息化社会转变。以信息技术和数字技术为代表的新一轮技术革命引发产业革命，物联网、云计算、移动互联网、5G、区块链等新一代信息技术蓬勃发展，推动物流业形成依靠技术、业态、模式三大创新源泉的智能化、信息化、平台化创新发展新格局。科技发展全面提升物流供应链的服务能力和一体化发展水平，推动更大范围和更深层次的物流技术创新，深刻改变物流资源配置的方式，给物流产业创新驱动发展，加快转型升级注入新的活力。</w:t>
      </w:r>
    </w:p>
    <w:p w14:paraId="6520FA0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二、面临挑战</w:t>
      </w:r>
    </w:p>
    <w:p w14:paraId="199D0784">
      <w:pPr>
        <w:keepNext w:val="0"/>
        <w:keepLines w:val="0"/>
        <w:pageBreakBefore w:val="0"/>
        <w:widowControl w:val="0"/>
        <w:kinsoku/>
        <w:wordWrap/>
        <w:overflowPunct/>
        <w:topLinePunct w:val="0"/>
        <w:autoSpaceDE/>
        <w:autoSpaceDN/>
        <w:bidi w:val="0"/>
        <w:adjustRightInd w:val="0"/>
        <w:snapToGrid w:val="0"/>
        <w:ind w:firstLine="640"/>
        <w:textAlignment w:val="auto"/>
        <w:rPr>
          <w:rFonts w:ascii="Times New Roman" w:hAnsi="Times New Roman" w:cs="Times New Roman"/>
          <w:color w:val="auto"/>
        </w:rPr>
      </w:pPr>
      <w:bookmarkStart w:id="10" w:name="_Toc43884717"/>
      <w:r>
        <w:rPr>
          <w:rFonts w:hint="eastAsia" w:ascii="Times New Roman" w:hAnsi="Times New Roman" w:eastAsia="方正楷体_GBK"/>
          <w:b/>
          <w:bCs/>
          <w:color w:val="auto"/>
        </w:rPr>
        <w:t>宏观环境复杂多变</w:t>
      </w:r>
      <w:bookmarkEnd w:id="10"/>
      <w:r>
        <w:rPr>
          <w:rFonts w:hint="eastAsia" w:ascii="Times New Roman" w:hAnsi="Times New Roman" w:eastAsia="方正楷体_GBK"/>
          <w:b/>
          <w:bCs/>
          <w:color w:val="auto"/>
        </w:rPr>
        <w:t>。</w:t>
      </w:r>
      <w:r>
        <w:rPr>
          <w:rFonts w:hint="eastAsia" w:ascii="Times New Roman" w:hAnsi="Times New Roman"/>
          <w:color w:val="auto"/>
        </w:rPr>
        <w:t>当今世界正处于百年未有之大变局，</w:t>
      </w:r>
      <w:r>
        <w:rPr>
          <w:rFonts w:hint="eastAsia" w:ascii="Times New Roman" w:hAnsi="Times New Roman" w:cs="方正仿宋_GBK"/>
          <w:color w:val="auto"/>
          <w:szCs w:val="32"/>
        </w:rPr>
        <w:t>国际形势发生深刻复杂变化，</w:t>
      </w:r>
      <w:r>
        <w:rPr>
          <w:rFonts w:hint="eastAsia" w:ascii="Times New Roman" w:hAnsi="Times New Roman"/>
          <w:color w:val="auto"/>
        </w:rPr>
        <w:t>国际竞争格局日趋复杂。</w:t>
      </w:r>
      <w:r>
        <w:rPr>
          <w:rFonts w:ascii="Times New Roman" w:hAnsi="Times New Roman" w:cs="Times New Roman"/>
          <w:color w:val="auto"/>
        </w:rPr>
        <w:t>世界经济潜在增长率下行，贸易保护主义兴起，逆全球化思潮上扬，</w:t>
      </w:r>
      <w:r>
        <w:rPr>
          <w:rFonts w:hint="eastAsia" w:ascii="Times New Roman" w:hAnsi="Times New Roman" w:cs="Times New Roman"/>
          <w:color w:val="auto"/>
        </w:rPr>
        <w:t>疫情导致消费需求被动下降，</w:t>
      </w:r>
      <w:r>
        <w:rPr>
          <w:rFonts w:ascii="Times New Roman" w:hAnsi="Times New Roman" w:cs="Times New Roman"/>
          <w:color w:val="auto"/>
        </w:rPr>
        <w:t>新一轮科技革命和产业变革、要素成本快速</w:t>
      </w:r>
      <w:r>
        <w:rPr>
          <w:rFonts w:hint="eastAsia" w:ascii="Times New Roman" w:hAnsi="Times New Roman" w:cs="Times New Roman"/>
          <w:color w:val="auto"/>
        </w:rPr>
        <w:t>上升</w:t>
      </w:r>
      <w:r>
        <w:rPr>
          <w:rFonts w:ascii="Times New Roman" w:hAnsi="Times New Roman" w:cs="Times New Roman"/>
          <w:color w:val="auto"/>
        </w:rPr>
        <w:t>等因素，</w:t>
      </w:r>
      <w:r>
        <w:rPr>
          <w:rFonts w:hint="eastAsia" w:ascii="Times New Roman" w:hAnsi="Times New Roman" w:cs="Times New Roman"/>
          <w:color w:val="auto"/>
        </w:rPr>
        <w:t>物流</w:t>
      </w:r>
      <w:r>
        <w:rPr>
          <w:rFonts w:ascii="Times New Roman" w:hAnsi="Times New Roman" w:cs="Times New Roman"/>
          <w:color w:val="auto"/>
        </w:rPr>
        <w:t>业发展</w:t>
      </w:r>
      <w:r>
        <w:rPr>
          <w:rFonts w:hint="eastAsia" w:ascii="Times New Roman" w:hAnsi="Times New Roman" w:cs="Times New Roman"/>
          <w:color w:val="auto"/>
        </w:rPr>
        <w:t>将面临更加复杂的宏观环境</w:t>
      </w:r>
      <w:r>
        <w:rPr>
          <w:rFonts w:ascii="Times New Roman" w:hAnsi="Times New Roman" w:cs="Times New Roman"/>
          <w:color w:val="auto"/>
        </w:rPr>
        <w:t>。</w:t>
      </w:r>
    </w:p>
    <w:p w14:paraId="5A1952F3">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ascii="Times New Roman" w:hAnsi="Times New Roman" w:eastAsia="方正仿宋_GBK" w:cs="方正仿宋_GBK"/>
          <w:color w:val="auto"/>
          <w:sz w:val="32"/>
          <w:szCs w:val="22"/>
          <w:lang w:eastAsia="zh-CN"/>
        </w:rPr>
      </w:pPr>
      <w:bookmarkStart w:id="11" w:name="_Toc28118708"/>
      <w:bookmarkStart w:id="12" w:name="_Toc43884718"/>
      <w:r>
        <w:rPr>
          <w:rFonts w:hint="eastAsia" w:ascii="Times New Roman" w:hAnsi="Times New Roman" w:eastAsia="方正楷体_GBK"/>
          <w:b/>
          <w:bCs/>
          <w:color w:val="auto"/>
        </w:rPr>
        <w:t>区域竞争日趋激烈</w:t>
      </w:r>
      <w:bookmarkEnd w:id="11"/>
      <w:bookmarkEnd w:id="12"/>
      <w:r>
        <w:rPr>
          <w:rFonts w:hint="eastAsia" w:ascii="Times New Roman" w:hAnsi="Times New Roman" w:eastAsia="方正楷体_GBK"/>
          <w:b/>
          <w:bCs/>
          <w:color w:val="auto"/>
        </w:rPr>
        <w:t>。</w:t>
      </w:r>
      <w:r>
        <w:rPr>
          <w:rFonts w:hint="eastAsia" w:ascii="Times New Roman" w:hAnsi="Times New Roman" w:eastAsia="方正仿宋_GBK" w:cs="方正仿宋_GBK"/>
          <w:color w:val="auto"/>
          <w:sz w:val="32"/>
          <w:lang w:eastAsia="zh-CN"/>
        </w:rPr>
        <w:t>北碚</w:t>
      </w:r>
      <w:r>
        <w:rPr>
          <w:rFonts w:hint="eastAsia" w:ascii="Times New Roman" w:hAnsi="Times New Roman" w:eastAsia="方正仿宋_GBK" w:cs="方正仿宋_GBK"/>
          <w:color w:val="auto"/>
          <w:sz w:val="32"/>
        </w:rPr>
        <w:t>毗邻城市</w:t>
      </w:r>
      <w:r>
        <w:rPr>
          <w:rFonts w:hint="eastAsia" w:ascii="Times New Roman" w:hAnsi="Times New Roman" w:eastAsia="方正仿宋_GBK" w:cs="方正仿宋_GBK"/>
          <w:color w:val="auto"/>
          <w:sz w:val="32"/>
          <w:lang w:eastAsia="zh-CN"/>
        </w:rPr>
        <w:t>物流业</w:t>
      </w:r>
      <w:r>
        <w:rPr>
          <w:rFonts w:hint="eastAsia" w:ascii="Times New Roman" w:hAnsi="Times New Roman" w:cs="方正仿宋_GBK"/>
          <w:color w:val="auto"/>
          <w:sz w:val="32"/>
          <w:lang w:eastAsia="zh-CN"/>
        </w:rPr>
        <w:t>发展</w:t>
      </w:r>
      <w:r>
        <w:rPr>
          <w:rFonts w:hint="eastAsia" w:ascii="Times New Roman" w:hAnsi="Times New Roman" w:eastAsia="方正仿宋_GBK" w:cs="方正仿宋_GBK"/>
          <w:color w:val="auto"/>
          <w:sz w:val="32"/>
        </w:rPr>
        <w:t>步伐加快</w:t>
      </w:r>
      <w:r>
        <w:rPr>
          <w:rFonts w:hint="eastAsia" w:ascii="Times New Roman" w:hAnsi="Times New Roman" w:eastAsia="方正仿宋_GBK" w:cs="方正仿宋_GBK"/>
          <w:color w:val="auto"/>
          <w:sz w:val="32"/>
          <w:lang w:eastAsia="zh-CN"/>
        </w:rPr>
        <w:t>，</w:t>
      </w:r>
      <w:r>
        <w:rPr>
          <w:rFonts w:hint="eastAsia" w:ascii="Times New Roman" w:hAnsi="Times New Roman" w:cs="方正仿宋_GBK"/>
          <w:color w:val="auto"/>
          <w:szCs w:val="32"/>
        </w:rPr>
        <w:t>周边大城市（如成都、重庆等）和物流节点（如周边四个国家级物流枢纽和两个物流中心）的“虹吸效应”</w:t>
      </w:r>
      <w:r>
        <w:rPr>
          <w:rFonts w:hint="eastAsia" w:ascii="Times New Roman" w:hAnsi="Times New Roman" w:cs="方正仿宋_GBK"/>
          <w:color w:val="auto"/>
          <w:szCs w:val="32"/>
          <w:lang w:eastAsia="zh-CN"/>
        </w:rPr>
        <w:t>明显，在发展物流业中，</w:t>
      </w:r>
      <w:r>
        <w:rPr>
          <w:rFonts w:hint="eastAsia" w:ascii="Times New Roman" w:hAnsi="Times New Roman" w:eastAsia="方正仿宋_GBK" w:cs="方正仿宋_GBK"/>
          <w:color w:val="auto"/>
          <w:sz w:val="32"/>
          <w:szCs w:val="22"/>
        </w:rPr>
        <w:t>市场、资源、人才</w:t>
      </w:r>
      <w:r>
        <w:rPr>
          <w:rFonts w:hint="eastAsia" w:ascii="Times New Roman" w:hAnsi="Times New Roman" w:eastAsia="方正仿宋_GBK" w:cs="方正仿宋_GBK"/>
          <w:color w:val="auto"/>
          <w:sz w:val="32"/>
          <w:szCs w:val="22"/>
          <w:lang w:eastAsia="zh-CN"/>
        </w:rPr>
        <w:t>、</w:t>
      </w:r>
      <w:r>
        <w:rPr>
          <w:rFonts w:hint="eastAsia" w:ascii="Times New Roman" w:hAnsi="Times New Roman" w:eastAsia="方正仿宋_GBK" w:cs="方正仿宋_GBK"/>
          <w:color w:val="auto"/>
          <w:sz w:val="32"/>
          <w:szCs w:val="22"/>
          <w:lang w:val="en-US" w:eastAsia="zh-CN"/>
        </w:rPr>
        <w:t>引资</w:t>
      </w:r>
      <w:r>
        <w:rPr>
          <w:rFonts w:hint="eastAsia" w:ascii="Times New Roman" w:hAnsi="Times New Roman" w:eastAsia="方正仿宋_GBK" w:cs="方正仿宋_GBK"/>
          <w:color w:val="auto"/>
          <w:sz w:val="32"/>
          <w:szCs w:val="22"/>
        </w:rPr>
        <w:t>等方面的竞争压力不断增大</w:t>
      </w:r>
      <w:r>
        <w:rPr>
          <w:rFonts w:hint="eastAsia" w:ascii="Times New Roman" w:hAnsi="Times New Roman" w:eastAsia="方正仿宋_GBK" w:cs="方正仿宋_GBK"/>
          <w:color w:val="auto"/>
          <w:sz w:val="32"/>
          <w:szCs w:val="22"/>
          <w:lang w:eastAsia="zh-CN"/>
        </w:rPr>
        <w:t>。</w:t>
      </w:r>
    </w:p>
    <w:p w14:paraId="7EF5FFD7">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ascii="Times New Roman" w:hAnsi="Times New Roman"/>
          <w:color w:val="auto"/>
          <w:lang w:eastAsia="zh-CN"/>
        </w:rPr>
      </w:pPr>
      <w:r>
        <w:rPr>
          <w:rFonts w:hint="eastAsia" w:ascii="Times New Roman" w:hAnsi="Times New Roman" w:eastAsia="方正楷体_GBK"/>
          <w:b/>
          <w:bCs/>
          <w:color w:val="auto"/>
          <w:lang w:eastAsia="zh-CN"/>
        </w:rPr>
        <w:t>资源环境约束加大。</w:t>
      </w:r>
      <w:r>
        <w:rPr>
          <w:rFonts w:hint="eastAsia" w:ascii="Times New Roman" w:hAnsi="Times New Roman" w:eastAsia="方正仿宋_GBK" w:cs="方正仿宋_GBK"/>
          <w:color w:val="auto"/>
          <w:sz w:val="32"/>
          <w:lang w:eastAsia="zh-CN"/>
        </w:rPr>
        <w:t>物流业是经济社会发展的重要支撑，传统物流业发展方式高度依赖土地、能源等资源要素投入，落实高质量发展和生态文明建设要求，需要物流业实现自身发展质量提升的同时为经济社会高质量发展提供低成本、高效率的物流服务供给，对物流业发展提出了挑战。</w:t>
      </w:r>
    </w:p>
    <w:p w14:paraId="69BA7611">
      <w:pPr>
        <w:pStyle w:val="3"/>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firstLine="0" w:firstLineChars="0"/>
        <w:jc w:val="center"/>
        <w:textAlignment w:val="auto"/>
        <w:outlineLvl w:val="0"/>
        <w:rPr>
          <w:rFonts w:hint="eastAsia" w:ascii="Times New Roman" w:hAnsi="Times New Roman" w:eastAsia="方正仿宋_GBK" w:cs="方正仿宋_GBK"/>
          <w:color w:val="auto"/>
          <w:sz w:val="32"/>
          <w:szCs w:val="32"/>
          <w:lang w:eastAsia="zh-CN"/>
        </w:rPr>
      </w:pPr>
      <w:bookmarkStart w:id="13" w:name="_Toc26647"/>
      <w:r>
        <w:rPr>
          <w:rFonts w:hint="eastAsia" w:ascii="Times New Roman" w:hAnsi="Times New Roman" w:eastAsia="方正小标宋_GBK" w:cs="方正小标宋_GBK"/>
          <w:color w:val="auto"/>
          <w:sz w:val="32"/>
          <w:szCs w:val="32"/>
          <w:lang w:eastAsia="zh-CN"/>
        </w:rPr>
        <w:t>第二章</w:t>
      </w:r>
      <w:r>
        <w:rPr>
          <w:rFonts w:hint="eastAsia" w:ascii="Times New Roman" w:hAnsi="Times New Roman" w:eastAsia="方正小标宋_GBK" w:cs="方正小标宋_GBK"/>
          <w:color w:val="auto"/>
          <w:sz w:val="32"/>
          <w:szCs w:val="32"/>
          <w:lang w:val="en-US" w:eastAsia="zh-CN"/>
        </w:rPr>
        <w:t xml:space="preserve"> 总体思路</w:t>
      </w:r>
      <w:bookmarkEnd w:id="13"/>
    </w:p>
    <w:p w14:paraId="4F05D316">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jc w:val="center"/>
        <w:textAlignment w:val="auto"/>
        <w:outlineLvl w:val="1"/>
        <w:rPr>
          <w:rFonts w:hint="eastAsia" w:ascii="Times New Roman" w:hAnsi="Times New Roman" w:eastAsia="方正黑体_GBK" w:cs="方正黑体_GBK"/>
          <w:color w:val="auto"/>
          <w:sz w:val="32"/>
          <w:szCs w:val="32"/>
        </w:rPr>
      </w:pPr>
      <w:bookmarkStart w:id="14" w:name="_Toc28024"/>
      <w:r>
        <w:rPr>
          <w:rFonts w:hint="eastAsia" w:ascii="Times New Roman" w:hAnsi="Times New Roman" w:eastAsia="方正黑体_GBK" w:cs="方正黑体_GBK"/>
          <w:color w:val="auto"/>
          <w:sz w:val="32"/>
          <w:szCs w:val="32"/>
          <w:lang w:eastAsia="zh-CN"/>
        </w:rPr>
        <w:t>第一节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指导思想</w:t>
      </w:r>
      <w:bookmarkEnd w:id="4"/>
      <w:bookmarkEnd w:id="14"/>
    </w:p>
    <w:p w14:paraId="4FE2F57D">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以习近平新时代中国特色社会主义思想为指导，全面贯彻党的十九大和十九届二中、三中、四中、五中全会精神，认真落实习近平总书记对重庆提出的</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两点</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定位、</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两地</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两高</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目标，发挥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三个作用</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和推动成渝地区双城经济圈建设等重要指示要求，紧抓西部大开发、</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一带一路</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、长江经济带国家战略和双循环新发展格局机遇，以大数据智能化为引领的创新驱动发展战略行动计划为指引，坚定不移走</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绿水青山、智能产业</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发展道路。充分发挥国家级开发开放新区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两江新区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、国家自主创新示范区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重庆高新区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中国（重庆）自由贸易试验区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三区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叠加优势，以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轻资产、高附加值、高联动性</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为方向，以优化产业结构和培育产业新生态为主线，以引进和培育龙头物流企业、重大项目为突破口，依托水土、蔡家、同兴工业园区以及西部（重庆）科学城北碚园现有产业基础，以软带硬，以硬促软，重点发展新一代信息技术产业、生物医药产业、新能源产业、装备制造产业、仪器仪表产业、新材料重点产业，打造以东阳陆港物流园、蔡家工业物流中心、龙凤桥物流集散中心、静观农贸物流中心和若干生活服务站（简称</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1+3+N</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）为物流节点的物流业发展体系。</w:t>
      </w:r>
    </w:p>
    <w:p w14:paraId="0DC5DC92">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jc w:val="center"/>
        <w:textAlignment w:val="auto"/>
        <w:outlineLvl w:val="1"/>
        <w:rPr>
          <w:rFonts w:hint="eastAsia" w:ascii="Times New Roman" w:hAnsi="Times New Roman" w:eastAsia="方正黑体_GBK" w:cs="方正黑体_GBK"/>
          <w:color w:val="auto"/>
          <w:sz w:val="32"/>
          <w:szCs w:val="32"/>
          <w:lang w:eastAsia="zh-CN"/>
        </w:rPr>
      </w:pPr>
      <w:bookmarkStart w:id="15" w:name="_Toc7053"/>
      <w:r>
        <w:rPr>
          <w:rFonts w:hint="eastAsia" w:ascii="Times New Roman" w:hAnsi="Times New Roman" w:eastAsia="方正黑体_GBK" w:cs="方正黑体_GBK"/>
          <w:color w:val="auto"/>
          <w:sz w:val="32"/>
          <w:szCs w:val="32"/>
          <w:lang w:eastAsia="zh-CN"/>
        </w:rPr>
        <w:t>第二节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基本原则</w:t>
      </w:r>
      <w:bookmarkEnd w:id="15"/>
    </w:p>
    <w:p w14:paraId="07406610">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楷体_GBK" w:cs="方正楷体_GBK"/>
          <w:b/>
          <w:bCs/>
          <w:color w:val="auto"/>
          <w:sz w:val="32"/>
          <w:szCs w:val="32"/>
          <w:lang w:eastAsia="zh-CN"/>
        </w:rPr>
      </w:pPr>
      <w:r>
        <w:rPr>
          <w:rFonts w:hint="eastAsia" w:ascii="Times New Roman" w:hAnsi="Times New Roman" w:eastAsia="方正楷体_GBK" w:cs="方正楷体_GBK"/>
          <w:b/>
          <w:bCs/>
          <w:color w:val="auto"/>
          <w:sz w:val="32"/>
          <w:szCs w:val="32"/>
          <w:lang w:eastAsia="zh-CN"/>
        </w:rPr>
        <w:t>——坚持全域统筹</w:t>
      </w:r>
      <w:r>
        <w:rPr>
          <w:rFonts w:hint="eastAsia" w:ascii="Times New Roman" w:hAnsi="Times New Roman" w:eastAsia="方正楷体_GBK" w:cs="方正楷体_GBK"/>
          <w:b/>
          <w:bCs/>
          <w:color w:val="auto"/>
          <w:sz w:val="32"/>
          <w:szCs w:val="32"/>
        </w:rPr>
        <w:t>。</w:t>
      </w:r>
      <w:r>
        <w:rPr>
          <w:rFonts w:hint="eastAsia" w:ascii="Times New Roman" w:hAnsi="Times New Roman" w:eastAsia="方正仿宋_GBK" w:cs="方正仿宋_GBK"/>
          <w:color w:val="auto"/>
          <w:sz w:val="32"/>
          <w:szCs w:val="32"/>
        </w:rPr>
        <w:t>物流规划与北碚区总体规划一致，与城市总体规划的功能、布局相协调。与农业规划、工业规划、商业规划以及土地规划相适应。</w:t>
      </w:r>
    </w:p>
    <w:p w14:paraId="62D44D35">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bCs/>
          <w:color w:val="auto"/>
          <w:sz w:val="32"/>
          <w:szCs w:val="32"/>
          <w:lang w:eastAsia="zh-CN"/>
        </w:rPr>
        <w:t>——坚持</w:t>
      </w:r>
      <w:r>
        <w:rPr>
          <w:rFonts w:hint="eastAsia" w:ascii="Times New Roman" w:hAnsi="Times New Roman" w:eastAsia="方正楷体_GBK" w:cs="方正楷体_GBK"/>
          <w:b/>
          <w:bCs/>
          <w:color w:val="auto"/>
          <w:sz w:val="32"/>
          <w:szCs w:val="32"/>
        </w:rPr>
        <w:t>产业联动。</w:t>
      </w:r>
      <w:r>
        <w:rPr>
          <w:rFonts w:hint="eastAsia" w:ascii="Times New Roman" w:hAnsi="Times New Roman" w:eastAsia="方正仿宋_GBK" w:cs="方正仿宋_GBK"/>
          <w:color w:val="auto"/>
          <w:sz w:val="32"/>
          <w:szCs w:val="32"/>
        </w:rPr>
        <w:t>从满足社会经济发展的需要出发，充分考虑经济的发展对物流的需求，合理估算市场容量和规模，以满足我区</w:t>
      </w:r>
      <w:r>
        <w:rPr>
          <w:rFonts w:hint="eastAsia" w:ascii="Times New Roman" w:hAnsi="Times New Roman" w:eastAsia="方正仿宋_GBK" w:cs="方正仿宋_GBK"/>
          <w:color w:val="auto"/>
          <w:sz w:val="32"/>
          <w:szCs w:val="32"/>
          <w:shd w:val="clear" w:color="auto" w:fill="FFFFFF"/>
        </w:rPr>
        <w:t>主导产业</w:t>
      </w:r>
      <w:r>
        <w:rPr>
          <w:rFonts w:hint="eastAsia" w:ascii="Times New Roman" w:hAnsi="Times New Roman" w:eastAsia="方正仿宋_GBK" w:cs="方正仿宋_GBK"/>
          <w:color w:val="auto"/>
          <w:sz w:val="32"/>
          <w:szCs w:val="32"/>
        </w:rPr>
        <w:t>以及粮油果蔬和特色农产品的物流需要，既避免供大于求，出现资源浪费的现象，也防止供小于求而致使经济的正常发展受到制约。</w:t>
      </w:r>
    </w:p>
    <w:p w14:paraId="214216E7">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楷体_GBK" w:cs="方正楷体_GBK"/>
          <w:b/>
          <w:bCs/>
          <w:color w:val="auto"/>
          <w:sz w:val="32"/>
          <w:szCs w:val="32"/>
          <w:lang w:eastAsia="zh-CN"/>
        </w:rPr>
        <w:t>——坚持协同</w:t>
      </w:r>
      <w:r>
        <w:rPr>
          <w:rFonts w:hint="eastAsia" w:ascii="Times New Roman" w:hAnsi="Times New Roman" w:eastAsia="方正楷体_GBK" w:cs="方正楷体_GBK"/>
          <w:b/>
          <w:bCs/>
          <w:color w:val="auto"/>
          <w:sz w:val="32"/>
          <w:szCs w:val="32"/>
          <w:shd w:val="clear" w:color="auto" w:fill="FFFFFF"/>
        </w:rPr>
        <w:t>创新</w:t>
      </w:r>
      <w:bookmarkStart w:id="16" w:name="_Toc78055441"/>
      <w:r>
        <w:rPr>
          <w:rFonts w:hint="eastAsia" w:ascii="Times New Roman" w:hAnsi="Times New Roman" w:eastAsia="方正楷体_GBK" w:cs="方正楷体_GBK"/>
          <w:b/>
          <w:bCs/>
          <w:color w:val="auto"/>
          <w:sz w:val="32"/>
          <w:szCs w:val="32"/>
          <w:shd w:val="clear" w:color="auto" w:fill="FFFFFF"/>
          <w:lang w:eastAsia="zh-CN"/>
        </w:rPr>
        <w:t>。</w:t>
      </w:r>
      <w:r>
        <w:rPr>
          <w:rFonts w:hint="eastAsia" w:ascii="Times New Roman" w:hAnsi="Times New Roman" w:eastAsia="方正仿宋_GBK" w:cs="方正仿宋_GBK"/>
          <w:color w:val="auto"/>
          <w:kern w:val="2"/>
          <w:sz w:val="32"/>
          <w:szCs w:val="32"/>
          <w:lang w:val="en-US" w:eastAsia="zh-CN" w:bidi="ar-SA"/>
        </w:rPr>
        <w:t>充分发挥市场配置资源决定性作用，更好发挥政府作用，强化技术、业态、模式与机制等协同创新能力，加快推广人工智能、物联网、区块链等新一代信息技术，强化平台建设以及信息资源互联共享，以智能化、自动化为重点全面提升物流技术装备水平与组织服务效率。</w:t>
      </w:r>
    </w:p>
    <w:bookmarkEnd w:id="16"/>
    <w:p w14:paraId="0CEB3665">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jc w:val="center"/>
        <w:textAlignment w:val="auto"/>
        <w:outlineLvl w:val="1"/>
        <w:rPr>
          <w:rFonts w:hint="eastAsia" w:ascii="Times New Roman" w:hAnsi="Times New Roman" w:eastAsia="方正黑体_GBK" w:cs="方正黑体_GBK"/>
          <w:color w:val="auto"/>
          <w:sz w:val="32"/>
          <w:szCs w:val="32"/>
          <w:lang w:eastAsia="zh-CN"/>
        </w:rPr>
      </w:pPr>
      <w:bookmarkStart w:id="17" w:name="_Toc26706"/>
      <w:bookmarkStart w:id="18" w:name="_Toc410138793"/>
      <w:bookmarkStart w:id="19" w:name="_Toc400544779"/>
      <w:bookmarkStart w:id="20" w:name="_Toc78055445"/>
      <w:bookmarkStart w:id="21" w:name="_Toc49846956"/>
      <w:bookmarkStart w:id="22" w:name="_Toc433806580"/>
      <w:r>
        <w:rPr>
          <w:rFonts w:hint="eastAsia" w:ascii="Times New Roman" w:hAnsi="Times New Roman" w:eastAsia="方正黑体_GBK" w:cs="方正黑体_GBK"/>
          <w:color w:val="auto"/>
          <w:sz w:val="32"/>
          <w:szCs w:val="32"/>
          <w:lang w:eastAsia="zh-CN"/>
        </w:rPr>
        <w:t>第三节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战略定位</w:t>
      </w:r>
      <w:bookmarkEnd w:id="17"/>
    </w:p>
    <w:bookmarkEnd w:id="18"/>
    <w:bookmarkEnd w:id="19"/>
    <w:bookmarkEnd w:id="20"/>
    <w:bookmarkEnd w:id="21"/>
    <w:bookmarkEnd w:id="22"/>
    <w:p w14:paraId="3DD176C5">
      <w:pPr>
        <w:keepNext w:val="0"/>
        <w:keepLines w:val="0"/>
        <w:pageBreakBefore w:val="0"/>
        <w:kinsoku/>
        <w:wordWrap/>
        <w:overflowPunct/>
        <w:topLinePunct w:val="0"/>
        <w:bidi w:val="0"/>
        <w:adjustRightInd w:val="0"/>
        <w:spacing w:line="560" w:lineRule="exact"/>
        <w:ind w:left="0" w:right="0" w:firstLine="640"/>
        <w:jc w:val="both"/>
        <w:textAlignment w:val="auto"/>
        <w:rPr>
          <w:rFonts w:hint="eastAsia" w:ascii="Times New Roman" w:hAnsi="Times New Roman" w:cs="方正仿宋_GBK"/>
          <w:color w:val="auto"/>
          <w:sz w:val="32"/>
          <w:szCs w:val="32"/>
          <w:lang w:eastAsia="zh-CN"/>
        </w:rPr>
      </w:pPr>
      <w:r>
        <w:rPr>
          <w:rFonts w:hint="eastAsia" w:ascii="Times New Roman" w:hAnsi="Times New Roman" w:eastAsia="方正仿宋_GBK" w:cs="方正仿宋_GBK"/>
          <w:b w:val="0"/>
          <w:bCs w:val="0"/>
          <w:color w:val="auto"/>
          <w:kern w:val="2"/>
          <w:sz w:val="32"/>
          <w:szCs w:val="32"/>
          <w:lang w:val="en-US" w:eastAsia="zh-CN" w:bidi="zh-CN"/>
        </w:rPr>
        <w:t>以</w:t>
      </w:r>
      <w:r>
        <w:rPr>
          <w:rFonts w:hint="eastAsia" w:ascii="Times New Roman" w:hAnsi="Times New Roman" w:cs="方正仿宋_GBK"/>
          <w:b w:val="0"/>
          <w:bCs w:val="0"/>
          <w:color w:val="auto"/>
          <w:kern w:val="2"/>
          <w:sz w:val="32"/>
          <w:szCs w:val="32"/>
          <w:lang w:val="en-US" w:eastAsia="zh-CN" w:bidi="zh-CN"/>
        </w:rPr>
        <w:t>北碚</w:t>
      </w:r>
      <w:r>
        <w:rPr>
          <w:rFonts w:hint="eastAsia" w:ascii="Times New Roman" w:hAnsi="Times New Roman" w:eastAsia="方正仿宋_GBK" w:cs="方正仿宋_GBK"/>
          <w:b w:val="0"/>
          <w:bCs w:val="0"/>
          <w:color w:val="auto"/>
          <w:kern w:val="2"/>
          <w:sz w:val="32"/>
          <w:szCs w:val="32"/>
          <w:lang w:val="en-US" w:eastAsia="zh-CN" w:bidi="zh-CN"/>
        </w:rPr>
        <w:t>区位优势、产业优势</w:t>
      </w:r>
      <w:r>
        <w:rPr>
          <w:rFonts w:hint="eastAsia" w:ascii="Times New Roman" w:hAnsi="Times New Roman" w:cs="方正仿宋_GBK"/>
          <w:b w:val="0"/>
          <w:bCs w:val="0"/>
          <w:color w:val="auto"/>
          <w:kern w:val="2"/>
          <w:sz w:val="32"/>
          <w:szCs w:val="32"/>
          <w:lang w:val="en-US" w:eastAsia="zh-CN" w:bidi="zh-CN"/>
        </w:rPr>
        <w:t>、</w:t>
      </w:r>
      <w:r>
        <w:rPr>
          <w:rFonts w:hint="eastAsia" w:ascii="Times New Roman" w:hAnsi="Times New Roman" w:eastAsia="方正仿宋_GBK" w:cs="方正仿宋_GBK"/>
          <w:b w:val="0"/>
          <w:bCs w:val="0"/>
          <w:color w:val="auto"/>
          <w:kern w:val="2"/>
          <w:sz w:val="32"/>
          <w:szCs w:val="32"/>
          <w:lang w:val="en-US" w:eastAsia="zh-CN" w:bidi="zh-CN"/>
        </w:rPr>
        <w:t>通道优势为基础，</w:t>
      </w:r>
      <w:r>
        <w:rPr>
          <w:rFonts w:hint="eastAsia" w:ascii="Times New Roman" w:hAnsi="Times New Roman" w:eastAsia="方正仿宋_GBK" w:cs="方正仿宋_GBK"/>
          <w:color w:val="auto"/>
          <w:sz w:val="32"/>
          <w:szCs w:val="32"/>
        </w:rPr>
        <w:t>结合重庆市物流业发展</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十四五</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规划</w:t>
      </w:r>
      <w:r>
        <w:rPr>
          <w:rFonts w:hint="eastAsia" w:ascii="Times New Roman" w:hAnsi="Times New Roman" w:cs="方正仿宋_GBK"/>
          <w:color w:val="auto"/>
          <w:sz w:val="32"/>
          <w:szCs w:val="32"/>
          <w:lang w:eastAsia="zh-CN"/>
        </w:rPr>
        <w:t>，</w:t>
      </w:r>
      <w:r>
        <w:rPr>
          <w:rFonts w:hint="eastAsia" w:ascii="Times New Roman" w:hAnsi="Times New Roman" w:eastAsia="方正仿宋_GBK" w:cs="方正仿宋_GBK"/>
          <w:color w:val="auto"/>
          <w:sz w:val="32"/>
          <w:szCs w:val="32"/>
        </w:rPr>
        <w:t>确定北碚区的物流发展战略定位为</w:t>
      </w:r>
      <w:r>
        <w:rPr>
          <w:rFonts w:hint="eastAsia" w:ascii="Times New Roman" w:hAnsi="Times New Roman" w:cs="方正仿宋_GBK"/>
          <w:color w:val="auto"/>
          <w:sz w:val="32"/>
          <w:szCs w:val="32"/>
          <w:lang w:eastAsia="zh-CN"/>
        </w:rPr>
        <w:t>：</w:t>
      </w:r>
      <w:r>
        <w:rPr>
          <w:rFonts w:hint="eastAsia" w:ascii="Times New Roman" w:hAnsi="Times New Roman" w:eastAsia="方正楷体_GBK" w:cs="方正楷体_GBK"/>
          <w:b/>
          <w:bCs/>
          <w:color w:val="auto"/>
          <w:sz w:val="32"/>
          <w:szCs w:val="32"/>
          <w:lang w:val="en-US" w:eastAsia="zh-CN"/>
        </w:rPr>
        <w:t>立足</w:t>
      </w:r>
      <w:r>
        <w:rPr>
          <w:rFonts w:hint="eastAsia" w:eastAsia="方正楷体_GBK" w:cs="方正楷体_GBK"/>
          <w:b/>
          <w:bCs/>
          <w:color w:val="auto"/>
          <w:sz w:val="32"/>
          <w:szCs w:val="32"/>
          <w:lang w:val="en-US" w:eastAsia="zh-CN"/>
        </w:rPr>
        <w:t>北碚</w:t>
      </w:r>
      <w:r>
        <w:rPr>
          <w:rFonts w:hint="eastAsia" w:ascii="Times New Roman" w:hAnsi="Times New Roman" w:eastAsia="方正楷体_GBK" w:cs="方正楷体_GBK"/>
          <w:b/>
          <w:bCs/>
          <w:color w:val="auto"/>
          <w:sz w:val="32"/>
          <w:szCs w:val="32"/>
          <w:lang w:val="en-US" w:eastAsia="zh-CN"/>
        </w:rPr>
        <w:t>，链接重庆市，融入成渝地区双城经济圈。</w:t>
      </w:r>
    </w:p>
    <w:p w14:paraId="2224EBAF">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jc w:val="both"/>
        <w:textAlignment w:val="auto"/>
        <w:rPr>
          <w:rFonts w:hint="eastAsia"/>
          <w:color w:val="auto"/>
          <w:lang w:val="en-US" w:eastAsia="zh-CN"/>
        </w:rPr>
      </w:pPr>
      <w:r>
        <w:rPr>
          <w:rFonts w:hint="eastAsia" w:ascii="Times New Roman" w:hAnsi="Times New Roman" w:eastAsia="方正楷体_GBK" w:cs="方正楷体_GBK"/>
          <w:b/>
          <w:bCs/>
          <w:color w:val="auto"/>
          <w:sz w:val="32"/>
          <w:szCs w:val="32"/>
          <w:lang w:val="en-US" w:eastAsia="zh-CN"/>
        </w:rPr>
        <w:t>立足</w:t>
      </w:r>
      <w:r>
        <w:rPr>
          <w:rFonts w:hint="eastAsia" w:eastAsia="方正楷体_GBK" w:cs="方正楷体_GBK"/>
          <w:b/>
          <w:bCs/>
          <w:color w:val="auto"/>
          <w:sz w:val="32"/>
          <w:szCs w:val="32"/>
          <w:lang w:val="en-US" w:eastAsia="zh-CN"/>
        </w:rPr>
        <w:t>北碚</w:t>
      </w:r>
      <w:r>
        <w:rPr>
          <w:rFonts w:hint="eastAsia" w:ascii="Times New Roman" w:hAnsi="Times New Roman" w:eastAsia="方正楷体_GBK" w:cs="方正楷体_GBK"/>
          <w:b/>
          <w:bCs/>
          <w:color w:val="auto"/>
          <w:sz w:val="32"/>
          <w:szCs w:val="32"/>
          <w:lang w:val="en-US" w:eastAsia="zh-CN"/>
        </w:rPr>
        <w:t>：</w:t>
      </w:r>
      <w:r>
        <w:rPr>
          <w:rFonts w:hint="eastAsia" w:ascii="Times New Roman" w:hAnsi="Times New Roman"/>
          <w:color w:val="auto"/>
          <w:sz w:val="32"/>
          <w:szCs w:val="32"/>
          <w:lang w:val="en-US" w:eastAsia="zh-CN"/>
        </w:rPr>
        <w:t>以东阳为中心</w:t>
      </w:r>
      <w:r>
        <w:rPr>
          <w:rFonts w:hint="eastAsia"/>
          <w:color w:val="auto"/>
          <w:sz w:val="32"/>
          <w:szCs w:val="32"/>
          <w:lang w:val="en-US" w:eastAsia="zh-CN"/>
        </w:rPr>
        <w:t>，</w:t>
      </w:r>
      <w:r>
        <w:rPr>
          <w:rFonts w:hint="eastAsia" w:ascii="Times New Roman" w:hAnsi="Times New Roman" w:eastAsia="方正仿宋_GBK"/>
          <w:color w:val="auto"/>
          <w:sz w:val="32"/>
          <w:szCs w:val="32"/>
          <w:lang w:eastAsia="zh-CN"/>
        </w:rPr>
        <w:t>以建设</w:t>
      </w:r>
      <w:r>
        <w:rPr>
          <w:rFonts w:hint="eastAsia" w:ascii="Times New Roman" w:hAnsi="Times New Roman" w:eastAsia="方正仿宋_GBK" w:cs="方正仿宋_GBK"/>
          <w:color w:val="auto"/>
          <w:sz w:val="32"/>
          <w:szCs w:val="32"/>
        </w:rPr>
        <w:t>集公铁联运为一体的东阳陆港物流园</w:t>
      </w:r>
      <w:r>
        <w:rPr>
          <w:rFonts w:hint="eastAsia" w:ascii="Times New Roman" w:hAnsi="Times New Roman" w:eastAsia="方正仿宋_GBK"/>
          <w:color w:val="auto"/>
          <w:sz w:val="32"/>
          <w:szCs w:val="32"/>
          <w:lang w:eastAsia="zh-CN"/>
        </w:rPr>
        <w:t>为抓手，</w:t>
      </w:r>
      <w:r>
        <w:rPr>
          <w:rFonts w:hint="eastAsia" w:ascii="Times New Roman" w:hAnsi="Times New Roman" w:eastAsia="方正仿宋_GBK" w:cs="方正仿宋_GBK"/>
          <w:color w:val="auto"/>
          <w:sz w:val="32"/>
          <w:szCs w:val="32"/>
        </w:rPr>
        <w:t>大力发展电商物流、冷链物流、城市配送和绿色物流</w:t>
      </w:r>
      <w:r>
        <w:rPr>
          <w:rFonts w:hint="eastAsia" w:ascii="Times New Roman" w:hAnsi="Times New Roman" w:cs="方正仿宋_GBK"/>
          <w:color w:val="auto"/>
          <w:sz w:val="32"/>
          <w:szCs w:val="32"/>
          <w:lang w:eastAsia="zh-CN"/>
        </w:rPr>
        <w:t>等</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olor w:val="auto"/>
          <w:sz w:val="32"/>
          <w:szCs w:val="32"/>
          <w:lang w:eastAsia="zh-CN"/>
        </w:rPr>
        <w:t>同时将海关、保险公司、结汇银行、船舶代理公司等与外运有关机构引入陆港物流园，将物流园区与港口功能有效整合，打造一站式通关的国际物流中心</w:t>
      </w:r>
      <w:r>
        <w:rPr>
          <w:rFonts w:hint="eastAsia"/>
          <w:color w:val="auto"/>
          <w:sz w:val="32"/>
          <w:szCs w:val="32"/>
          <w:lang w:eastAsia="zh-CN"/>
        </w:rPr>
        <w:t>。同时，不断完善</w:t>
      </w:r>
      <w:r>
        <w:rPr>
          <w:rFonts w:hint="eastAsia" w:ascii="Times New Roman" w:hAnsi="Times New Roman" w:eastAsia="方正仿宋_GBK" w:cs="方正仿宋_GBK"/>
          <w:color w:val="auto"/>
          <w:sz w:val="32"/>
          <w:szCs w:val="32"/>
        </w:rPr>
        <w:t>蔡家工业物流中心、龙凤桥物流集散中心、静观农贸物流中心</w:t>
      </w:r>
      <w:r>
        <w:rPr>
          <w:rFonts w:hint="eastAsia" w:cs="方正仿宋_GBK"/>
          <w:color w:val="auto"/>
          <w:sz w:val="32"/>
          <w:szCs w:val="32"/>
          <w:lang w:eastAsia="zh-CN"/>
        </w:rPr>
        <w:t>等物流节点体系，</w:t>
      </w:r>
      <w:r>
        <w:rPr>
          <w:rFonts w:hint="eastAsia" w:ascii="Times New Roman" w:hAnsi="Times New Roman" w:eastAsia="方正仿宋_GBK" w:cs="方正仿宋_GBK"/>
          <w:color w:val="auto"/>
          <w:sz w:val="32"/>
          <w:szCs w:val="32"/>
        </w:rPr>
        <w:t>支撑重庆市</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一核一环一带两片区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的市域物流空间格局</w:t>
      </w:r>
      <w:r>
        <w:rPr>
          <w:rFonts w:hint="eastAsia" w:ascii="Times New Roman" w:hAnsi="Times New Roman" w:cs="Times New Roman"/>
          <w:color w:val="auto"/>
          <w:sz w:val="32"/>
          <w:szCs w:val="32"/>
          <w:highlight w:val="none"/>
          <w:lang w:eastAsia="zh-CN"/>
        </w:rPr>
        <w:t>。</w:t>
      </w:r>
    </w:p>
    <w:p w14:paraId="4175A674">
      <w:pPr>
        <w:pStyle w:val="2"/>
        <w:keepNext w:val="0"/>
        <w:keepLines w:val="0"/>
        <w:pageBreakBefore w:val="0"/>
        <w:kinsoku/>
        <w:wordWrap/>
        <w:overflowPunct/>
        <w:topLinePunct w:val="0"/>
        <w:bidi w:val="0"/>
        <w:adjustRightInd w:val="0"/>
        <w:spacing w:line="560" w:lineRule="exact"/>
        <w:ind w:firstLine="643"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楷体_GBK" w:cs="方正楷体_GBK"/>
          <w:b/>
          <w:bCs/>
          <w:color w:val="auto"/>
          <w:sz w:val="32"/>
          <w:szCs w:val="32"/>
          <w:lang w:val="en-US" w:eastAsia="zh-CN"/>
        </w:rPr>
        <w:t>链接重庆市：</w:t>
      </w:r>
      <w:r>
        <w:rPr>
          <w:rFonts w:hint="eastAsia" w:ascii="Times New Roman" w:hAnsi="Times New Roman" w:eastAsia="方正仿宋_GBK" w:cs="Times New Roman"/>
          <w:color w:val="auto"/>
          <w:sz w:val="32"/>
          <w:szCs w:val="32"/>
          <w:highlight w:val="none"/>
        </w:rPr>
        <w:t>有效衔接江北国际机场、重庆第二国际机场、果园港、寸滩港、团结村</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南彭公路物流基地和珞璜港等</w:t>
      </w:r>
      <w:r>
        <w:rPr>
          <w:rFonts w:hint="eastAsia" w:ascii="Times New Roman" w:hAnsi="Times New Roman" w:eastAsia="方正仿宋_GBK" w:cs="Times New Roman"/>
          <w:color w:val="auto"/>
          <w:sz w:val="32"/>
          <w:szCs w:val="32"/>
          <w:highlight w:val="none"/>
          <w:lang w:eastAsia="zh-CN"/>
        </w:rPr>
        <w:t>市级重点</w:t>
      </w:r>
      <w:r>
        <w:rPr>
          <w:rFonts w:hint="eastAsia" w:ascii="Times New Roman" w:hAnsi="Times New Roman" w:eastAsia="方正仿宋_GBK" w:cs="Times New Roman"/>
          <w:color w:val="auto"/>
          <w:sz w:val="32"/>
          <w:szCs w:val="32"/>
          <w:highlight w:val="none"/>
        </w:rPr>
        <w:t>口岸</w:t>
      </w:r>
      <w:r>
        <w:rPr>
          <w:rFonts w:hint="eastAsia" w:ascii="Times New Roman" w:hAnsi="Times New Roman" w:eastAsia="方正仿宋_GBK" w:cs="Times New Roman"/>
          <w:color w:val="auto"/>
          <w:sz w:val="32"/>
          <w:szCs w:val="32"/>
          <w:highlight w:val="none"/>
          <w:lang w:eastAsia="zh-CN"/>
        </w:rPr>
        <w:t>，推动物流协同联动发展。</w:t>
      </w:r>
    </w:p>
    <w:p w14:paraId="29BC559B">
      <w:pPr>
        <w:keepNext w:val="0"/>
        <w:keepLines w:val="0"/>
        <w:pageBreakBefore w:val="0"/>
        <w:kinsoku/>
        <w:wordWrap/>
        <w:overflowPunct/>
        <w:topLinePunct w:val="0"/>
        <w:bidi w:val="0"/>
        <w:adjustRightInd w:val="0"/>
        <w:spacing w:line="560" w:lineRule="exact"/>
        <w:textAlignment w:val="auto"/>
        <w:rPr>
          <w:rFonts w:hint="eastAsia" w:ascii="Times New Roman" w:hAnsi="Times New Roman"/>
          <w:color w:val="auto"/>
          <w:lang w:val="en-US" w:eastAsia="zh-CN"/>
        </w:rPr>
      </w:pPr>
      <w:r>
        <w:rPr>
          <w:rFonts w:hint="eastAsia" w:ascii="Times New Roman" w:hAnsi="Times New Roman" w:eastAsia="方正楷体_GBK" w:cs="方正楷体_GBK"/>
          <w:b/>
          <w:bCs/>
          <w:color w:val="auto"/>
          <w:sz w:val="32"/>
          <w:szCs w:val="32"/>
          <w:lang w:val="en-US" w:eastAsia="zh-CN"/>
        </w:rPr>
        <w:t>融入成渝地区双城经济圈：</w:t>
      </w:r>
      <w:r>
        <w:rPr>
          <w:rFonts w:hint="eastAsia" w:ascii="Times New Roman" w:hAnsi="Times New Roman" w:eastAsia="方正仿宋_GBK" w:cs="Times New Roman"/>
          <w:color w:val="auto"/>
          <w:kern w:val="2"/>
          <w:sz w:val="32"/>
          <w:szCs w:val="32"/>
          <w:highlight w:val="none"/>
          <w:lang w:val="en-US" w:eastAsia="zh-CN" w:bidi="ar-SA"/>
        </w:rPr>
        <w:t>加强与绵阳等成渝城市间的联系，</w:t>
      </w:r>
      <w:r>
        <w:rPr>
          <w:rFonts w:hint="eastAsia" w:ascii="Times New Roman" w:hAnsi="Times New Roman" w:eastAsia="方正仿宋_GBK" w:cs="方正仿宋_GBK"/>
          <w:color w:val="auto"/>
          <w:sz w:val="32"/>
          <w:szCs w:val="32"/>
        </w:rPr>
        <w:t>将北碚区打造为成渝地区双城经济圈的重要物流枢纽，促使物流业为北碚区新的产业增长极和城市核心竞争力。</w:t>
      </w:r>
    </w:p>
    <w:p w14:paraId="7C71B4FD">
      <w:pPr>
        <w:pStyle w:val="4"/>
        <w:keepNext w:val="0"/>
        <w:keepLines w:val="0"/>
        <w:pageBreakBefore w:val="0"/>
        <w:kinsoku/>
        <w:wordWrap/>
        <w:overflowPunct/>
        <w:topLinePunct w:val="0"/>
        <w:bidi w:val="0"/>
        <w:spacing w:line="560" w:lineRule="exact"/>
        <w:ind w:left="0" w:leftChars="0" w:right="0" w:firstLine="0" w:firstLineChars="0"/>
        <w:jc w:val="center"/>
        <w:textAlignment w:val="auto"/>
        <w:rPr>
          <w:rFonts w:hint="eastAsia" w:ascii="Times New Roman" w:hAnsi="Times New Roman" w:eastAsia="方正黑体_GBK" w:cs="方正黑体_GBK"/>
          <w:color w:val="auto"/>
          <w:sz w:val="32"/>
          <w:szCs w:val="32"/>
        </w:rPr>
      </w:pPr>
      <w:bookmarkStart w:id="23" w:name="_Toc2018"/>
      <w:bookmarkStart w:id="24" w:name="_Toc400544780"/>
      <w:bookmarkStart w:id="25" w:name="_Toc49846957"/>
      <w:bookmarkStart w:id="26" w:name="_Toc78055446"/>
      <w:bookmarkStart w:id="27" w:name="_Toc410138794"/>
      <w:bookmarkStart w:id="28" w:name="_Toc433806581"/>
      <w:r>
        <w:rPr>
          <w:rFonts w:hint="eastAsia" w:ascii="Times New Roman" w:hAnsi="Times New Roman" w:eastAsia="方正黑体_GBK" w:cs="方正黑体_GBK"/>
          <w:color w:val="auto"/>
          <w:sz w:val="32"/>
          <w:szCs w:val="32"/>
          <w:lang w:eastAsia="zh-CN"/>
        </w:rPr>
        <w:t>第四节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发展目标</w:t>
      </w:r>
      <w:bookmarkEnd w:id="23"/>
    </w:p>
    <w:bookmarkEnd w:id="24"/>
    <w:bookmarkEnd w:id="25"/>
    <w:bookmarkEnd w:id="26"/>
    <w:bookmarkEnd w:id="27"/>
    <w:bookmarkEnd w:id="28"/>
    <w:p w14:paraId="7C8D2D42">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黑体_GBK" w:cs="方正黑体_GBK"/>
          <w:color w:val="auto"/>
          <w:sz w:val="32"/>
          <w:szCs w:val="32"/>
        </w:rPr>
      </w:pPr>
      <w:bookmarkStart w:id="29" w:name="_Toc433806582"/>
      <w:bookmarkStart w:id="30" w:name="_Toc56855968"/>
      <w:bookmarkStart w:id="31" w:name="_Toc400544781"/>
      <w:bookmarkStart w:id="32" w:name="_Toc410138795"/>
      <w:bookmarkStart w:id="33" w:name="_Toc49846958"/>
      <w:r>
        <w:rPr>
          <w:rFonts w:hint="eastAsia" w:ascii="Times New Roman" w:hAnsi="Times New Roman" w:eastAsia="方正黑体_GBK" w:cs="方正黑体_GBK"/>
          <w:color w:val="auto"/>
          <w:sz w:val="32"/>
          <w:szCs w:val="32"/>
          <w:lang w:eastAsia="zh-CN"/>
        </w:rPr>
        <w:t>一、</w:t>
      </w:r>
      <w:r>
        <w:rPr>
          <w:rFonts w:hint="eastAsia" w:ascii="Times New Roman" w:hAnsi="Times New Roman" w:eastAsia="方正黑体_GBK" w:cs="方正黑体_GBK"/>
          <w:color w:val="auto"/>
          <w:sz w:val="32"/>
          <w:szCs w:val="32"/>
        </w:rPr>
        <w:t>总体目标</w:t>
      </w:r>
      <w:bookmarkEnd w:id="29"/>
      <w:bookmarkEnd w:id="30"/>
      <w:bookmarkEnd w:id="31"/>
      <w:bookmarkEnd w:id="32"/>
      <w:bookmarkEnd w:id="33"/>
    </w:p>
    <w:p w14:paraId="35800605">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到2025年北碚区物流业发展的总体</w:t>
      </w:r>
      <w:bookmarkStart w:id="34" w:name="_Toc400544782"/>
      <w:bookmarkStart w:id="35" w:name="_Toc410138796"/>
      <w:r>
        <w:rPr>
          <w:rFonts w:hint="eastAsia" w:ascii="Times New Roman" w:hAnsi="Times New Roman" w:eastAsia="方正仿宋_GBK" w:cs="方正仿宋_GBK"/>
          <w:color w:val="auto"/>
          <w:sz w:val="32"/>
          <w:szCs w:val="32"/>
        </w:rPr>
        <w:t>目标为：</w:t>
      </w:r>
      <w:bookmarkEnd w:id="34"/>
      <w:bookmarkEnd w:id="35"/>
      <w:r>
        <w:rPr>
          <w:rFonts w:hint="eastAsia" w:ascii="Times New Roman" w:hAnsi="Times New Roman" w:eastAsia="方正仿宋_GBK" w:cs="方正仿宋_GBK"/>
          <w:color w:val="auto"/>
          <w:sz w:val="32"/>
          <w:szCs w:val="32"/>
        </w:rPr>
        <w:t>依托北碚区物流资源要素，整合社会物流资源，改善物流业发展环境，培育壮大物流市场主体，推进</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东阳陆港物流园、蔡家工业物流中心、龙凤桥物流集散中心、静观农贸物流中心和若干城市生活服务站（简称‘1+3+N’）</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物流体系建设，完善交通基础设施，提升物流信息化水平，构建北碚区城乡一体化的配送体系，积极发展电商物流、冷链物流、城市配送和绿色物流，推动物流技术装备与物流大数据应用的创新，将北碚区打造为辐射成渝地区双城经济圈的物流枢纽城市，促进北碚区社会经济快速发展。</w:t>
      </w:r>
    </w:p>
    <w:p w14:paraId="7EA0F9EA">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黑体_GBK" w:cs="方正黑体_GBK"/>
          <w:color w:val="auto"/>
          <w:sz w:val="32"/>
          <w:szCs w:val="32"/>
        </w:rPr>
      </w:pPr>
      <w:bookmarkStart w:id="36" w:name="_Toc49846959"/>
      <w:bookmarkStart w:id="37" w:name="_Toc56855969"/>
      <w:bookmarkStart w:id="38" w:name="_Toc433806583"/>
      <w:r>
        <w:rPr>
          <w:rFonts w:hint="eastAsia" w:ascii="Times New Roman" w:hAnsi="Times New Roman" w:eastAsia="方正黑体_GBK" w:cs="方正黑体_GBK"/>
          <w:color w:val="auto"/>
          <w:sz w:val="32"/>
          <w:szCs w:val="32"/>
          <w:lang w:eastAsia="zh-CN"/>
        </w:rPr>
        <w:t>二、</w:t>
      </w:r>
      <w:r>
        <w:rPr>
          <w:rFonts w:hint="eastAsia" w:ascii="Times New Roman" w:hAnsi="Times New Roman" w:eastAsia="方正黑体_GBK" w:cs="方正黑体_GBK"/>
          <w:color w:val="auto"/>
          <w:sz w:val="32"/>
          <w:szCs w:val="32"/>
        </w:rPr>
        <w:t>阶段目标</w:t>
      </w:r>
      <w:bookmarkEnd w:id="36"/>
      <w:bookmarkEnd w:id="37"/>
      <w:bookmarkEnd w:id="38"/>
    </w:p>
    <w:p w14:paraId="7832DFA4">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根据北碚区经济社会发展</w:t>
      </w:r>
      <w:r>
        <w:rPr>
          <w:rFonts w:hint="eastAsia" w:cs="方正仿宋_GBK"/>
          <w:color w:val="auto"/>
          <w:sz w:val="32"/>
          <w:szCs w:val="32"/>
          <w:lang w:eastAsia="zh-CN"/>
        </w:rPr>
        <w:t>“</w:t>
      </w:r>
      <w:r>
        <w:rPr>
          <w:rFonts w:hint="eastAsia" w:ascii="Times New Roman" w:hAnsi="Times New Roman" w:eastAsia="方正仿宋_GBK" w:cs="方正仿宋_GBK"/>
          <w:color w:val="auto"/>
          <w:sz w:val="32"/>
          <w:szCs w:val="32"/>
        </w:rPr>
        <w:t>十</w:t>
      </w:r>
      <w:bookmarkStart w:id="108" w:name="_GoBack"/>
      <w:bookmarkEnd w:id="108"/>
      <w:r>
        <w:rPr>
          <w:rFonts w:hint="eastAsia" w:ascii="Times New Roman" w:hAnsi="Times New Roman" w:eastAsia="方正仿宋_GBK" w:cs="方正仿宋_GBK"/>
          <w:color w:val="auto"/>
          <w:sz w:val="32"/>
          <w:szCs w:val="32"/>
        </w:rPr>
        <w:t>四五</w:t>
      </w:r>
      <w:r>
        <w:rPr>
          <w:rFonts w:hint="eastAsia" w:cs="方正仿宋_GBK"/>
          <w:color w:val="auto"/>
          <w:sz w:val="32"/>
          <w:szCs w:val="32"/>
          <w:lang w:eastAsia="zh-CN"/>
        </w:rPr>
        <w:t>”</w:t>
      </w:r>
      <w:r>
        <w:rPr>
          <w:rFonts w:hint="eastAsia" w:ascii="Times New Roman" w:hAnsi="Times New Roman" w:eastAsia="方正仿宋_GBK" w:cs="方正仿宋_GBK"/>
          <w:color w:val="auto"/>
          <w:sz w:val="32"/>
          <w:szCs w:val="32"/>
        </w:rPr>
        <w:t>规划总体战略目标，制定北碚区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十四五</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物流产业发展的分阶段目标，以此保障总体战略目标的实现。</w:t>
      </w:r>
    </w:p>
    <w:p w14:paraId="22D93768">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楷体_GBK" w:cs="方正楷体_GBK"/>
          <w:b w:val="0"/>
          <w:bCs w:val="0"/>
          <w:color w:val="auto"/>
          <w:sz w:val="32"/>
          <w:szCs w:val="32"/>
        </w:rPr>
      </w:pPr>
      <w:r>
        <w:rPr>
          <w:rFonts w:hint="eastAsia" w:ascii="Times New Roman" w:hAnsi="Times New Roman" w:eastAsia="方正楷体_GBK" w:cs="方正楷体_GBK"/>
          <w:b w:val="0"/>
          <w:bCs w:val="0"/>
          <w:color w:val="auto"/>
          <w:sz w:val="32"/>
          <w:szCs w:val="32"/>
          <w:lang w:val="en-US" w:eastAsia="zh-CN"/>
        </w:rPr>
        <w:t>（一）发展</w:t>
      </w:r>
      <w:r>
        <w:rPr>
          <w:rFonts w:hint="eastAsia" w:ascii="Times New Roman" w:hAnsi="Times New Roman" w:eastAsia="方正楷体_GBK" w:cs="方正楷体_GBK"/>
          <w:b w:val="0"/>
          <w:bCs w:val="0"/>
          <w:color w:val="auto"/>
          <w:sz w:val="32"/>
          <w:szCs w:val="32"/>
        </w:rPr>
        <w:t>目标量化分析</w:t>
      </w:r>
    </w:p>
    <w:p w14:paraId="6AEC3EAD">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参考国家和重庆市物流业规划中关于物流业增加值占GDP的比例、社会物流总费用占GDP的比例等关键指标，结合北碚区经济社会和物流业实际情况和发展趋势，制定北碚区物流业发展的分阶段目标如表所示。</w:t>
      </w:r>
    </w:p>
    <w:p w14:paraId="478634EE">
      <w:pPr>
        <w:pStyle w:val="27"/>
        <w:keepNext w:val="0"/>
        <w:keepLines w:val="0"/>
        <w:pageBreakBefore w:val="0"/>
        <w:widowControl/>
        <w:kinsoku/>
        <w:wordWrap/>
        <w:overflowPunct/>
        <w:topLinePunct w:val="0"/>
        <w:autoSpaceDE/>
        <w:autoSpaceDN/>
        <w:bidi w:val="0"/>
        <w:adjustRightInd/>
        <w:snapToGrid/>
        <w:spacing w:after="157" w:afterLines="50" w:line="560" w:lineRule="exact"/>
        <w:ind w:left="0" w:right="0"/>
        <w:jc w:val="center"/>
        <w:textAlignment w:val="auto"/>
        <w:rPr>
          <w:rFonts w:hint="eastAsia" w:ascii="Times New Roman" w:hAnsi="Times New Roman" w:eastAsia="方正黑体_GBK" w:cs="方正黑体_GBK"/>
          <w:color w:val="auto"/>
          <w:sz w:val="28"/>
          <w:szCs w:val="28"/>
        </w:rPr>
      </w:pPr>
      <w:r>
        <w:rPr>
          <w:rFonts w:hint="eastAsia" w:ascii="Times New Roman" w:hAnsi="Times New Roman" w:eastAsia="方正黑体_GBK" w:cs="方正黑体_GBK"/>
          <w:color w:val="auto"/>
          <w:sz w:val="28"/>
          <w:szCs w:val="28"/>
        </w:rPr>
        <w:t>表</w:t>
      </w:r>
      <w:r>
        <w:rPr>
          <w:rFonts w:hint="eastAsia" w:ascii="Times New Roman" w:hAnsi="Times New Roman" w:eastAsia="方正黑体_GBK" w:cs="方正黑体_GBK"/>
          <w:color w:val="auto"/>
          <w:sz w:val="28"/>
          <w:szCs w:val="28"/>
          <w:lang w:val="en-US" w:eastAsia="zh-CN"/>
        </w:rPr>
        <w:t>1</w:t>
      </w:r>
      <w:r>
        <w:rPr>
          <w:rFonts w:hint="eastAsia" w:eastAsia="方正黑体_GBK" w:cs="方正黑体_GBK"/>
          <w:color w:val="auto"/>
          <w:sz w:val="28"/>
          <w:szCs w:val="28"/>
          <w:lang w:val="en-US" w:eastAsia="zh-CN"/>
        </w:rPr>
        <w:t xml:space="preserve"> </w:t>
      </w:r>
      <w:r>
        <w:rPr>
          <w:rFonts w:hint="eastAsia" w:ascii="Times New Roman" w:hAnsi="Times New Roman" w:eastAsia="方正黑体_GBK" w:cs="方正黑体_GBK"/>
          <w:color w:val="auto"/>
          <w:sz w:val="28"/>
          <w:szCs w:val="28"/>
        </w:rPr>
        <w:t>北碚区物流业</w:t>
      </w:r>
      <w:r>
        <w:rPr>
          <w:rFonts w:hint="eastAsia" w:eastAsia="方正黑体_GBK" w:cs="方正黑体_GBK"/>
          <w:color w:val="auto"/>
          <w:sz w:val="28"/>
          <w:szCs w:val="28"/>
          <w:lang w:eastAsia="zh-CN"/>
        </w:rPr>
        <w:t>（交通运输、仓储物流和邮政）</w:t>
      </w:r>
      <w:r>
        <w:rPr>
          <w:rFonts w:hint="eastAsia" w:eastAsia="方正黑体_GBK" w:cs="方正黑体_GBK"/>
          <w:color w:val="auto"/>
          <w:sz w:val="28"/>
          <w:szCs w:val="28"/>
          <w:lang w:val="en-US" w:eastAsia="zh-CN"/>
        </w:rPr>
        <w:t>增加值</w:t>
      </w:r>
      <w:r>
        <w:rPr>
          <w:rFonts w:hint="eastAsia" w:eastAsia="方正黑体_GBK" w:cs="方正黑体_GBK"/>
          <w:color w:val="auto"/>
          <w:sz w:val="28"/>
          <w:szCs w:val="28"/>
          <w:lang w:eastAsia="zh-CN"/>
        </w:rPr>
        <w:t>及</w:t>
      </w:r>
      <w:r>
        <w:rPr>
          <w:rFonts w:hint="eastAsia" w:ascii="Times New Roman" w:hAnsi="Times New Roman" w:eastAsia="方正黑体_GBK" w:cs="方正黑体_GBK"/>
          <w:color w:val="auto"/>
          <w:sz w:val="28"/>
          <w:szCs w:val="28"/>
        </w:rPr>
        <w:t>增速</w:t>
      </w:r>
    </w:p>
    <w:tbl>
      <w:tblPr>
        <w:tblStyle w:val="1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2268"/>
        <w:gridCol w:w="2552"/>
      </w:tblGrid>
      <w:tr w14:paraId="2A86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696" w:type="dxa"/>
            <w:shd w:val="clear" w:color="auto" w:fill="auto"/>
            <w:vAlign w:val="center"/>
          </w:tcPr>
          <w:p w14:paraId="05A54F59">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b/>
                <w:bCs w:val="0"/>
                <w:color w:val="auto"/>
                <w:sz w:val="24"/>
                <w:szCs w:val="24"/>
              </w:rPr>
            </w:pPr>
            <w:r>
              <w:rPr>
                <w:rFonts w:hint="eastAsia" w:ascii="Times New Roman" w:hAnsi="Times New Roman" w:eastAsia="方正仿宋_GBK" w:cs="方正仿宋_GBK"/>
                <w:b/>
                <w:bCs w:val="0"/>
                <w:color w:val="auto"/>
                <w:sz w:val="24"/>
                <w:szCs w:val="24"/>
              </w:rPr>
              <w:t>阶段</w:t>
            </w:r>
          </w:p>
        </w:tc>
        <w:tc>
          <w:tcPr>
            <w:tcW w:w="1843" w:type="dxa"/>
            <w:shd w:val="clear" w:color="auto" w:fill="auto"/>
            <w:vAlign w:val="center"/>
          </w:tcPr>
          <w:p w14:paraId="7CABF0D1">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b/>
                <w:bCs w:val="0"/>
                <w:color w:val="auto"/>
                <w:sz w:val="24"/>
                <w:szCs w:val="24"/>
              </w:rPr>
            </w:pPr>
            <w:r>
              <w:rPr>
                <w:rFonts w:hint="eastAsia" w:ascii="Times New Roman" w:hAnsi="Times New Roman" w:eastAsia="方正仿宋_GBK" w:cs="方正仿宋_GBK"/>
                <w:b/>
                <w:bCs w:val="0"/>
                <w:color w:val="auto"/>
                <w:sz w:val="24"/>
                <w:szCs w:val="24"/>
                <w:lang w:val="en-US" w:eastAsia="zh-CN"/>
              </w:rPr>
              <w:t>物流业增加值增速</w:t>
            </w:r>
          </w:p>
        </w:tc>
        <w:tc>
          <w:tcPr>
            <w:tcW w:w="2268" w:type="dxa"/>
            <w:shd w:val="clear" w:color="auto" w:fill="auto"/>
            <w:vAlign w:val="center"/>
          </w:tcPr>
          <w:p w14:paraId="03B5A357">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b/>
                <w:bCs w:val="0"/>
                <w:color w:val="auto"/>
                <w:sz w:val="24"/>
                <w:szCs w:val="24"/>
              </w:rPr>
            </w:pPr>
            <w:r>
              <w:rPr>
                <w:rFonts w:hint="eastAsia" w:ascii="Times New Roman" w:hAnsi="Times New Roman" w:eastAsia="方正仿宋_GBK" w:cs="方正仿宋_GBK"/>
                <w:b/>
                <w:bCs w:val="0"/>
                <w:color w:val="auto"/>
                <w:sz w:val="24"/>
                <w:szCs w:val="24"/>
                <w:lang w:val="en-US" w:eastAsia="zh-CN"/>
              </w:rPr>
              <w:t>物流业增加值占GDP比重</w:t>
            </w:r>
          </w:p>
        </w:tc>
        <w:tc>
          <w:tcPr>
            <w:tcW w:w="2552" w:type="dxa"/>
            <w:vAlign w:val="center"/>
          </w:tcPr>
          <w:p w14:paraId="51C5EDB0">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b/>
                <w:bCs w:val="0"/>
                <w:color w:val="auto"/>
                <w:sz w:val="24"/>
                <w:szCs w:val="24"/>
              </w:rPr>
            </w:pPr>
            <w:r>
              <w:rPr>
                <w:rFonts w:hint="eastAsia" w:ascii="Times New Roman" w:hAnsi="Times New Roman" w:eastAsia="方正仿宋_GBK" w:cs="方正仿宋_GBK"/>
                <w:b/>
                <w:bCs w:val="0"/>
                <w:color w:val="auto"/>
                <w:sz w:val="24"/>
                <w:szCs w:val="24"/>
              </w:rPr>
              <w:t>物流费用占GDP</w:t>
            </w:r>
          </w:p>
          <w:p w14:paraId="7DF7C15A">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b/>
                <w:bCs w:val="0"/>
                <w:color w:val="auto"/>
                <w:sz w:val="24"/>
                <w:szCs w:val="24"/>
              </w:rPr>
            </w:pPr>
            <w:r>
              <w:rPr>
                <w:rFonts w:hint="eastAsia" w:ascii="Times New Roman" w:hAnsi="Times New Roman" w:eastAsia="方正仿宋_GBK" w:cs="方正仿宋_GBK"/>
                <w:b/>
                <w:bCs w:val="0"/>
                <w:color w:val="auto"/>
                <w:sz w:val="24"/>
                <w:szCs w:val="24"/>
              </w:rPr>
              <w:t>比例</w:t>
            </w:r>
          </w:p>
        </w:tc>
      </w:tr>
      <w:tr w14:paraId="79A0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96" w:type="dxa"/>
            <w:shd w:val="clear" w:color="auto" w:fill="auto"/>
            <w:vAlign w:val="center"/>
          </w:tcPr>
          <w:p w14:paraId="1D37DC17">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2021年</w:t>
            </w:r>
          </w:p>
        </w:tc>
        <w:tc>
          <w:tcPr>
            <w:tcW w:w="1843" w:type="dxa"/>
            <w:shd w:val="clear" w:color="auto" w:fill="auto"/>
            <w:vAlign w:val="center"/>
          </w:tcPr>
          <w:p w14:paraId="766E13D5">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7.5</w:t>
            </w:r>
            <w:r>
              <w:rPr>
                <w:rFonts w:hint="eastAsia" w:ascii="Times New Roman" w:hAnsi="Times New Roman" w:eastAsia="方正仿宋_GBK" w:cs="方正仿宋_GBK"/>
                <w:color w:val="auto"/>
                <w:sz w:val="24"/>
                <w:szCs w:val="24"/>
              </w:rPr>
              <w:t>%</w:t>
            </w:r>
          </w:p>
        </w:tc>
        <w:tc>
          <w:tcPr>
            <w:tcW w:w="2268" w:type="dxa"/>
            <w:shd w:val="clear" w:color="auto" w:fill="auto"/>
            <w:vAlign w:val="center"/>
          </w:tcPr>
          <w:p w14:paraId="573F7E18">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color w:val="auto"/>
                <w:sz w:val="24"/>
                <w:szCs w:val="24"/>
              </w:rPr>
            </w:pPr>
            <w:r>
              <w:rPr>
                <w:rFonts w:hint="eastAsia" w:cs="方正仿宋_GBK"/>
                <w:color w:val="auto"/>
                <w:sz w:val="24"/>
                <w:szCs w:val="24"/>
                <w:lang w:val="en-US" w:eastAsia="zh-CN"/>
              </w:rPr>
              <w:t>2.35</w:t>
            </w:r>
            <w:r>
              <w:rPr>
                <w:rFonts w:hint="eastAsia" w:ascii="Times New Roman" w:hAnsi="Times New Roman" w:eastAsia="方正仿宋_GBK" w:cs="方正仿宋_GBK"/>
                <w:color w:val="auto"/>
                <w:sz w:val="24"/>
                <w:szCs w:val="24"/>
              </w:rPr>
              <w:t>%</w:t>
            </w:r>
          </w:p>
        </w:tc>
        <w:tc>
          <w:tcPr>
            <w:tcW w:w="2552" w:type="dxa"/>
            <w:vAlign w:val="center"/>
          </w:tcPr>
          <w:p w14:paraId="77DD5C78">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default" w:ascii="Times New Roman" w:hAnsi="Times New Roman" w:eastAsia="方正仿宋_GBK" w:cs="方正仿宋_GBK"/>
                <w:color w:val="auto"/>
                <w:sz w:val="24"/>
                <w:szCs w:val="24"/>
                <w:lang w:val="en-US" w:eastAsia="zh-CN"/>
              </w:rPr>
            </w:pPr>
            <w:r>
              <w:rPr>
                <w:rFonts w:hint="eastAsia" w:eastAsia="方正仿宋_GBK" w:cs="方正仿宋_GBK"/>
                <w:color w:val="auto"/>
                <w:sz w:val="24"/>
                <w:szCs w:val="24"/>
                <w:lang w:val="en-US" w:eastAsia="zh-CN"/>
              </w:rPr>
              <w:t>15.0%</w:t>
            </w:r>
          </w:p>
        </w:tc>
      </w:tr>
      <w:tr w14:paraId="5271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96" w:type="dxa"/>
            <w:shd w:val="clear" w:color="auto" w:fill="auto"/>
            <w:vAlign w:val="center"/>
          </w:tcPr>
          <w:p w14:paraId="562D4FAF">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202</w:t>
            </w:r>
            <w:r>
              <w:rPr>
                <w:rFonts w:hint="eastAsia" w:eastAsia="方正仿宋_GBK" w:cs="方正仿宋_GBK"/>
                <w:color w:val="auto"/>
                <w:sz w:val="24"/>
                <w:szCs w:val="24"/>
                <w:lang w:val="en-US" w:eastAsia="zh-CN"/>
              </w:rPr>
              <w:t>2</w:t>
            </w:r>
            <w:r>
              <w:rPr>
                <w:rFonts w:hint="eastAsia" w:ascii="Times New Roman" w:hAnsi="Times New Roman" w:eastAsia="方正仿宋_GBK" w:cs="方正仿宋_GBK"/>
                <w:color w:val="auto"/>
                <w:sz w:val="24"/>
                <w:szCs w:val="24"/>
              </w:rPr>
              <w:t>-2023年</w:t>
            </w:r>
          </w:p>
        </w:tc>
        <w:tc>
          <w:tcPr>
            <w:tcW w:w="1843" w:type="dxa"/>
            <w:shd w:val="clear" w:color="auto" w:fill="auto"/>
            <w:vAlign w:val="center"/>
          </w:tcPr>
          <w:p w14:paraId="61FC3BDD">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color w:val="auto"/>
                <w:sz w:val="24"/>
                <w:szCs w:val="24"/>
              </w:rPr>
            </w:pPr>
            <w:r>
              <w:rPr>
                <w:rFonts w:hint="eastAsia" w:eastAsia="方正仿宋_GBK" w:cs="方正仿宋_GBK"/>
                <w:color w:val="auto"/>
                <w:sz w:val="24"/>
                <w:szCs w:val="24"/>
                <w:lang w:val="en-US" w:eastAsia="zh-CN"/>
              </w:rPr>
              <w:t>8.5</w:t>
            </w:r>
            <w:r>
              <w:rPr>
                <w:rFonts w:hint="eastAsia" w:ascii="Times New Roman" w:hAnsi="Times New Roman" w:eastAsia="方正仿宋_GBK" w:cs="方正仿宋_GBK"/>
                <w:color w:val="auto"/>
                <w:sz w:val="24"/>
                <w:szCs w:val="24"/>
              </w:rPr>
              <w:t>%</w:t>
            </w:r>
          </w:p>
        </w:tc>
        <w:tc>
          <w:tcPr>
            <w:tcW w:w="2268" w:type="dxa"/>
            <w:shd w:val="clear" w:color="auto" w:fill="auto"/>
            <w:vAlign w:val="center"/>
          </w:tcPr>
          <w:p w14:paraId="275B24A2">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color w:val="auto"/>
                <w:sz w:val="24"/>
                <w:szCs w:val="24"/>
              </w:rPr>
            </w:pPr>
            <w:r>
              <w:rPr>
                <w:rFonts w:hint="eastAsia" w:cs="方正仿宋_GBK"/>
                <w:color w:val="auto"/>
                <w:sz w:val="24"/>
                <w:szCs w:val="24"/>
                <w:lang w:val="en-US" w:eastAsia="zh-CN"/>
              </w:rPr>
              <w:t>2.44</w:t>
            </w:r>
            <w:r>
              <w:rPr>
                <w:rFonts w:hint="eastAsia" w:ascii="Times New Roman" w:hAnsi="Times New Roman" w:eastAsia="方正仿宋_GBK" w:cs="方正仿宋_GBK"/>
                <w:color w:val="auto"/>
                <w:sz w:val="24"/>
                <w:szCs w:val="24"/>
              </w:rPr>
              <w:t xml:space="preserve"> %</w:t>
            </w:r>
          </w:p>
        </w:tc>
        <w:tc>
          <w:tcPr>
            <w:tcW w:w="2552" w:type="dxa"/>
            <w:vAlign w:val="center"/>
          </w:tcPr>
          <w:p w14:paraId="1F5D9FD9">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14.5%</w:t>
            </w:r>
          </w:p>
        </w:tc>
      </w:tr>
      <w:tr w14:paraId="2100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696" w:type="dxa"/>
            <w:shd w:val="clear" w:color="auto" w:fill="auto"/>
            <w:vAlign w:val="center"/>
          </w:tcPr>
          <w:p w14:paraId="3B4F5BE8">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2024-2025年</w:t>
            </w:r>
          </w:p>
        </w:tc>
        <w:tc>
          <w:tcPr>
            <w:tcW w:w="1843" w:type="dxa"/>
            <w:shd w:val="clear" w:color="auto" w:fill="auto"/>
            <w:vAlign w:val="center"/>
          </w:tcPr>
          <w:p w14:paraId="2073D854">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color w:val="auto"/>
                <w:sz w:val="24"/>
                <w:szCs w:val="24"/>
              </w:rPr>
            </w:pPr>
            <w:r>
              <w:rPr>
                <w:rFonts w:hint="eastAsia" w:eastAsia="方正仿宋_GBK" w:cs="方正仿宋_GBK"/>
                <w:color w:val="auto"/>
                <w:sz w:val="24"/>
                <w:szCs w:val="24"/>
                <w:lang w:val="en-US" w:eastAsia="zh-CN"/>
              </w:rPr>
              <w:t>9</w:t>
            </w:r>
            <w:r>
              <w:rPr>
                <w:rFonts w:hint="eastAsia" w:ascii="Times New Roman" w:hAnsi="Times New Roman" w:eastAsia="方正仿宋_GBK" w:cs="方正仿宋_GBK"/>
                <w:color w:val="auto"/>
                <w:sz w:val="24"/>
                <w:szCs w:val="24"/>
              </w:rPr>
              <w:t>.5%</w:t>
            </w:r>
          </w:p>
        </w:tc>
        <w:tc>
          <w:tcPr>
            <w:tcW w:w="2268" w:type="dxa"/>
            <w:shd w:val="clear" w:color="auto" w:fill="auto"/>
            <w:vAlign w:val="center"/>
          </w:tcPr>
          <w:p w14:paraId="5D5241D1">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color w:val="auto"/>
                <w:sz w:val="24"/>
                <w:szCs w:val="24"/>
              </w:rPr>
            </w:pPr>
            <w:r>
              <w:rPr>
                <w:rFonts w:hint="eastAsia" w:cs="方正仿宋_GBK"/>
                <w:color w:val="auto"/>
                <w:sz w:val="24"/>
                <w:szCs w:val="24"/>
                <w:lang w:val="en-US" w:eastAsia="zh-CN"/>
              </w:rPr>
              <w:t>2.58</w:t>
            </w:r>
            <w:r>
              <w:rPr>
                <w:rFonts w:hint="eastAsia" w:ascii="Times New Roman" w:hAnsi="Times New Roman" w:eastAsia="方正仿宋_GBK" w:cs="方正仿宋_GBK"/>
                <w:color w:val="auto"/>
                <w:sz w:val="24"/>
                <w:szCs w:val="24"/>
              </w:rPr>
              <w:t>%</w:t>
            </w:r>
          </w:p>
        </w:tc>
        <w:tc>
          <w:tcPr>
            <w:tcW w:w="2552" w:type="dxa"/>
            <w:vAlign w:val="center"/>
          </w:tcPr>
          <w:p w14:paraId="488ABA98">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14.0%</w:t>
            </w:r>
          </w:p>
        </w:tc>
      </w:tr>
    </w:tbl>
    <w:p w14:paraId="2C98DA1E">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Times New Roman" w:hAnsi="Times New Roman" w:eastAsia="方正楷体_GBK" w:cs="方正楷体_GBK"/>
          <w:b w:val="0"/>
          <w:bCs w:val="0"/>
          <w:color w:val="auto"/>
          <w:sz w:val="32"/>
          <w:szCs w:val="32"/>
          <w:lang w:val="en-US" w:eastAsia="zh-CN"/>
        </w:rPr>
      </w:pPr>
      <w:r>
        <w:rPr>
          <w:rFonts w:hint="eastAsia" w:ascii="Times New Roman" w:hAnsi="Times New Roman" w:eastAsia="方正楷体_GBK" w:cs="方正楷体_GBK"/>
          <w:b w:val="0"/>
          <w:bCs w:val="0"/>
          <w:color w:val="auto"/>
          <w:sz w:val="32"/>
          <w:szCs w:val="32"/>
          <w:lang w:val="en-US" w:eastAsia="zh-CN"/>
        </w:rPr>
        <w:t>（二）目标分阶段实施</w:t>
      </w:r>
    </w:p>
    <w:p w14:paraId="3F3A369B">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bCs/>
          <w:color w:val="auto"/>
          <w:sz w:val="32"/>
          <w:szCs w:val="32"/>
        </w:rPr>
        <w:t>2021年</w:t>
      </w:r>
      <w:r>
        <w:rPr>
          <w:rFonts w:hint="eastAsia" w:ascii="Times New Roman" w:hAnsi="Times New Roman" w:eastAsia="方正仿宋_GBK" w:cs="方正仿宋_GBK"/>
          <w:color w:val="auto"/>
          <w:sz w:val="32"/>
          <w:szCs w:val="32"/>
        </w:rPr>
        <w:t>为北碚区物流业发展的重要基础阶段。该阶段以北碚区重点项目为依托，建设物流节点，打通物流通道，布局物流网络；以物流市场、物流企业的培育为重点推动物流业的本地化和进一步发展，大力发展电商物流、冷链物流、城市配送和绿色物流等；加强本土物流企业培育和知名物流企业引进；落实物流业发展的相关政策和措施，加强物流基础设施建设，着力消除物流业发展瓶颈，为物流业发展创造良好环境。</w:t>
      </w:r>
    </w:p>
    <w:p w14:paraId="7D4E9BDA">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bCs/>
          <w:color w:val="auto"/>
          <w:sz w:val="32"/>
          <w:szCs w:val="32"/>
        </w:rPr>
        <w:t>2022-2023年</w:t>
      </w:r>
      <w:r>
        <w:rPr>
          <w:rFonts w:hint="eastAsia" w:ascii="Times New Roman" w:hAnsi="Times New Roman" w:eastAsia="方正仿宋_GBK" w:cs="方正仿宋_GBK"/>
          <w:color w:val="auto"/>
          <w:sz w:val="32"/>
          <w:szCs w:val="32"/>
        </w:rPr>
        <w:t>为北碚区物流业发展的完善优化阶段。到2023年，物流基础设施建设进一步加强，物流节点发挥作用；积极发展第三方、第四方物流，形成一批有影响力的龙头物流企业，物流业持续、健康发展，达到较大规模；形成更加完善的物流业发展政策保障体系，支撑北碚区物流业的持续健康发展。</w:t>
      </w:r>
    </w:p>
    <w:p w14:paraId="77BAB83C">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bCs/>
          <w:color w:val="auto"/>
          <w:sz w:val="32"/>
          <w:szCs w:val="32"/>
        </w:rPr>
        <w:t>2024-2025年</w:t>
      </w:r>
      <w:r>
        <w:rPr>
          <w:rFonts w:hint="eastAsia" w:ascii="Times New Roman" w:hAnsi="Times New Roman" w:eastAsia="方正仿宋_GBK" w:cs="方正仿宋_GBK"/>
          <w:color w:val="auto"/>
          <w:sz w:val="32"/>
          <w:szCs w:val="32"/>
        </w:rPr>
        <w:t>为北碚区物流业发展的持续优化阶段。到2025年，物流业发展政策保障体系更加健全，推动北碚区物流节点规模进一步扩大；大力促进第三方、第四方物流发展，形成物流业集聚地，物流业持续快速发展；辐射成渝地区双城经济圈的物流能力更加明显。</w:t>
      </w:r>
    </w:p>
    <w:p w14:paraId="66A2AC68">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北碚区物流业发展的阶段战略目标如表</w:t>
      </w:r>
      <w:r>
        <w:rPr>
          <w:rFonts w:hint="eastAsia" w:ascii="Times New Roman" w:hAnsi="Times New Roman" w:cs="方正仿宋_GBK"/>
          <w:color w:val="auto"/>
          <w:sz w:val="32"/>
          <w:szCs w:val="32"/>
          <w:lang w:val="en-US" w:eastAsia="zh-CN"/>
        </w:rPr>
        <w:t>2</w:t>
      </w:r>
      <w:r>
        <w:rPr>
          <w:rFonts w:hint="eastAsia" w:ascii="Times New Roman" w:hAnsi="Times New Roman" w:eastAsia="方正仿宋_GBK" w:cs="方正仿宋_GBK"/>
          <w:color w:val="auto"/>
          <w:sz w:val="32"/>
          <w:szCs w:val="32"/>
        </w:rPr>
        <w:t>所示。</w:t>
      </w:r>
    </w:p>
    <w:p w14:paraId="1D780256">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right="0" w:firstLine="0" w:firstLineChars="0"/>
        <w:jc w:val="center"/>
        <w:textAlignment w:val="auto"/>
        <w:rPr>
          <w:rFonts w:hint="eastAsia" w:ascii="Times New Roman" w:hAnsi="Times New Roman" w:eastAsia="方正黑体_GBK" w:cs="方正黑体_GBK"/>
          <w:color w:val="auto"/>
          <w:sz w:val="28"/>
          <w:szCs w:val="28"/>
        </w:rPr>
      </w:pPr>
      <w:r>
        <w:rPr>
          <w:rFonts w:hint="eastAsia" w:ascii="Times New Roman" w:hAnsi="Times New Roman" w:eastAsia="方正黑体_GBK" w:cs="方正黑体_GBK"/>
          <w:color w:val="auto"/>
          <w:sz w:val="28"/>
          <w:szCs w:val="28"/>
          <w:lang w:val="en-US" w:eastAsia="zh-CN"/>
        </w:rPr>
        <w:t xml:space="preserve">表2 </w:t>
      </w:r>
      <w:r>
        <w:rPr>
          <w:rFonts w:hint="eastAsia" w:ascii="Times New Roman" w:hAnsi="Times New Roman" w:eastAsia="方正黑体_GBK" w:cs="方正黑体_GBK"/>
          <w:color w:val="auto"/>
          <w:sz w:val="28"/>
          <w:szCs w:val="28"/>
        </w:rPr>
        <w:t>北碚区</w:t>
      </w:r>
      <w:r>
        <w:rPr>
          <w:rFonts w:hint="eastAsia" w:ascii="Times New Roman" w:hAnsi="Times New Roman" w:eastAsia="方正黑体_GBK" w:cs="方正黑体_GBK"/>
          <w:color w:val="auto"/>
          <w:sz w:val="28"/>
          <w:szCs w:val="28"/>
          <w:lang w:eastAsia="zh-CN"/>
        </w:rPr>
        <w:t>“</w:t>
      </w:r>
      <w:r>
        <w:rPr>
          <w:rFonts w:hint="eastAsia" w:ascii="Times New Roman" w:hAnsi="Times New Roman" w:eastAsia="方正黑体_GBK" w:cs="方正黑体_GBK"/>
          <w:color w:val="auto"/>
          <w:sz w:val="28"/>
          <w:szCs w:val="28"/>
        </w:rPr>
        <w:t>十四五</w:t>
      </w:r>
      <w:r>
        <w:rPr>
          <w:rFonts w:hint="eastAsia" w:ascii="Times New Roman" w:hAnsi="Times New Roman" w:eastAsia="方正黑体_GBK" w:cs="方正黑体_GBK"/>
          <w:color w:val="auto"/>
          <w:sz w:val="28"/>
          <w:szCs w:val="28"/>
          <w:lang w:eastAsia="zh-CN"/>
        </w:rPr>
        <w:t>”</w:t>
      </w:r>
      <w:r>
        <w:rPr>
          <w:rFonts w:hint="eastAsia" w:ascii="Times New Roman" w:hAnsi="Times New Roman" w:eastAsia="方正黑体_GBK" w:cs="方正黑体_GBK"/>
          <w:color w:val="auto"/>
          <w:sz w:val="28"/>
          <w:szCs w:val="28"/>
        </w:rPr>
        <w:t>物流业发展阶段战略目标</w:t>
      </w:r>
    </w:p>
    <w:tbl>
      <w:tblPr>
        <w:tblStyle w:val="17"/>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127"/>
        <w:gridCol w:w="1684"/>
        <w:gridCol w:w="2095"/>
        <w:gridCol w:w="2016"/>
        <w:gridCol w:w="2034"/>
      </w:tblGrid>
      <w:tr w14:paraId="5BA0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31" w:hRule="atLeast"/>
          <w:jc w:val="center"/>
        </w:trPr>
        <w:tc>
          <w:tcPr>
            <w:tcW w:w="2127" w:type="dxa"/>
            <w:shd w:val="clear" w:color="auto" w:fill="FFFFFF" w:themeFill="background1"/>
            <w:tcMar>
              <w:top w:w="72" w:type="dxa"/>
              <w:left w:w="144" w:type="dxa"/>
              <w:bottom w:w="72" w:type="dxa"/>
              <w:right w:w="144" w:type="dxa"/>
            </w:tcMar>
            <w:vAlign w:val="center"/>
          </w:tcPr>
          <w:p w14:paraId="5B3C5B59">
            <w:pPr>
              <w:keepNext w:val="0"/>
              <w:keepLines w:val="0"/>
              <w:pageBreakBefore w:val="0"/>
              <w:widowControl w:val="0"/>
              <w:kinsoku/>
              <w:wordWrap/>
              <w:overflowPunct/>
              <w:topLinePunct w:val="0"/>
              <w:autoSpaceDE/>
              <w:autoSpaceDN/>
              <w:bidi w:val="0"/>
              <w:adjustRightInd w:val="0"/>
              <w:snapToGrid w:val="0"/>
              <w:spacing w:line="480" w:lineRule="exact"/>
              <w:ind w:left="0" w:right="0" w:firstLineChars="71"/>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z w:val="24"/>
                <w:szCs w:val="24"/>
              </w:rPr>
              <w:t>指标</w:t>
            </w:r>
          </w:p>
        </w:tc>
        <w:tc>
          <w:tcPr>
            <w:tcW w:w="1684" w:type="dxa"/>
            <w:shd w:val="clear" w:color="auto" w:fill="FFFFFF" w:themeFill="background1"/>
            <w:tcMar>
              <w:top w:w="72" w:type="dxa"/>
              <w:left w:w="144" w:type="dxa"/>
              <w:bottom w:w="72" w:type="dxa"/>
              <w:right w:w="144" w:type="dxa"/>
            </w:tcMar>
            <w:vAlign w:val="center"/>
          </w:tcPr>
          <w:p w14:paraId="74642C93">
            <w:pPr>
              <w:keepNext w:val="0"/>
              <w:keepLines w:val="0"/>
              <w:pageBreakBefore w:val="0"/>
              <w:widowControl w:val="0"/>
              <w:kinsoku/>
              <w:wordWrap/>
              <w:overflowPunct/>
              <w:topLinePunct w:val="0"/>
              <w:autoSpaceDE/>
              <w:autoSpaceDN/>
              <w:bidi w:val="0"/>
              <w:adjustRightInd w:val="0"/>
              <w:snapToGrid w:val="0"/>
              <w:spacing w:line="480" w:lineRule="exact"/>
              <w:ind w:left="0" w:right="0" w:firstLine="0" w:firstLineChars="0"/>
              <w:jc w:val="center"/>
              <w:textAlignment w:val="auto"/>
              <w:rPr>
                <w:rFonts w:hint="default" w:ascii="Times New Roman" w:hAnsi="Times New Roman" w:eastAsia="方正仿宋_GBK" w:cs="方正仿宋_GBK"/>
                <w:b/>
                <w:bCs/>
                <w:color w:val="auto"/>
                <w:sz w:val="24"/>
                <w:szCs w:val="24"/>
                <w:lang w:val="en-US" w:eastAsia="zh-CN"/>
              </w:rPr>
            </w:pPr>
            <w:r>
              <w:rPr>
                <w:rFonts w:hint="eastAsia" w:cs="方正仿宋_GBK"/>
                <w:b/>
                <w:bCs/>
                <w:color w:val="auto"/>
                <w:sz w:val="24"/>
                <w:szCs w:val="24"/>
                <w:lang w:val="en-US" w:eastAsia="zh-CN"/>
              </w:rPr>
              <w:t>2020年</w:t>
            </w:r>
          </w:p>
        </w:tc>
        <w:tc>
          <w:tcPr>
            <w:tcW w:w="2095" w:type="dxa"/>
            <w:shd w:val="clear" w:color="auto" w:fill="FFFFFF" w:themeFill="background1"/>
            <w:tcMar>
              <w:top w:w="72" w:type="dxa"/>
              <w:left w:w="144" w:type="dxa"/>
              <w:bottom w:w="72" w:type="dxa"/>
              <w:right w:w="144" w:type="dxa"/>
            </w:tcMar>
            <w:vAlign w:val="center"/>
          </w:tcPr>
          <w:p w14:paraId="211709B7">
            <w:pPr>
              <w:keepNext w:val="0"/>
              <w:keepLines w:val="0"/>
              <w:pageBreakBefore w:val="0"/>
              <w:widowControl w:val="0"/>
              <w:kinsoku/>
              <w:wordWrap/>
              <w:overflowPunct/>
              <w:topLinePunct w:val="0"/>
              <w:autoSpaceDE/>
              <w:autoSpaceDN/>
              <w:bidi w:val="0"/>
              <w:adjustRightInd w:val="0"/>
              <w:snapToGrid w:val="0"/>
              <w:spacing w:line="480" w:lineRule="exact"/>
              <w:ind w:left="0" w:right="0" w:firstLine="0" w:firstLineChars="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z w:val="24"/>
                <w:szCs w:val="24"/>
              </w:rPr>
              <w:t>近期</w:t>
            </w:r>
          </w:p>
          <w:p w14:paraId="389F7FC4">
            <w:pPr>
              <w:keepNext w:val="0"/>
              <w:keepLines w:val="0"/>
              <w:pageBreakBefore w:val="0"/>
              <w:widowControl w:val="0"/>
              <w:kinsoku/>
              <w:wordWrap/>
              <w:overflowPunct/>
              <w:topLinePunct w:val="0"/>
              <w:autoSpaceDE/>
              <w:autoSpaceDN/>
              <w:bidi w:val="0"/>
              <w:adjustRightInd w:val="0"/>
              <w:snapToGrid w:val="0"/>
              <w:spacing w:line="480" w:lineRule="exact"/>
              <w:ind w:left="0" w:right="0" w:firstLine="0" w:firstLineChars="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z w:val="24"/>
                <w:szCs w:val="24"/>
              </w:rPr>
              <w:t>（2021）</w:t>
            </w:r>
          </w:p>
        </w:tc>
        <w:tc>
          <w:tcPr>
            <w:tcW w:w="2016" w:type="dxa"/>
            <w:shd w:val="clear" w:color="auto" w:fill="FFFFFF" w:themeFill="background1"/>
            <w:tcMar>
              <w:top w:w="72" w:type="dxa"/>
              <w:left w:w="144" w:type="dxa"/>
              <w:bottom w:w="72" w:type="dxa"/>
              <w:right w:w="144" w:type="dxa"/>
            </w:tcMar>
            <w:vAlign w:val="center"/>
          </w:tcPr>
          <w:p w14:paraId="7BFC0DAF">
            <w:pPr>
              <w:keepNext w:val="0"/>
              <w:keepLines w:val="0"/>
              <w:pageBreakBefore w:val="0"/>
              <w:widowControl w:val="0"/>
              <w:kinsoku/>
              <w:wordWrap/>
              <w:overflowPunct/>
              <w:topLinePunct w:val="0"/>
              <w:autoSpaceDE/>
              <w:autoSpaceDN/>
              <w:bidi w:val="0"/>
              <w:adjustRightInd w:val="0"/>
              <w:snapToGrid w:val="0"/>
              <w:spacing w:line="480" w:lineRule="exact"/>
              <w:ind w:left="0" w:right="0" w:firstLine="0" w:firstLineChars="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z w:val="24"/>
                <w:szCs w:val="24"/>
              </w:rPr>
              <w:t>中期</w:t>
            </w:r>
          </w:p>
          <w:p w14:paraId="763F6B8D">
            <w:pPr>
              <w:keepNext w:val="0"/>
              <w:keepLines w:val="0"/>
              <w:pageBreakBefore w:val="0"/>
              <w:widowControl w:val="0"/>
              <w:kinsoku/>
              <w:wordWrap/>
              <w:overflowPunct/>
              <w:topLinePunct w:val="0"/>
              <w:autoSpaceDE/>
              <w:autoSpaceDN/>
              <w:bidi w:val="0"/>
              <w:adjustRightInd w:val="0"/>
              <w:snapToGrid w:val="0"/>
              <w:spacing w:line="480" w:lineRule="exact"/>
              <w:ind w:left="0" w:right="0" w:firstLine="0" w:firstLineChars="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z w:val="24"/>
                <w:szCs w:val="24"/>
              </w:rPr>
              <w:t>（2022-2023）</w:t>
            </w:r>
          </w:p>
        </w:tc>
        <w:tc>
          <w:tcPr>
            <w:tcW w:w="2034" w:type="dxa"/>
            <w:shd w:val="clear" w:color="auto" w:fill="FFFFFF" w:themeFill="background1"/>
            <w:tcMar>
              <w:top w:w="72" w:type="dxa"/>
              <w:left w:w="144" w:type="dxa"/>
              <w:bottom w:w="72" w:type="dxa"/>
              <w:right w:w="144" w:type="dxa"/>
            </w:tcMar>
            <w:vAlign w:val="center"/>
          </w:tcPr>
          <w:p w14:paraId="38033536">
            <w:pPr>
              <w:keepNext w:val="0"/>
              <w:keepLines w:val="0"/>
              <w:pageBreakBefore w:val="0"/>
              <w:widowControl w:val="0"/>
              <w:kinsoku/>
              <w:wordWrap/>
              <w:overflowPunct/>
              <w:topLinePunct w:val="0"/>
              <w:autoSpaceDE/>
              <w:autoSpaceDN/>
              <w:bidi w:val="0"/>
              <w:adjustRightInd w:val="0"/>
              <w:snapToGrid w:val="0"/>
              <w:spacing w:line="480" w:lineRule="exact"/>
              <w:ind w:left="0" w:right="0" w:firstLine="0" w:firstLineChars="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z w:val="24"/>
                <w:szCs w:val="24"/>
              </w:rPr>
              <w:t>远期</w:t>
            </w:r>
          </w:p>
          <w:p w14:paraId="18171FA5">
            <w:pPr>
              <w:keepNext w:val="0"/>
              <w:keepLines w:val="0"/>
              <w:pageBreakBefore w:val="0"/>
              <w:widowControl w:val="0"/>
              <w:kinsoku/>
              <w:wordWrap/>
              <w:overflowPunct/>
              <w:topLinePunct w:val="0"/>
              <w:autoSpaceDE/>
              <w:autoSpaceDN/>
              <w:bidi w:val="0"/>
              <w:adjustRightInd w:val="0"/>
              <w:snapToGrid w:val="0"/>
              <w:spacing w:line="480" w:lineRule="exact"/>
              <w:ind w:left="0" w:right="0" w:firstLine="0" w:firstLineChars="0"/>
              <w:jc w:val="center"/>
              <w:textAlignment w:val="auto"/>
              <w:rPr>
                <w:rFonts w:hint="eastAsia" w:ascii="Times New Roman" w:hAnsi="Times New Roman" w:eastAsia="方正仿宋_GBK" w:cs="方正仿宋_GBK"/>
                <w:b/>
                <w:bCs/>
                <w:color w:val="auto"/>
                <w:sz w:val="24"/>
                <w:szCs w:val="24"/>
              </w:rPr>
            </w:pPr>
            <w:r>
              <w:rPr>
                <w:rFonts w:hint="eastAsia" w:ascii="Times New Roman" w:hAnsi="Times New Roman" w:eastAsia="方正仿宋_GBK" w:cs="方正仿宋_GBK"/>
                <w:b/>
                <w:bCs/>
                <w:color w:val="auto"/>
                <w:sz w:val="24"/>
                <w:szCs w:val="24"/>
              </w:rPr>
              <w:t>（2024-2025）</w:t>
            </w:r>
          </w:p>
        </w:tc>
      </w:tr>
      <w:tr w14:paraId="6262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2127" w:type="dxa"/>
            <w:shd w:val="clear" w:color="auto" w:fill="FFFFFF" w:themeFill="background1"/>
            <w:tcMar>
              <w:top w:w="72" w:type="dxa"/>
              <w:left w:w="144" w:type="dxa"/>
              <w:bottom w:w="72" w:type="dxa"/>
              <w:right w:w="144" w:type="dxa"/>
            </w:tcMar>
            <w:vAlign w:val="center"/>
          </w:tcPr>
          <w:p w14:paraId="2FC03C39">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rPr>
              <w:t>物流业增加值及占GDP比</w:t>
            </w:r>
            <w:r>
              <w:rPr>
                <w:rFonts w:hint="eastAsia" w:cs="方正仿宋_GBK"/>
                <w:color w:val="auto"/>
                <w:sz w:val="24"/>
                <w:szCs w:val="24"/>
                <w:lang w:eastAsia="zh-CN"/>
              </w:rPr>
              <w:t>重</w:t>
            </w:r>
          </w:p>
        </w:tc>
        <w:tc>
          <w:tcPr>
            <w:tcW w:w="1684" w:type="dxa"/>
            <w:shd w:val="clear" w:color="auto" w:fill="FFFFFF" w:themeFill="background1"/>
            <w:tcMar>
              <w:top w:w="72" w:type="dxa"/>
              <w:left w:w="144" w:type="dxa"/>
              <w:bottom w:w="72" w:type="dxa"/>
              <w:right w:w="144" w:type="dxa"/>
            </w:tcMar>
            <w:vAlign w:val="center"/>
          </w:tcPr>
          <w:p w14:paraId="4602C89A">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cs="方正仿宋_GBK"/>
                <w:color w:val="auto"/>
                <w:sz w:val="24"/>
                <w:szCs w:val="24"/>
                <w:lang w:val="en-US" w:eastAsia="zh-CN"/>
              </w:rPr>
            </w:pPr>
            <w:r>
              <w:rPr>
                <w:rFonts w:hint="eastAsia" w:cs="方正仿宋_GBK"/>
                <w:color w:val="auto"/>
                <w:sz w:val="24"/>
                <w:szCs w:val="24"/>
                <w:lang w:val="en-US" w:eastAsia="zh-CN"/>
              </w:rPr>
              <w:t>14.82亿元（2.3%）</w:t>
            </w:r>
          </w:p>
        </w:tc>
        <w:tc>
          <w:tcPr>
            <w:tcW w:w="2095" w:type="dxa"/>
            <w:shd w:val="clear" w:color="auto" w:fill="FFFFFF" w:themeFill="background1"/>
            <w:tcMar>
              <w:top w:w="72" w:type="dxa"/>
              <w:left w:w="144" w:type="dxa"/>
              <w:bottom w:w="72" w:type="dxa"/>
              <w:right w:w="144" w:type="dxa"/>
            </w:tcMar>
            <w:vAlign w:val="center"/>
          </w:tcPr>
          <w:p w14:paraId="1F9BF8B8">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lang w:eastAsia="zh-CN"/>
              </w:rPr>
            </w:pPr>
            <w:r>
              <w:rPr>
                <w:rFonts w:hint="eastAsia" w:cs="方正仿宋_GBK"/>
                <w:color w:val="auto"/>
                <w:sz w:val="24"/>
                <w:szCs w:val="24"/>
                <w:lang w:val="en-US" w:eastAsia="zh-CN"/>
              </w:rPr>
              <w:t>15.93</w:t>
            </w:r>
            <w:r>
              <w:rPr>
                <w:rFonts w:hint="eastAsia" w:ascii="Times New Roman" w:hAnsi="Times New Roman" w:eastAsia="方正仿宋_GBK" w:cs="方正仿宋_GBK"/>
                <w:color w:val="auto"/>
                <w:sz w:val="24"/>
                <w:szCs w:val="24"/>
              </w:rPr>
              <w:t>亿元（</w:t>
            </w:r>
            <w:r>
              <w:rPr>
                <w:rFonts w:hint="eastAsia" w:cs="方正仿宋_GBK"/>
                <w:color w:val="auto"/>
                <w:sz w:val="24"/>
                <w:szCs w:val="24"/>
                <w:lang w:val="en-US" w:eastAsia="zh-CN"/>
              </w:rPr>
              <w:t>2.35</w:t>
            </w:r>
            <w:r>
              <w:rPr>
                <w:rFonts w:hint="eastAsia" w:ascii="Times New Roman" w:hAnsi="Times New Roman" w:eastAsia="方正仿宋_GBK" w:cs="方正仿宋_GBK"/>
                <w:color w:val="auto"/>
                <w:sz w:val="24"/>
                <w:szCs w:val="24"/>
              </w:rPr>
              <w:t>%）</w:t>
            </w:r>
          </w:p>
        </w:tc>
        <w:tc>
          <w:tcPr>
            <w:tcW w:w="2016" w:type="dxa"/>
            <w:shd w:val="clear" w:color="auto" w:fill="FFFFFF" w:themeFill="background1"/>
            <w:tcMar>
              <w:top w:w="72" w:type="dxa"/>
              <w:left w:w="144" w:type="dxa"/>
              <w:bottom w:w="72" w:type="dxa"/>
              <w:right w:w="144" w:type="dxa"/>
            </w:tcMar>
            <w:vAlign w:val="center"/>
          </w:tcPr>
          <w:p w14:paraId="69DCB001">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cs="方正仿宋_GBK"/>
                <w:color w:val="auto"/>
                <w:sz w:val="24"/>
                <w:szCs w:val="24"/>
                <w:lang w:val="en-US" w:eastAsia="zh-CN"/>
              </w:rPr>
              <w:t>18.75</w:t>
            </w:r>
            <w:r>
              <w:rPr>
                <w:rFonts w:hint="eastAsia" w:ascii="Times New Roman" w:hAnsi="Times New Roman" w:eastAsia="方正仿宋_GBK" w:cs="方正仿宋_GBK"/>
                <w:color w:val="auto"/>
                <w:sz w:val="24"/>
                <w:szCs w:val="24"/>
                <w:shd w:val="clear" w:color="auto" w:fill="auto"/>
              </w:rPr>
              <w:t>亿</w:t>
            </w:r>
            <w:r>
              <w:rPr>
                <w:rFonts w:hint="eastAsia" w:cs="方正仿宋_GBK"/>
                <w:color w:val="auto"/>
                <w:sz w:val="24"/>
                <w:szCs w:val="24"/>
                <w:lang w:val="en-US" w:eastAsia="zh-CN"/>
              </w:rPr>
              <w:t>元</w:t>
            </w:r>
            <w:r>
              <w:rPr>
                <w:rFonts w:hint="eastAsia" w:ascii="Times New Roman" w:hAnsi="Times New Roman" w:eastAsia="方正仿宋_GBK" w:cs="方正仿宋_GBK"/>
                <w:color w:val="auto"/>
                <w:sz w:val="24"/>
                <w:szCs w:val="24"/>
              </w:rPr>
              <w:t>（</w:t>
            </w:r>
            <w:r>
              <w:rPr>
                <w:rFonts w:hint="eastAsia" w:cs="方正仿宋_GBK"/>
                <w:color w:val="auto"/>
                <w:sz w:val="24"/>
                <w:szCs w:val="24"/>
                <w:lang w:val="en-US" w:eastAsia="zh-CN"/>
              </w:rPr>
              <w:t>2.44</w:t>
            </w:r>
            <w:r>
              <w:rPr>
                <w:rFonts w:hint="eastAsia" w:ascii="Times New Roman" w:hAnsi="Times New Roman" w:eastAsia="方正仿宋_GBK" w:cs="方正仿宋_GBK"/>
                <w:color w:val="auto"/>
                <w:sz w:val="24"/>
                <w:szCs w:val="24"/>
              </w:rPr>
              <w:t xml:space="preserve"> %）</w:t>
            </w:r>
          </w:p>
        </w:tc>
        <w:tc>
          <w:tcPr>
            <w:tcW w:w="2034" w:type="dxa"/>
            <w:shd w:val="clear" w:color="auto" w:fill="FFFFFF" w:themeFill="background1"/>
            <w:tcMar>
              <w:top w:w="72" w:type="dxa"/>
              <w:left w:w="144" w:type="dxa"/>
              <w:bottom w:w="72" w:type="dxa"/>
              <w:right w:w="144" w:type="dxa"/>
            </w:tcMar>
            <w:vAlign w:val="center"/>
          </w:tcPr>
          <w:p w14:paraId="7DDBB7CD">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cs="方正仿宋_GBK"/>
                <w:color w:val="auto"/>
                <w:sz w:val="24"/>
                <w:szCs w:val="24"/>
                <w:lang w:val="en-US" w:eastAsia="zh-CN"/>
              </w:rPr>
              <w:t>22.48</w:t>
            </w:r>
            <w:r>
              <w:rPr>
                <w:rFonts w:hint="eastAsia" w:ascii="Times New Roman" w:hAnsi="Times New Roman" w:eastAsia="方正仿宋_GBK" w:cs="方正仿宋_GBK"/>
                <w:color w:val="auto"/>
                <w:sz w:val="24"/>
                <w:szCs w:val="24"/>
              </w:rPr>
              <w:t>亿元（</w:t>
            </w:r>
            <w:r>
              <w:rPr>
                <w:rFonts w:hint="eastAsia" w:cs="方正仿宋_GBK"/>
                <w:color w:val="auto"/>
                <w:sz w:val="24"/>
                <w:szCs w:val="24"/>
                <w:lang w:val="en-US" w:eastAsia="zh-CN"/>
              </w:rPr>
              <w:t>2.58</w:t>
            </w:r>
            <w:r>
              <w:rPr>
                <w:rFonts w:hint="eastAsia" w:ascii="Times New Roman" w:hAnsi="Times New Roman" w:eastAsia="方正仿宋_GBK" w:cs="方正仿宋_GBK"/>
                <w:color w:val="auto"/>
                <w:sz w:val="24"/>
                <w:szCs w:val="24"/>
              </w:rPr>
              <w:t>%）</w:t>
            </w:r>
          </w:p>
        </w:tc>
      </w:tr>
      <w:tr w14:paraId="77E7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2127" w:type="dxa"/>
            <w:shd w:val="clear" w:color="auto" w:fill="FFFFFF" w:themeFill="background1"/>
            <w:tcMar>
              <w:top w:w="72" w:type="dxa"/>
              <w:left w:w="144" w:type="dxa"/>
              <w:bottom w:w="72" w:type="dxa"/>
              <w:right w:w="144" w:type="dxa"/>
            </w:tcMar>
            <w:vAlign w:val="center"/>
          </w:tcPr>
          <w:p w14:paraId="7F6A3329">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社会物流总费用占GDP比</w:t>
            </w:r>
            <w:r>
              <w:rPr>
                <w:rFonts w:hint="eastAsia" w:cs="方正仿宋_GBK"/>
                <w:color w:val="auto"/>
                <w:sz w:val="24"/>
                <w:szCs w:val="24"/>
                <w:lang w:eastAsia="zh-CN"/>
              </w:rPr>
              <w:t>重</w:t>
            </w:r>
          </w:p>
        </w:tc>
        <w:tc>
          <w:tcPr>
            <w:tcW w:w="1684" w:type="dxa"/>
            <w:shd w:val="clear" w:color="auto" w:fill="FFFFFF" w:themeFill="background1"/>
            <w:tcMar>
              <w:top w:w="72" w:type="dxa"/>
              <w:left w:w="144" w:type="dxa"/>
              <w:bottom w:w="72" w:type="dxa"/>
              <w:right w:w="144" w:type="dxa"/>
            </w:tcMar>
            <w:vAlign w:val="center"/>
          </w:tcPr>
          <w:p w14:paraId="3BE6B4E3">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lang w:val="en-US" w:eastAsia="zh-CN"/>
              </w:rPr>
            </w:pPr>
            <w:r>
              <w:rPr>
                <w:rFonts w:hint="eastAsia" w:cs="方正仿宋_GBK"/>
                <w:color w:val="auto"/>
                <w:sz w:val="24"/>
                <w:szCs w:val="24"/>
                <w:lang w:val="en-US" w:eastAsia="zh-CN"/>
              </w:rPr>
              <w:t>—</w:t>
            </w:r>
          </w:p>
        </w:tc>
        <w:tc>
          <w:tcPr>
            <w:tcW w:w="2095" w:type="dxa"/>
            <w:shd w:val="clear" w:color="auto" w:fill="FFFFFF" w:themeFill="background1"/>
            <w:tcMar>
              <w:top w:w="72" w:type="dxa"/>
              <w:left w:w="144" w:type="dxa"/>
              <w:bottom w:w="72" w:type="dxa"/>
              <w:right w:w="144" w:type="dxa"/>
            </w:tcMar>
            <w:vAlign w:val="center"/>
          </w:tcPr>
          <w:p w14:paraId="4A044635">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15.0%</w:t>
            </w:r>
          </w:p>
        </w:tc>
        <w:tc>
          <w:tcPr>
            <w:tcW w:w="2016" w:type="dxa"/>
            <w:shd w:val="clear" w:color="auto" w:fill="FFFFFF" w:themeFill="background1"/>
            <w:tcMar>
              <w:top w:w="72" w:type="dxa"/>
              <w:left w:w="144" w:type="dxa"/>
              <w:bottom w:w="72" w:type="dxa"/>
              <w:right w:w="144" w:type="dxa"/>
            </w:tcMar>
            <w:vAlign w:val="center"/>
          </w:tcPr>
          <w:p w14:paraId="3A8A582B">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14.5%</w:t>
            </w:r>
          </w:p>
        </w:tc>
        <w:tc>
          <w:tcPr>
            <w:tcW w:w="2034" w:type="dxa"/>
            <w:shd w:val="clear" w:color="auto" w:fill="FFFFFF" w:themeFill="background1"/>
            <w:tcMar>
              <w:top w:w="72" w:type="dxa"/>
              <w:left w:w="144" w:type="dxa"/>
              <w:bottom w:w="72" w:type="dxa"/>
              <w:right w:w="144" w:type="dxa"/>
            </w:tcMar>
            <w:vAlign w:val="center"/>
          </w:tcPr>
          <w:p w14:paraId="4A88A7CB">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14.0%</w:t>
            </w:r>
          </w:p>
        </w:tc>
      </w:tr>
      <w:tr w14:paraId="128F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2127" w:type="dxa"/>
            <w:shd w:val="clear" w:color="auto" w:fill="FFFFFF" w:themeFill="background1"/>
            <w:tcMar>
              <w:top w:w="72" w:type="dxa"/>
              <w:left w:w="144" w:type="dxa"/>
              <w:bottom w:w="72" w:type="dxa"/>
              <w:right w:w="144" w:type="dxa"/>
            </w:tcMar>
            <w:vAlign w:val="center"/>
          </w:tcPr>
          <w:p w14:paraId="11E8D8F4">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物流业市场主体</w:t>
            </w:r>
          </w:p>
        </w:tc>
        <w:tc>
          <w:tcPr>
            <w:tcW w:w="1684" w:type="dxa"/>
            <w:shd w:val="clear" w:color="auto" w:fill="FFFFFF" w:themeFill="background1"/>
            <w:tcMar>
              <w:top w:w="72" w:type="dxa"/>
              <w:left w:w="144" w:type="dxa"/>
              <w:bottom w:w="72" w:type="dxa"/>
              <w:right w:w="144" w:type="dxa"/>
            </w:tcMar>
            <w:vAlign w:val="center"/>
          </w:tcPr>
          <w:p w14:paraId="45253FC3">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default" w:ascii="Times New Roman" w:hAnsi="Times New Roman" w:eastAsia="方正仿宋_GBK" w:cs="方正仿宋_GBK"/>
                <w:color w:val="auto"/>
                <w:sz w:val="24"/>
                <w:szCs w:val="24"/>
                <w:lang w:val="en-US" w:eastAsia="zh-CN"/>
              </w:rPr>
            </w:pPr>
            <w:r>
              <w:rPr>
                <w:rFonts w:hint="default" w:ascii="Times New Roman" w:hAnsi="Times New Roman" w:eastAsia="方正仿宋_GBK" w:cs="方正仿宋_GBK"/>
                <w:color w:val="auto"/>
                <w:sz w:val="24"/>
                <w:szCs w:val="24"/>
                <w:lang w:val="en-US" w:eastAsia="zh-CN"/>
              </w:rPr>
              <w:t>物流企业</w:t>
            </w:r>
            <w:r>
              <w:rPr>
                <w:rFonts w:hint="eastAsia" w:cs="方正仿宋_GBK"/>
                <w:color w:val="auto"/>
                <w:sz w:val="24"/>
                <w:szCs w:val="24"/>
                <w:lang w:val="en-US" w:eastAsia="zh-CN"/>
              </w:rPr>
              <w:t>小散</w:t>
            </w:r>
            <w:r>
              <w:rPr>
                <w:rFonts w:hint="default" w:ascii="Times New Roman" w:hAnsi="Times New Roman" w:eastAsia="方正仿宋_GBK" w:cs="方正仿宋_GBK"/>
                <w:color w:val="auto"/>
                <w:sz w:val="24"/>
                <w:szCs w:val="24"/>
                <w:lang w:val="en-US" w:eastAsia="zh-CN"/>
              </w:rPr>
              <w:t>弱</w:t>
            </w:r>
            <w:r>
              <w:rPr>
                <w:rFonts w:hint="eastAsia" w:cs="方正仿宋_GBK"/>
                <w:color w:val="auto"/>
                <w:sz w:val="24"/>
                <w:szCs w:val="24"/>
                <w:lang w:val="en-US" w:eastAsia="zh-CN"/>
              </w:rPr>
              <w:t>，缺少本土物流龙头企业，无4</w:t>
            </w:r>
            <w:r>
              <w:rPr>
                <w:rFonts w:hint="eastAsia" w:ascii="Times New Roman" w:hAnsi="Times New Roman" w:eastAsia="方正仿宋_GBK" w:cs="方正仿宋_GBK"/>
                <w:color w:val="auto"/>
                <w:sz w:val="24"/>
                <w:szCs w:val="24"/>
              </w:rPr>
              <w:t>A</w:t>
            </w:r>
            <w:r>
              <w:rPr>
                <w:rFonts w:hint="eastAsia" w:cs="方正仿宋_GBK"/>
                <w:color w:val="auto"/>
                <w:sz w:val="24"/>
                <w:szCs w:val="24"/>
                <w:lang w:val="en-US" w:eastAsia="zh-CN"/>
              </w:rPr>
              <w:t>级以上物流企业</w:t>
            </w:r>
          </w:p>
        </w:tc>
        <w:tc>
          <w:tcPr>
            <w:tcW w:w="2095" w:type="dxa"/>
            <w:shd w:val="clear" w:color="auto" w:fill="FFFFFF" w:themeFill="background1"/>
            <w:tcMar>
              <w:top w:w="72" w:type="dxa"/>
              <w:left w:w="144" w:type="dxa"/>
              <w:bottom w:w="72" w:type="dxa"/>
              <w:right w:w="144" w:type="dxa"/>
            </w:tcMar>
            <w:vAlign w:val="center"/>
          </w:tcPr>
          <w:p w14:paraId="2D3FF87F">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培育</w:t>
            </w:r>
            <w:r>
              <w:rPr>
                <w:rFonts w:hint="eastAsia" w:cs="方正仿宋_GBK"/>
                <w:color w:val="auto"/>
                <w:sz w:val="24"/>
                <w:szCs w:val="24"/>
                <w:lang w:val="en-US" w:eastAsia="zh-CN"/>
              </w:rPr>
              <w:t>引进</w:t>
            </w:r>
            <w:r>
              <w:rPr>
                <w:rFonts w:hint="eastAsia" w:ascii="Times New Roman" w:hAnsi="Times New Roman" w:eastAsia="方正仿宋_GBK" w:cs="方正仿宋_GBK"/>
                <w:color w:val="auto"/>
                <w:sz w:val="24"/>
                <w:szCs w:val="24"/>
              </w:rPr>
              <w:t>一批第三方物流企业</w:t>
            </w:r>
          </w:p>
        </w:tc>
        <w:tc>
          <w:tcPr>
            <w:tcW w:w="2016" w:type="dxa"/>
            <w:shd w:val="clear" w:color="auto" w:fill="FFFFFF" w:themeFill="background1"/>
            <w:tcMar>
              <w:top w:w="72" w:type="dxa"/>
              <w:left w:w="144" w:type="dxa"/>
              <w:bottom w:w="72" w:type="dxa"/>
              <w:right w:w="144" w:type="dxa"/>
            </w:tcMar>
            <w:vAlign w:val="center"/>
          </w:tcPr>
          <w:p w14:paraId="4442A2DF">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培育引进2-3家具有较强核心竞争力的物流企业</w:t>
            </w:r>
          </w:p>
        </w:tc>
        <w:tc>
          <w:tcPr>
            <w:tcW w:w="2034" w:type="dxa"/>
            <w:shd w:val="clear" w:color="auto" w:fill="FFFFFF" w:themeFill="background1"/>
            <w:tcMar>
              <w:top w:w="72" w:type="dxa"/>
              <w:left w:w="144" w:type="dxa"/>
              <w:bottom w:w="72" w:type="dxa"/>
              <w:right w:w="144" w:type="dxa"/>
            </w:tcMar>
            <w:vAlign w:val="center"/>
          </w:tcPr>
          <w:p w14:paraId="3CCEB459">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培育或引进1-2家4A级及以上的物流企业</w:t>
            </w:r>
          </w:p>
        </w:tc>
      </w:tr>
      <w:tr w14:paraId="1222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765" w:hRule="atLeast"/>
          <w:jc w:val="center"/>
        </w:trPr>
        <w:tc>
          <w:tcPr>
            <w:tcW w:w="2127" w:type="dxa"/>
            <w:shd w:val="clear" w:color="auto" w:fill="FFFFFF" w:themeFill="background1"/>
            <w:tcMar>
              <w:top w:w="72" w:type="dxa"/>
              <w:left w:w="144" w:type="dxa"/>
              <w:bottom w:w="72" w:type="dxa"/>
              <w:right w:w="144" w:type="dxa"/>
            </w:tcMar>
            <w:vAlign w:val="center"/>
          </w:tcPr>
          <w:p w14:paraId="681C2C58">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物流节点</w:t>
            </w:r>
          </w:p>
        </w:tc>
        <w:tc>
          <w:tcPr>
            <w:tcW w:w="1684" w:type="dxa"/>
            <w:shd w:val="clear" w:color="auto" w:fill="FFFFFF" w:themeFill="background1"/>
            <w:tcMar>
              <w:top w:w="72" w:type="dxa"/>
              <w:left w:w="144" w:type="dxa"/>
              <w:bottom w:w="72" w:type="dxa"/>
              <w:right w:w="144" w:type="dxa"/>
            </w:tcMar>
            <w:vAlign w:val="center"/>
          </w:tcPr>
          <w:p w14:paraId="75046B5C">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普洛斯</w:t>
            </w:r>
            <w:r>
              <w:rPr>
                <w:rFonts w:hint="eastAsia" w:cs="方正仿宋_GBK"/>
                <w:color w:val="auto"/>
                <w:sz w:val="24"/>
                <w:szCs w:val="24"/>
                <w:lang w:eastAsia="zh-CN"/>
              </w:rPr>
              <w:t>蔡家</w:t>
            </w:r>
            <w:r>
              <w:rPr>
                <w:rFonts w:hint="eastAsia" w:ascii="Times New Roman" w:hAnsi="Times New Roman" w:eastAsia="方正仿宋_GBK" w:cs="方正仿宋_GBK"/>
                <w:color w:val="auto"/>
                <w:sz w:val="24"/>
                <w:szCs w:val="24"/>
              </w:rPr>
              <w:t>物流园</w:t>
            </w:r>
            <w:r>
              <w:rPr>
                <w:rFonts w:hint="eastAsia" w:cs="方正仿宋_GBK"/>
                <w:color w:val="auto"/>
                <w:sz w:val="24"/>
                <w:szCs w:val="24"/>
                <w:lang w:eastAsia="zh-CN"/>
              </w:rPr>
              <w:t>、</w:t>
            </w:r>
            <w:r>
              <w:rPr>
                <w:rFonts w:hint="eastAsia" w:ascii="Times New Roman" w:hAnsi="Times New Roman" w:eastAsia="方正仿宋_GBK" w:cs="方正仿宋_GBK"/>
                <w:color w:val="auto"/>
                <w:sz w:val="24"/>
                <w:szCs w:val="24"/>
              </w:rPr>
              <w:t>维碚物流园</w:t>
            </w:r>
          </w:p>
        </w:tc>
        <w:tc>
          <w:tcPr>
            <w:tcW w:w="2095" w:type="dxa"/>
            <w:shd w:val="clear" w:color="auto" w:fill="FFFFFF" w:themeFill="background1"/>
            <w:tcMar>
              <w:top w:w="72" w:type="dxa"/>
              <w:left w:w="144" w:type="dxa"/>
              <w:bottom w:w="72" w:type="dxa"/>
              <w:right w:w="144" w:type="dxa"/>
            </w:tcMar>
            <w:vAlign w:val="center"/>
          </w:tcPr>
          <w:p w14:paraId="1659336B">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启动建设1个物流节点</w:t>
            </w:r>
          </w:p>
        </w:tc>
        <w:tc>
          <w:tcPr>
            <w:tcW w:w="2016" w:type="dxa"/>
            <w:shd w:val="clear" w:color="auto" w:fill="FFFFFF" w:themeFill="background1"/>
            <w:tcMar>
              <w:top w:w="72" w:type="dxa"/>
              <w:left w:w="144" w:type="dxa"/>
              <w:bottom w:w="72" w:type="dxa"/>
              <w:right w:w="144" w:type="dxa"/>
            </w:tcMar>
            <w:vAlign w:val="center"/>
          </w:tcPr>
          <w:p w14:paraId="57E54A92">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1-2个物流节点建设完成并投入运营</w:t>
            </w:r>
          </w:p>
        </w:tc>
        <w:tc>
          <w:tcPr>
            <w:tcW w:w="2034" w:type="dxa"/>
            <w:shd w:val="clear" w:color="auto" w:fill="FFFFFF" w:themeFill="background1"/>
            <w:tcMar>
              <w:top w:w="72" w:type="dxa"/>
              <w:left w:w="144" w:type="dxa"/>
              <w:bottom w:w="72" w:type="dxa"/>
              <w:right w:w="144" w:type="dxa"/>
            </w:tcMar>
            <w:vAlign w:val="center"/>
          </w:tcPr>
          <w:p w14:paraId="14EDEEDA">
            <w:pPr>
              <w:keepNext w:val="0"/>
              <w:keepLines w:val="0"/>
              <w:pageBreakBefore w:val="0"/>
              <w:widowControl w:val="0"/>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东阳陆港物流园</w:t>
            </w:r>
            <w:r>
              <w:rPr>
                <w:rFonts w:hint="eastAsia" w:cs="方正仿宋_GBK"/>
                <w:color w:val="auto"/>
                <w:sz w:val="24"/>
                <w:szCs w:val="24"/>
                <w:lang w:val="en-US" w:eastAsia="zh-CN"/>
              </w:rPr>
              <w:t>建设稳步推进，取得</w:t>
            </w:r>
            <w:r>
              <w:rPr>
                <w:rFonts w:hint="eastAsia" w:ascii="Times New Roman" w:hAnsi="Times New Roman" w:eastAsia="方正仿宋_GBK" w:cs="方正仿宋_GBK"/>
                <w:color w:val="auto"/>
                <w:sz w:val="24"/>
                <w:szCs w:val="24"/>
                <w:lang w:val="en-US" w:eastAsia="zh-CN"/>
              </w:rPr>
              <w:t>实质性成果</w:t>
            </w:r>
          </w:p>
          <w:p w14:paraId="1B40FA07">
            <w:pPr>
              <w:pStyle w:val="2"/>
              <w:keepNext w:val="0"/>
              <w:keepLines w:val="0"/>
              <w:pageBreakBefore w:val="0"/>
              <w:kinsoku/>
              <w:wordWrap/>
              <w:overflowPunct/>
              <w:topLinePunct w:val="0"/>
              <w:bidi w:val="0"/>
              <w:adjustRightInd w:val="0"/>
              <w:spacing w:line="320" w:lineRule="exac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kern w:val="2"/>
                <w:sz w:val="24"/>
                <w:szCs w:val="24"/>
                <w:lang w:val="en-US" w:eastAsia="zh-CN" w:bidi="ar-SA"/>
              </w:rPr>
              <w:t>，其他物流节点和若干生活服务站投入运营</w:t>
            </w:r>
          </w:p>
        </w:tc>
      </w:tr>
    </w:tbl>
    <w:p w14:paraId="35EBEAF2">
      <w:pPr>
        <w:pStyle w:val="3"/>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firstLine="0" w:firstLineChars="0"/>
        <w:jc w:val="center"/>
        <w:textAlignment w:val="auto"/>
        <w:outlineLvl w:val="0"/>
        <w:rPr>
          <w:rFonts w:hint="eastAsia" w:ascii="Times New Roman" w:hAnsi="Times New Roman" w:eastAsia="方正黑体_GBK" w:cs="方正黑体_GBK"/>
          <w:color w:val="auto"/>
          <w:sz w:val="32"/>
          <w:szCs w:val="32"/>
          <w:lang w:val="en-US" w:eastAsia="zh-CN"/>
        </w:rPr>
      </w:pPr>
      <w:bookmarkStart w:id="39" w:name="_Toc78055447"/>
      <w:bookmarkStart w:id="40" w:name="_Toc14025"/>
      <w:r>
        <w:rPr>
          <w:rFonts w:hint="eastAsia" w:ascii="Times New Roman" w:hAnsi="Times New Roman" w:eastAsia="方正小标宋_GBK" w:cs="方正小标宋_GBK"/>
          <w:color w:val="auto"/>
          <w:sz w:val="32"/>
          <w:szCs w:val="32"/>
          <w:lang w:eastAsia="zh-CN"/>
        </w:rPr>
        <w:t>第三章</w:t>
      </w:r>
      <w:r>
        <w:rPr>
          <w:rFonts w:hint="eastAsia" w:ascii="Times New Roman" w:hAnsi="Times New Roman" w:eastAsia="方正小标宋_GBK" w:cs="方正小标宋_GBK"/>
          <w:color w:val="auto"/>
          <w:sz w:val="32"/>
          <w:szCs w:val="32"/>
          <w:lang w:val="en-US" w:eastAsia="zh-CN"/>
        </w:rPr>
        <w:t xml:space="preserve"> 空间布局</w:t>
      </w:r>
      <w:bookmarkEnd w:id="39"/>
      <w:bookmarkEnd w:id="40"/>
    </w:p>
    <w:p w14:paraId="05671F56">
      <w:pPr>
        <w:pStyle w:val="38"/>
        <w:keepNext w:val="0"/>
        <w:keepLines w:val="0"/>
        <w:pageBreakBefore w:val="0"/>
        <w:widowControl w:val="0"/>
        <w:kinsoku/>
        <w:wordWrap/>
        <w:overflowPunct/>
        <w:topLinePunct w:val="0"/>
        <w:autoSpaceDE w:val="0"/>
        <w:autoSpaceDN w:val="0"/>
        <w:bidi w:val="0"/>
        <w:adjustRightInd w:val="0"/>
        <w:snapToGrid w:val="0"/>
        <w:ind w:firstLine="640"/>
        <w:textAlignment w:val="auto"/>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结合西部大开发、“一带一路”、长江经济带和成渝地区双城经济圈战略实施，重点</w:t>
      </w:r>
      <w:r>
        <w:rPr>
          <w:rFonts w:hint="eastAsia" w:ascii="Times New Roman" w:hAnsi="Times New Roman" w:eastAsia="方正仿宋_GBK" w:cs="方正仿宋_GBK"/>
          <w:color w:val="auto"/>
          <w:lang w:eastAsia="zh-CN"/>
        </w:rPr>
        <w:t>畅通</w:t>
      </w:r>
      <w:r>
        <w:rPr>
          <w:rFonts w:hint="eastAsia" w:ascii="Times New Roman" w:hAnsi="Times New Roman" w:eastAsia="方正仿宋_GBK" w:cs="方正仿宋_GBK"/>
          <w:color w:val="auto"/>
        </w:rPr>
        <w:t>三大物流通道、</w:t>
      </w:r>
      <w:r>
        <w:rPr>
          <w:rFonts w:hint="eastAsia" w:ascii="Times New Roman" w:hAnsi="Times New Roman" w:eastAsia="方正仿宋_GBK" w:cs="方正仿宋_GBK"/>
          <w:color w:val="auto"/>
          <w:lang w:eastAsia="zh-CN"/>
        </w:rPr>
        <w:t>建设</w:t>
      </w:r>
      <w:r>
        <w:rPr>
          <w:rFonts w:hint="eastAsia" w:ascii="Times New Roman" w:hAnsi="Times New Roman" w:eastAsia="方正仿宋_GBK" w:cs="方正仿宋_GBK"/>
          <w:color w:val="auto"/>
        </w:rPr>
        <w:t>三大物流枢纽、</w:t>
      </w:r>
      <w:r>
        <w:rPr>
          <w:rFonts w:hint="eastAsia" w:ascii="Times New Roman" w:hAnsi="Times New Roman" w:eastAsia="方正仿宋_GBK" w:cs="方正仿宋_GBK"/>
          <w:color w:val="auto"/>
          <w:lang w:eastAsia="zh-CN"/>
        </w:rPr>
        <w:t>完善</w:t>
      </w:r>
      <w:r>
        <w:rPr>
          <w:rFonts w:hint="eastAsia" w:ascii="Times New Roman" w:hAnsi="Times New Roman" w:eastAsia="方正仿宋_GBK" w:cs="方正仿宋_GBK"/>
          <w:color w:val="auto"/>
          <w:lang w:val="en-US" w:eastAsia="zh-CN"/>
        </w:rPr>
        <w:t>“1+3+N”物流节点</w:t>
      </w:r>
      <w:r>
        <w:rPr>
          <w:rFonts w:hint="eastAsia" w:ascii="Times New Roman" w:hAnsi="Times New Roman" w:eastAsia="方正仿宋_GBK" w:cs="方正仿宋_GBK"/>
          <w:color w:val="auto"/>
        </w:rPr>
        <w:t>。</w:t>
      </w:r>
    </w:p>
    <w:p w14:paraId="5298860F">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default" w:ascii="Times New Roman" w:hAnsi="Times New Roman" w:eastAsia="方正黑体_GBK" w:cs="方正黑体_GBK"/>
          <w:color w:val="auto"/>
          <w:sz w:val="32"/>
          <w:szCs w:val="32"/>
          <w:lang w:val="en-US" w:eastAsia="zh-CN"/>
        </w:rPr>
      </w:pPr>
      <w:bookmarkStart w:id="41" w:name="_Toc25536"/>
      <w:r>
        <w:rPr>
          <w:rFonts w:hint="eastAsia" w:ascii="Times New Roman" w:hAnsi="Times New Roman" w:eastAsia="方正黑体_GBK" w:cs="方正黑体_GBK"/>
          <w:color w:val="auto"/>
          <w:sz w:val="32"/>
          <w:szCs w:val="32"/>
          <w:lang w:val="en-US" w:eastAsia="zh-CN"/>
        </w:rPr>
        <w:t>第一节 畅通三大物流通道</w:t>
      </w:r>
      <w:bookmarkEnd w:id="41"/>
    </w:p>
    <w:p w14:paraId="1E3A65AC">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ascii="Times New Roman" w:hAnsi="Times New Roman" w:eastAsia="方正仿宋_GBK" w:cs="方正仿宋_GBK"/>
          <w:color w:val="auto"/>
        </w:rPr>
      </w:pPr>
      <w:r>
        <w:rPr>
          <w:rFonts w:hint="eastAsia" w:ascii="Times New Roman" w:hAnsi="Times New Roman" w:eastAsia="方正楷体_GBK" w:cs="方正楷体_GBK"/>
          <w:b/>
          <w:bCs/>
          <w:color w:val="auto"/>
        </w:rPr>
        <w:t>沿长江物流通道。</w:t>
      </w:r>
      <w:r>
        <w:rPr>
          <w:rFonts w:hint="eastAsia" w:ascii="Times New Roman" w:hAnsi="Times New Roman" w:eastAsia="方正仿宋_GBK" w:cs="方正仿宋_GBK"/>
          <w:color w:val="auto"/>
        </w:rPr>
        <w:t>抓住“成渝地区双城经济圈”和长江经济带建设的战略机遇，发挥连江通海的区位优势和产业集聚优势，以东阳陆港物流园建设并链接果园港为契机，推进北碚区与沿江港口一体化发展，强化与长江经济带沿线城市的集装箱运输、大宗物资中转物流对接，进一步完善集疏运体系，提升区域物流、中转联运等的服务能力，建成上行川内、下达苏沪和辐射长三角、连接“一带一路”的沿长江物流通道。</w:t>
      </w:r>
    </w:p>
    <w:p w14:paraId="01127796">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ascii="Times New Roman" w:hAnsi="Times New Roman" w:eastAsia="方正仿宋_GBK" w:cs="方正仿宋_GBK"/>
          <w:color w:val="auto"/>
        </w:rPr>
      </w:pPr>
      <w:r>
        <w:rPr>
          <w:rFonts w:hint="eastAsia" w:ascii="Times New Roman" w:hAnsi="Times New Roman" w:eastAsia="方正楷体_GBK" w:cs="方正楷体_GBK"/>
          <w:b/>
          <w:bCs/>
          <w:color w:val="auto"/>
        </w:rPr>
        <w:t>沿公铁物流通道。</w:t>
      </w:r>
      <w:r>
        <w:rPr>
          <w:rFonts w:hint="eastAsia" w:ascii="Times New Roman" w:hAnsi="Times New Roman" w:eastAsia="方正仿宋_GBK" w:cs="方正仿宋_GBK"/>
          <w:color w:val="auto"/>
        </w:rPr>
        <w:t>以加快形成双循环新发展格局为契机，以高速公路、货运铁路、陆港港口或货运集散中心为纽带，发挥区位、交通、产业的比较优势，强化东阳陆港物流园服务功能和集疏运体系建设，增强港口物流服务的渗透力与辐射力，建成北接京津冀、南融粤港澳、东至长三角的陆铁统筹国内贯通的沿公铁物流通道。</w:t>
      </w:r>
    </w:p>
    <w:p w14:paraId="6B6F408E">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ascii="Times New Roman" w:hAnsi="Times New Roman" w:eastAsia="方正仿宋_GBK" w:cs="方正仿宋_GBK"/>
          <w:color w:val="auto"/>
        </w:rPr>
      </w:pPr>
      <w:r>
        <w:rPr>
          <w:rFonts w:hint="eastAsia" w:ascii="Times New Roman" w:hAnsi="Times New Roman" w:eastAsia="方正楷体_GBK" w:cs="方正楷体_GBK"/>
          <w:b/>
          <w:bCs/>
          <w:color w:val="auto"/>
        </w:rPr>
        <w:t>沿快速路一横线物流通道。</w:t>
      </w:r>
      <w:r>
        <w:rPr>
          <w:rFonts w:hint="eastAsia" w:ascii="Times New Roman" w:hAnsi="Times New Roman" w:eastAsia="方正仿宋_GBK" w:cs="方正仿宋_GBK"/>
          <w:color w:val="auto"/>
        </w:rPr>
        <w:t>充分发挥重庆两江新区、重庆高新区和中国（重庆）自由贸易试验区“三区叠加”优势，积极对接两江新区水土高新技术产业园、西部（重庆）科学城北碚园、蔡家智慧新城，发挥渝西高铁、绕城高速、渝武高速、渝广高速、重庆江北机场、重庆（璧山）第二国际机场等综合交通优势和产业集聚优势，强化航空集散、铁路物流、智慧物流建设，提升跨境物流、国际供应链物流等的服务能力，建成辐射国内、联通国际的快速路一横线物流通道。</w:t>
      </w:r>
    </w:p>
    <w:p w14:paraId="1DBE2E12">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黑体_GBK" w:cs="方正黑体_GBK"/>
          <w:color w:val="auto"/>
          <w:sz w:val="32"/>
          <w:szCs w:val="32"/>
          <w:lang w:val="en-US" w:eastAsia="zh-CN"/>
        </w:rPr>
      </w:pPr>
      <w:bookmarkStart w:id="42" w:name="_Toc18561"/>
      <w:r>
        <w:rPr>
          <w:rFonts w:hint="eastAsia" w:ascii="Times New Roman" w:hAnsi="Times New Roman" w:eastAsia="方正黑体_GBK" w:cs="方正黑体_GBK"/>
          <w:color w:val="auto"/>
          <w:sz w:val="32"/>
          <w:szCs w:val="32"/>
          <w:lang w:val="en-US" w:eastAsia="zh-CN"/>
        </w:rPr>
        <w:t>第二节 建设三大物流枢纽</w:t>
      </w:r>
      <w:bookmarkEnd w:id="42"/>
    </w:p>
    <w:p w14:paraId="3B1B3850">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ascii="Times New Roman" w:hAnsi="Times New Roman" w:eastAsia="方正仿宋_GBK" w:cs="方正仿宋_GBK"/>
          <w:color w:val="auto"/>
        </w:rPr>
      </w:pPr>
      <w:r>
        <w:rPr>
          <w:rFonts w:hint="eastAsia" w:ascii="Times New Roman" w:hAnsi="Times New Roman" w:eastAsia="方正楷体_GBK" w:cs="方正楷体_GBK"/>
          <w:b/>
          <w:bCs/>
          <w:color w:val="auto"/>
        </w:rPr>
        <w:t>东阳街道</w:t>
      </w:r>
      <w:r>
        <w:rPr>
          <w:rFonts w:hint="eastAsia" w:ascii="Times New Roman" w:hAnsi="Times New Roman" w:eastAsia="方正楷体_GBK" w:cs="方正楷体_GBK"/>
          <w:b/>
          <w:bCs/>
          <w:color w:val="auto"/>
          <w:lang w:eastAsia="zh-CN"/>
        </w:rPr>
        <w:t>（物流枢纽港）</w:t>
      </w:r>
      <w:r>
        <w:rPr>
          <w:rFonts w:hint="eastAsia" w:ascii="Times New Roman" w:hAnsi="Times New Roman" w:eastAsia="方正楷体_GBK" w:cs="方正楷体_GBK"/>
          <w:b/>
          <w:bCs/>
          <w:color w:val="auto"/>
        </w:rPr>
        <w:t>。</w:t>
      </w:r>
      <w:r>
        <w:rPr>
          <w:rFonts w:hint="eastAsia" w:ascii="Times New Roman" w:hAnsi="Times New Roman" w:eastAsia="方正仿宋_GBK" w:cs="方正仿宋_GBK"/>
          <w:color w:val="auto"/>
        </w:rPr>
        <w:t>抓住枢纽东环线石子山、磨心坡站点建设的有利机遇，发挥重庆市“一核”物流定位和综合运输枢纽优势，强化公铁水联运、区域集散分拨等功能，推进集装箱物流、大宗物资交易物流、跨区域中转集散、跨境贸易物流、中欧货运班列、水运物流枢纽和智慧物流平台建设，加快构建高效的集疏运体系，重点打造对接成渝双城，辐射重庆中东部的区域性物流枢纽。</w:t>
      </w:r>
    </w:p>
    <w:p w14:paraId="542E7C3E">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ascii="Times New Roman" w:hAnsi="Times New Roman" w:eastAsia="方正仿宋_GBK" w:cs="方正仿宋_GBK"/>
          <w:color w:val="auto"/>
        </w:rPr>
      </w:pPr>
      <w:r>
        <w:rPr>
          <w:rFonts w:hint="eastAsia" w:ascii="Times New Roman" w:hAnsi="Times New Roman" w:eastAsia="方正楷体_GBK" w:cs="方正楷体_GBK"/>
          <w:b/>
          <w:bCs/>
          <w:color w:val="auto"/>
        </w:rPr>
        <w:t>蔡家岗街道</w:t>
      </w:r>
      <w:r>
        <w:rPr>
          <w:rFonts w:hint="eastAsia" w:ascii="Times New Roman" w:hAnsi="Times New Roman" w:eastAsia="方正楷体_GBK" w:cs="方正楷体_GBK"/>
          <w:b/>
          <w:bCs/>
          <w:color w:val="auto"/>
          <w:lang w:eastAsia="zh-CN"/>
        </w:rPr>
        <w:t>（物流枢纽港）</w:t>
      </w:r>
      <w:r>
        <w:rPr>
          <w:rFonts w:hint="eastAsia" w:ascii="Times New Roman" w:hAnsi="Times New Roman" w:eastAsia="方正楷体_GBK" w:cs="方正楷体_GBK"/>
          <w:b/>
          <w:bCs/>
          <w:color w:val="auto"/>
        </w:rPr>
        <w:t>。</w:t>
      </w:r>
      <w:r>
        <w:rPr>
          <w:rFonts w:hint="eastAsia" w:ascii="Times New Roman" w:hAnsi="Times New Roman" w:eastAsia="方正仿宋_GBK" w:cs="方正仿宋_GBK"/>
          <w:color w:val="auto"/>
        </w:rPr>
        <w:t>发挥绕城高速、兰海高速、银昆高速、北碚隧道、歇马隧道的综合运输枢纽和链接重庆江北机场、重庆（璧山）第二国际机场的双重优势，强化区域分拨集散、航运物流联运枢纽功能，推进航运战新产业（物流）中转中心、区域性国际性航运中转中心，建成沿快速路一横线的物流枢纽和区域分拨中心。</w:t>
      </w:r>
    </w:p>
    <w:p w14:paraId="4017AF28">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b/>
          <w:bCs/>
          <w:color w:val="auto"/>
        </w:rPr>
        <w:t>静观镇</w:t>
      </w:r>
      <w:r>
        <w:rPr>
          <w:rFonts w:hint="eastAsia" w:ascii="Times New Roman" w:hAnsi="Times New Roman" w:eastAsia="方正楷体_GBK" w:cs="方正楷体_GBK"/>
          <w:b/>
          <w:bCs/>
          <w:color w:val="auto"/>
          <w:lang w:eastAsia="zh-CN"/>
        </w:rPr>
        <w:t>（物流枢纽港）</w:t>
      </w:r>
      <w:r>
        <w:rPr>
          <w:rFonts w:hint="eastAsia" w:ascii="Times New Roman" w:hAnsi="Times New Roman" w:eastAsia="方正楷体_GBK" w:cs="方正楷体_GBK"/>
          <w:b/>
          <w:bCs/>
          <w:color w:val="auto"/>
        </w:rPr>
        <w:t>。</w:t>
      </w:r>
      <w:r>
        <w:rPr>
          <w:rFonts w:hint="eastAsia" w:ascii="Times New Roman" w:hAnsi="Times New Roman" w:eastAsia="方正仿宋_GBK" w:cs="方正仿宋_GBK"/>
          <w:color w:val="auto"/>
        </w:rPr>
        <w:t>发挥静观田园综合体的区位优势、发达花木产业优势、科技农业优势及银昆高速、南两高速综合交通运输优势，强化公—空联运枢纽</w:t>
      </w:r>
      <w:r>
        <w:rPr>
          <w:rFonts w:hint="eastAsia" w:ascii="Times New Roman" w:hAnsi="Times New Roman" w:eastAsia="方正仿宋_GBK" w:cs="方正仿宋_GBK"/>
          <w:color w:val="auto"/>
          <w:szCs w:val="32"/>
        </w:rPr>
        <w:t>功能，推进花木产业存储、加工、交易的平台建设，重点打造集园艺产业基地、市场、展区为核心的一站式花木供应链管理平台；提供农业技术咨询、花木展示与交易、农资物流仓储配送等服务。</w:t>
      </w:r>
    </w:p>
    <w:p w14:paraId="5E1010E0">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default" w:ascii="Times New Roman" w:hAnsi="Times New Roman" w:eastAsia="方正黑体_GBK" w:cs="方正黑体_GBK"/>
          <w:color w:val="auto"/>
          <w:sz w:val="32"/>
          <w:szCs w:val="32"/>
          <w:lang w:val="en-US" w:eastAsia="zh-CN"/>
        </w:rPr>
      </w:pPr>
      <w:bookmarkStart w:id="43" w:name="_Toc19777"/>
      <w:r>
        <w:rPr>
          <w:rFonts w:hint="eastAsia" w:ascii="Times New Roman" w:hAnsi="Times New Roman" w:eastAsia="方正黑体_GBK" w:cs="方正黑体_GBK"/>
          <w:color w:val="auto"/>
          <w:sz w:val="32"/>
          <w:szCs w:val="32"/>
          <w:lang w:val="en-US" w:eastAsia="zh-CN"/>
        </w:rPr>
        <w:t>第三节 完善“1+3+N”物流节点</w:t>
      </w:r>
      <w:bookmarkEnd w:id="43"/>
    </w:p>
    <w:p w14:paraId="79FD038F">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新建物流节点，整合已有物流资源</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的方式规划北碚区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十四五</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物流节点体系为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一园区三中心若干服务站（简称‘1+3+N’物流节点体系）</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，分别为东阳陆港物流园、蔡家工业物流中心、龙凤桥物流集散中心、静观农贸物流中心和若干生活服务站。</w:t>
      </w:r>
    </w:p>
    <w:p w14:paraId="5CEF3E0F">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根据《物流园区分类与基本要求》（GB2134-2008）中关于物流强度的定义，借鉴国内外典型物流节点用地规模与物流处理量之间的比例系数，测算至2025年北碚区物流节点用地规模约为2400亩。</w:t>
      </w:r>
    </w:p>
    <w:p w14:paraId="4ECF4650">
      <w:pPr>
        <w:pStyle w:val="2"/>
        <w:rPr>
          <w:rFonts w:hint="eastAsia"/>
          <w:color w:val="auto"/>
        </w:rPr>
      </w:pPr>
    </w:p>
    <w:p w14:paraId="7510564E">
      <w:pPr>
        <w:pStyle w:val="2"/>
        <w:jc w:val="center"/>
        <w:rPr>
          <w:rFonts w:hint="eastAsia" w:ascii="Times New Roman" w:hAnsi="Times New Roman" w:eastAsia="方正仿宋_GBK" w:cs="方正仿宋_GBK"/>
          <w:color w:val="auto"/>
          <w:sz w:val="32"/>
          <w:szCs w:val="32"/>
        </w:rPr>
      </w:pPr>
      <w:r>
        <w:rPr>
          <w:color w:val="auto"/>
          <w:shd w:val="clear" w:color="FFFFFF" w:fill="D9D9D9"/>
        </w:rPr>
        <w:drawing>
          <wp:inline distT="0" distB="0" distL="0" distR="0">
            <wp:extent cx="4074795" cy="4567555"/>
            <wp:effectExtent l="0" t="0" r="190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4074795" cy="4567555"/>
                    </a:xfrm>
                    <a:prstGeom prst="rect">
                      <a:avLst/>
                    </a:prstGeom>
                  </pic:spPr>
                </pic:pic>
              </a:graphicData>
            </a:graphic>
          </wp:inline>
        </w:drawing>
      </w:r>
    </w:p>
    <w:p w14:paraId="3394DB4B">
      <w:pPr>
        <w:pStyle w:val="27"/>
        <w:keepNext w:val="0"/>
        <w:keepLines w:val="0"/>
        <w:pageBreakBefore w:val="0"/>
        <w:widowControl/>
        <w:kinsoku/>
        <w:wordWrap/>
        <w:overflowPunct/>
        <w:topLinePunct w:val="0"/>
        <w:autoSpaceDE/>
        <w:autoSpaceDN/>
        <w:bidi w:val="0"/>
        <w:adjustRightInd/>
        <w:snapToGrid/>
        <w:spacing w:line="560" w:lineRule="exact"/>
        <w:textAlignment w:val="auto"/>
        <w:rPr>
          <w:rFonts w:hint="eastAsia"/>
          <w:color w:val="auto"/>
        </w:rPr>
      </w:pPr>
      <w:r>
        <w:rPr>
          <w:rFonts w:hint="eastAsia" w:ascii="方正黑体_GBK" w:hAnsi="方正黑体_GBK" w:eastAsia="方正黑体_GBK" w:cs="方正黑体_GBK"/>
          <w:color w:val="auto"/>
          <w:sz w:val="28"/>
          <w:szCs w:val="28"/>
          <w:shd w:val="clear" w:color="auto" w:fill="auto"/>
        </w:rPr>
        <w:t>图</w:t>
      </w:r>
      <w:r>
        <w:rPr>
          <w:rFonts w:hint="eastAsia" w:ascii="方正黑体_GBK" w:hAnsi="方正黑体_GBK" w:eastAsia="方正黑体_GBK" w:cs="方正黑体_GBK"/>
          <w:color w:val="auto"/>
          <w:sz w:val="28"/>
          <w:szCs w:val="28"/>
          <w:shd w:val="clear" w:color="auto" w:fill="auto"/>
          <w:lang w:val="en-US" w:eastAsia="zh-CN"/>
        </w:rPr>
        <w:t>1</w:t>
      </w:r>
      <w:r>
        <w:rPr>
          <w:rFonts w:hint="eastAsia" w:ascii="方正黑体_GBK" w:hAnsi="方正黑体_GBK" w:eastAsia="方正黑体_GBK" w:cs="方正黑体_GBK"/>
          <w:color w:val="auto"/>
          <w:sz w:val="28"/>
          <w:szCs w:val="28"/>
          <w:shd w:val="clear" w:color="auto" w:fill="auto"/>
        </w:rPr>
        <w:t xml:space="preserve">  北碚区“十四五”物流节点</w:t>
      </w:r>
      <w:r>
        <w:rPr>
          <w:rFonts w:hint="eastAsia" w:ascii="方正黑体_GBK" w:hAnsi="方正黑体_GBK" w:eastAsia="方正黑体_GBK" w:cs="方正黑体_GBK"/>
          <w:color w:val="auto"/>
          <w:sz w:val="28"/>
          <w:szCs w:val="28"/>
          <w:shd w:val="clear" w:color="auto" w:fill="auto"/>
          <w:lang w:eastAsia="zh-CN"/>
        </w:rPr>
        <w:t>辐射范围</w:t>
      </w:r>
      <w:r>
        <w:rPr>
          <w:rFonts w:hint="eastAsia" w:ascii="方正黑体_GBK" w:hAnsi="方正黑体_GBK" w:eastAsia="方正黑体_GBK" w:cs="方正黑体_GBK"/>
          <w:color w:val="auto"/>
          <w:sz w:val="28"/>
          <w:szCs w:val="28"/>
          <w:shd w:val="clear" w:color="auto" w:fill="auto"/>
        </w:rPr>
        <w:t>图</w:t>
      </w:r>
    </w:p>
    <w:p w14:paraId="2A4359C6">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bookmarkStart w:id="44" w:name="_Toc78055449"/>
      <w:r>
        <w:rPr>
          <w:rFonts w:hint="eastAsia" w:ascii="Times New Roman" w:hAnsi="Times New Roman" w:eastAsia="方正楷体_GBK" w:cs="方正楷体_GBK"/>
          <w:b/>
          <w:bCs/>
          <w:color w:val="auto"/>
          <w:sz w:val="32"/>
          <w:szCs w:val="32"/>
        </w:rPr>
        <w:t>东阳陆港物流园。</w:t>
      </w:r>
      <w:r>
        <w:rPr>
          <w:rFonts w:hint="eastAsia" w:ascii="Times New Roman" w:hAnsi="Times New Roman" w:eastAsia="方正仿宋_GBK" w:cs="方正仿宋_GBK"/>
          <w:color w:val="auto"/>
          <w:sz w:val="32"/>
          <w:szCs w:val="32"/>
        </w:rPr>
        <w:t>依托枢纽东环线石子山、磨心坡站点，发挥北碚区的综合交通、支柱产业及</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三区叠加</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优势，强化区域集散与物流交易功能、公铁水多式联运及区域分拨功能，加快完善物流产业体系，推进铁—水集装箱物流、大宗商品交易和电商物流、冷链物流、金融物流、陆港物流、供应链物流、绿色物流、物流公共信息平台建设，建成对接成渝地区双城经济圈、融入双循环新发展格局的智慧物流创新示范基地。</w:t>
      </w:r>
    </w:p>
    <w:p w14:paraId="0A98D1E4">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bCs/>
          <w:color w:val="auto"/>
          <w:sz w:val="32"/>
          <w:szCs w:val="32"/>
        </w:rPr>
        <w:t>蔡家工业物流中心。</w:t>
      </w:r>
      <w:r>
        <w:rPr>
          <w:rFonts w:hint="eastAsia" w:ascii="Times New Roman" w:hAnsi="Times New Roman" w:eastAsia="方正仿宋_GBK" w:cs="方正仿宋_GBK"/>
          <w:color w:val="auto"/>
          <w:sz w:val="32"/>
          <w:szCs w:val="32"/>
        </w:rPr>
        <w:t>依托北碚区支柱产业和战略性新兴产业、重庆江北机场及重庆（璧山）第二国际机场等优势，强化临空集疏运体系、电子交易及工业物流服务功能，推进航空快递、供应链物流、电商物流、汽配物流、工业装备物流建设，建成服务长江经济带、南北经济区供需仓的工业物流中心。</w:t>
      </w:r>
    </w:p>
    <w:p w14:paraId="3A00D9A8">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bCs/>
          <w:color w:val="auto"/>
          <w:sz w:val="32"/>
          <w:szCs w:val="32"/>
        </w:rPr>
        <w:t>龙凤桥物流集散中心。</w:t>
      </w:r>
      <w:r>
        <w:rPr>
          <w:rFonts w:hint="eastAsia" w:ascii="Times New Roman" w:hAnsi="Times New Roman" w:eastAsia="方正仿宋_GBK" w:cs="方正仿宋_GBK"/>
          <w:color w:val="auto"/>
          <w:sz w:val="32"/>
          <w:szCs w:val="32"/>
        </w:rPr>
        <w:t>通过合作、合资或其他招商方式，在新城龙凤大道地块物流用地建设物流仓储集散中心，功能涵盖邮件快件综合集散和农产品的冷链仓储、冷链运输和冷链物流，范围辐射成渝地区双城经济圈，重点为成渝两地提供农产品冷藏、加工分选包装、配送为一体的专业性冷链物流服务，促进成渝两地实现冷链产品的双向贸易。</w:t>
      </w:r>
    </w:p>
    <w:p w14:paraId="628655A2">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bCs/>
          <w:color w:val="auto"/>
          <w:sz w:val="32"/>
          <w:szCs w:val="32"/>
        </w:rPr>
        <w:t>静观农贸物流中心。</w:t>
      </w:r>
      <w:r>
        <w:rPr>
          <w:rFonts w:hint="eastAsia" w:ascii="Times New Roman" w:hAnsi="Times New Roman" w:eastAsia="方正仿宋_GBK" w:cs="方正仿宋_GBK"/>
          <w:color w:val="auto"/>
          <w:sz w:val="32"/>
          <w:szCs w:val="32"/>
        </w:rPr>
        <w:t>依托银昆高速、南两高速交通优势，强化智慧物流、电子交易及冷链物流服务功能，推进花木产业物流、科技农业物流、电商物流、农产品冷链物流、消费食品物流，建成长江经济带上游重要的农贸物流中心。</w:t>
      </w:r>
    </w:p>
    <w:p w14:paraId="40945394">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jc w:val="both"/>
        <w:textAlignment w:val="auto"/>
        <w:rPr>
          <w:rFonts w:hint="eastAsia"/>
          <w:color w:val="auto"/>
          <w:lang w:val="en-US" w:eastAsia="zh-CN"/>
        </w:rPr>
      </w:pPr>
      <w:r>
        <w:rPr>
          <w:rFonts w:hint="eastAsia" w:ascii="Times New Roman" w:hAnsi="Times New Roman" w:eastAsia="方正楷体_GBK" w:cs="方正楷体_GBK"/>
          <w:b/>
          <w:bCs/>
          <w:color w:val="auto"/>
          <w:sz w:val="32"/>
          <w:szCs w:val="32"/>
        </w:rPr>
        <w:t>生活服务站</w:t>
      </w:r>
      <w:r>
        <w:rPr>
          <w:rFonts w:hint="eastAsia" w:ascii="Times New Roman" w:hAnsi="Times New Roman" w:eastAsia="方正楷体_GBK" w:cs="方正楷体_GBK"/>
          <w:b/>
          <w:bCs/>
          <w:color w:val="auto"/>
          <w:sz w:val="32"/>
          <w:szCs w:val="32"/>
          <w:lang w:eastAsia="zh-CN"/>
        </w:rPr>
        <w:t>。</w:t>
      </w:r>
      <w:r>
        <w:rPr>
          <w:rFonts w:hint="eastAsia" w:ascii="Times New Roman" w:hAnsi="Times New Roman" w:eastAsia="方正仿宋_GBK" w:cs="方正仿宋_GBK"/>
          <w:color w:val="auto"/>
          <w:kern w:val="2"/>
          <w:sz w:val="32"/>
          <w:szCs w:val="32"/>
          <w:lang w:val="en-US" w:eastAsia="zh-CN" w:bidi="ar-SA"/>
        </w:rPr>
        <w:t>在北碚域内人口密度较大和交通便利处布局生活服务站点，提供日化物流、电商快递物流等服务，</w:t>
      </w:r>
      <w:r>
        <w:rPr>
          <w:rFonts w:hint="default" w:ascii="Times New Roman" w:hAnsi="Times New Roman" w:eastAsia="方正仿宋_GBK" w:cs="方正仿宋_GBK"/>
          <w:color w:val="auto"/>
          <w:kern w:val="2"/>
          <w:sz w:val="32"/>
          <w:szCs w:val="32"/>
          <w:lang w:val="en-US" w:eastAsia="zh-CN" w:bidi="ar-SA"/>
        </w:rPr>
        <w:t>加大技术投入</w:t>
      </w:r>
      <w:r>
        <w:rPr>
          <w:rFonts w:hint="eastAsia" w:ascii="Times New Roman" w:hAnsi="Times New Roman" w:eastAsia="方正仿宋_GBK" w:cs="方正仿宋_GBK"/>
          <w:color w:val="auto"/>
          <w:kern w:val="2"/>
          <w:sz w:val="32"/>
          <w:szCs w:val="32"/>
          <w:lang w:val="en-US" w:eastAsia="zh-CN" w:bidi="ar-SA"/>
        </w:rPr>
        <w:t>，</w:t>
      </w:r>
      <w:r>
        <w:rPr>
          <w:rFonts w:hint="default" w:ascii="Times New Roman" w:hAnsi="Times New Roman" w:eastAsia="方正仿宋_GBK" w:cs="方正仿宋_GBK"/>
          <w:color w:val="auto"/>
          <w:kern w:val="2"/>
          <w:sz w:val="32"/>
          <w:szCs w:val="32"/>
          <w:lang w:val="en-US" w:eastAsia="zh-CN" w:bidi="ar-SA"/>
        </w:rPr>
        <w:t>进一步提升全天候物流服务能力</w:t>
      </w:r>
      <w:r>
        <w:rPr>
          <w:rFonts w:hint="eastAsia" w:ascii="Times New Roman" w:hAnsi="Times New Roman" w:eastAsia="方正仿宋_GBK" w:cs="方正仿宋_GBK"/>
          <w:color w:val="auto"/>
          <w:kern w:val="2"/>
          <w:sz w:val="32"/>
          <w:szCs w:val="32"/>
          <w:lang w:val="en-US" w:eastAsia="zh-CN" w:bidi="ar-SA"/>
        </w:rPr>
        <w:t>。</w:t>
      </w:r>
    </w:p>
    <w:bookmarkEnd w:id="44"/>
    <w:p w14:paraId="6A7B06C3">
      <w:pPr>
        <w:pStyle w:val="3"/>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firstLine="0" w:firstLineChars="0"/>
        <w:jc w:val="center"/>
        <w:textAlignment w:val="auto"/>
        <w:outlineLvl w:val="0"/>
        <w:rPr>
          <w:rFonts w:hint="eastAsia" w:ascii="Times New Roman" w:hAnsi="Times New Roman" w:eastAsia="方正小标宋_GBK" w:cs="方正小标宋_GBK"/>
          <w:color w:val="auto"/>
          <w:sz w:val="32"/>
          <w:szCs w:val="32"/>
          <w:lang w:eastAsia="zh-CN"/>
        </w:rPr>
      </w:pPr>
      <w:bookmarkStart w:id="45" w:name="_Toc1066"/>
      <w:bookmarkStart w:id="46" w:name="_Toc78055451"/>
      <w:r>
        <w:rPr>
          <w:rFonts w:hint="eastAsia" w:ascii="Times New Roman" w:hAnsi="Times New Roman" w:eastAsia="方正小标宋_GBK" w:cs="方正小标宋_GBK"/>
          <w:color w:val="auto"/>
          <w:sz w:val="32"/>
          <w:szCs w:val="32"/>
          <w:lang w:eastAsia="zh-CN"/>
        </w:rPr>
        <w:t>第四章</w:t>
      </w:r>
      <w:r>
        <w:rPr>
          <w:rFonts w:hint="eastAsia" w:ascii="Times New Roman" w:hAnsi="Times New Roman" w:eastAsia="方正小标宋_GBK" w:cs="方正小标宋_GBK"/>
          <w:color w:val="auto"/>
          <w:sz w:val="32"/>
          <w:szCs w:val="32"/>
          <w:lang w:val="en-US" w:eastAsia="zh-CN"/>
        </w:rPr>
        <w:t xml:space="preserve"> </w:t>
      </w:r>
      <w:r>
        <w:rPr>
          <w:rFonts w:hint="eastAsia" w:ascii="Times New Roman" w:hAnsi="Times New Roman" w:eastAsia="方正小标宋_GBK" w:cs="方正小标宋_GBK"/>
          <w:color w:val="auto"/>
          <w:sz w:val="32"/>
          <w:szCs w:val="32"/>
        </w:rPr>
        <w:t>重点</w:t>
      </w:r>
      <w:r>
        <w:rPr>
          <w:rFonts w:hint="eastAsia" w:ascii="Times New Roman" w:hAnsi="Times New Roman" w:eastAsia="方正小标宋_GBK" w:cs="方正小标宋_GBK"/>
          <w:color w:val="auto"/>
          <w:sz w:val="32"/>
          <w:szCs w:val="32"/>
          <w:lang w:eastAsia="zh-CN"/>
        </w:rPr>
        <w:t>领域</w:t>
      </w:r>
      <w:bookmarkEnd w:id="45"/>
    </w:p>
    <w:p w14:paraId="3F0ED145">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default" w:ascii="Times New Roman" w:hAnsi="Times New Roman" w:eastAsia="方正黑体_GBK" w:cs="方正黑体_GBK"/>
          <w:color w:val="auto"/>
          <w:sz w:val="32"/>
          <w:szCs w:val="32"/>
          <w:lang w:val="en-US" w:eastAsia="zh-CN"/>
        </w:rPr>
      </w:pPr>
      <w:bookmarkStart w:id="47" w:name="_Toc13664"/>
      <w:r>
        <w:rPr>
          <w:rFonts w:hint="eastAsia" w:ascii="Times New Roman" w:hAnsi="Times New Roman" w:eastAsia="方正黑体_GBK" w:cs="方正黑体_GBK"/>
          <w:color w:val="auto"/>
          <w:sz w:val="32"/>
          <w:szCs w:val="32"/>
          <w:lang w:eastAsia="zh-CN"/>
        </w:rPr>
        <w:t>第一节</w:t>
      </w:r>
      <w:r>
        <w:rPr>
          <w:rFonts w:hint="eastAsia" w:ascii="Times New Roman" w:hAnsi="Times New Roman" w:eastAsia="方正黑体_GBK" w:cs="方正黑体_GBK"/>
          <w:color w:val="auto"/>
          <w:sz w:val="32"/>
          <w:szCs w:val="32"/>
          <w:lang w:val="en-US" w:eastAsia="zh-CN"/>
        </w:rPr>
        <w:t xml:space="preserve"> 农产品物流</w:t>
      </w:r>
      <w:bookmarkEnd w:id="47"/>
    </w:p>
    <w:p w14:paraId="72737AB0">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促进物流与现代农业融合发展。以市场需求为导向，推进城乡农产品物流的有效融合，增加农产品附加值，提高流通效率，降低损耗，强化城乡农产品物流基础设施建设，发展现代物流方式和新型流通业态，加快发展以物流节点、配送网络和公共信息平台建设为重点的城乡配送物流。培育推广素心蜡梅、西大魔芋、缙云甜茶等特色农副产品，重点发展花卉苗木、有机蔬菜、特色经果等快递+农产品项目，打造服务农特产品直通车，支持物流企业与生鲜农产品经营主体加强合作，推动供货、运输、配送至终端的无缝衔接，形成农产品物流枢纽网络。</w:t>
      </w:r>
    </w:p>
    <w:p w14:paraId="25FABA19">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default" w:ascii="Times New Roman" w:hAnsi="Times New Roman" w:eastAsia="方正黑体_GBK" w:cs="方正黑体_GBK"/>
          <w:color w:val="auto"/>
          <w:sz w:val="32"/>
          <w:szCs w:val="32"/>
          <w:lang w:val="en-US" w:eastAsia="zh-CN"/>
        </w:rPr>
      </w:pPr>
      <w:bookmarkStart w:id="48" w:name="_Toc28572"/>
      <w:r>
        <w:rPr>
          <w:rFonts w:hint="eastAsia" w:ascii="Times New Roman" w:hAnsi="Times New Roman" w:eastAsia="方正黑体_GBK" w:cs="方正黑体_GBK"/>
          <w:color w:val="auto"/>
          <w:sz w:val="32"/>
          <w:szCs w:val="32"/>
          <w:lang w:eastAsia="zh-CN"/>
        </w:rPr>
        <w:t>第二节</w:t>
      </w:r>
      <w:r>
        <w:rPr>
          <w:rFonts w:hint="eastAsia" w:ascii="Times New Roman" w:hAnsi="Times New Roman" w:eastAsia="方正黑体_GBK" w:cs="方正黑体_GBK"/>
          <w:color w:val="auto"/>
          <w:sz w:val="32"/>
          <w:szCs w:val="32"/>
          <w:lang w:val="en-US" w:eastAsia="zh-CN"/>
        </w:rPr>
        <w:t xml:space="preserve"> 制造业物流</w:t>
      </w:r>
      <w:bookmarkEnd w:id="48"/>
    </w:p>
    <w:p w14:paraId="55D4933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color w:val="auto"/>
          <w:lang w:eastAsia="zh-CN"/>
        </w:rPr>
      </w:pPr>
      <w:r>
        <w:rPr>
          <w:rFonts w:hint="eastAsia" w:ascii="Times New Roman" w:hAnsi="Times New Roman"/>
          <w:color w:val="auto"/>
        </w:rPr>
        <w:t>推动物流业制造业深度融合，提升供应链物流服务能力。一是要促进生产制造流程与物流解决方案的融合。在服务模式上，鼓励物流企业以进厂建仓、入仓收寄、建仓分拣等模式为制造业企业提供一站式寄递服务，围绕原料采购、生产加工、产品销售等流程，提供集约化、定制化、专业化、多元化的解决方案。在设施布局上，将专业化物流解决方案融入企业生产基地规划、厂内设施布局、销售渠道建设等多个环节，发展高品质、专业化定制物流，提升产业价值链。二是要促进</w:t>
      </w:r>
      <w:r>
        <w:rPr>
          <w:rFonts w:hint="eastAsia" w:ascii="Times New Roman" w:hAnsi="Times New Roman"/>
          <w:color w:val="auto"/>
          <w:lang w:eastAsia="zh-CN"/>
        </w:rPr>
        <w:t>“制造</w:t>
      </w:r>
      <w:r>
        <w:rPr>
          <w:rFonts w:hint="eastAsia" w:ascii="Times New Roman" w:hAnsi="Times New Roman"/>
          <w:color w:val="auto"/>
          <w:lang w:val="en-US" w:eastAsia="zh-CN"/>
        </w:rPr>
        <w:t>+</w:t>
      </w:r>
      <w:r>
        <w:rPr>
          <w:rFonts w:hint="eastAsia" w:ascii="Times New Roman" w:hAnsi="Times New Roman"/>
          <w:color w:val="auto"/>
        </w:rPr>
        <w:t>互联网</w:t>
      </w:r>
      <w:r>
        <w:rPr>
          <w:rFonts w:hint="eastAsia" w:ascii="Times New Roman" w:hAnsi="Times New Roman"/>
          <w:color w:val="auto"/>
          <w:lang w:val="en-US" w:eastAsia="zh-CN"/>
        </w:rPr>
        <w:t>+</w:t>
      </w:r>
      <w:r>
        <w:rPr>
          <w:rFonts w:hint="eastAsia" w:ascii="Times New Roman" w:hAnsi="Times New Roman"/>
          <w:color w:val="auto"/>
        </w:rPr>
        <w:t>物流</w:t>
      </w:r>
      <w:r>
        <w:rPr>
          <w:rFonts w:hint="eastAsia" w:ascii="Times New Roman" w:hAnsi="Times New Roman"/>
          <w:color w:val="auto"/>
          <w:lang w:eastAsia="zh-CN"/>
        </w:rPr>
        <w:t>”</w:t>
      </w:r>
      <w:r>
        <w:rPr>
          <w:rFonts w:hint="eastAsia" w:ascii="Times New Roman" w:hAnsi="Times New Roman"/>
          <w:color w:val="auto"/>
        </w:rPr>
        <w:t>融合</w:t>
      </w:r>
      <w:r>
        <w:rPr>
          <w:rFonts w:hint="eastAsia" w:ascii="Times New Roman" w:hAnsi="Times New Roman"/>
          <w:color w:val="auto"/>
          <w:lang w:eastAsia="zh-CN"/>
        </w:rPr>
        <w:t>发展。</w:t>
      </w:r>
      <w:r>
        <w:rPr>
          <w:rFonts w:hint="eastAsia" w:ascii="Times New Roman" w:hAnsi="Times New Roman"/>
          <w:color w:val="auto"/>
        </w:rPr>
        <w:t>加强</w:t>
      </w:r>
      <w:r>
        <w:rPr>
          <w:rFonts w:hint="eastAsia" w:ascii="Times New Roman" w:hAnsi="Times New Roman"/>
          <w:color w:val="auto"/>
          <w:lang w:eastAsia="zh-CN"/>
        </w:rPr>
        <w:t>制造业</w:t>
      </w:r>
      <w:r>
        <w:rPr>
          <w:rFonts w:hint="eastAsia" w:ascii="Times New Roman" w:hAnsi="Times New Roman"/>
          <w:color w:val="auto"/>
        </w:rPr>
        <w:t>物流</w:t>
      </w:r>
      <w:r>
        <w:rPr>
          <w:rFonts w:hint="eastAsia" w:ascii="Times New Roman" w:hAnsi="Times New Roman"/>
          <w:color w:val="auto"/>
          <w:lang w:eastAsia="zh-CN"/>
        </w:rPr>
        <w:t>信息</w:t>
      </w:r>
      <w:r>
        <w:rPr>
          <w:rFonts w:hint="eastAsia" w:ascii="Times New Roman" w:hAnsi="Times New Roman"/>
          <w:color w:val="auto"/>
        </w:rPr>
        <w:t>平台建设。大力推广定位系统、智能交通运输系统以及条形码、射频标识、产品溯源等先进技术，积极推进智能仓储设备、智能识别及分拣设备、机器人作业系统等在工业物流领域的应用，提升服务效能，助力制造业提质升级。</w:t>
      </w:r>
    </w:p>
    <w:p w14:paraId="063D4F1E">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仿宋_GBK" w:cs="方正仿宋_GBK"/>
          <w:color w:val="auto"/>
          <w:sz w:val="32"/>
          <w:szCs w:val="32"/>
        </w:rPr>
      </w:pPr>
      <w:bookmarkStart w:id="49" w:name="_Toc10299"/>
      <w:r>
        <w:rPr>
          <w:rFonts w:hint="eastAsia" w:ascii="Times New Roman" w:hAnsi="Times New Roman" w:eastAsia="方正黑体_GBK" w:cs="方正黑体_GBK"/>
          <w:color w:val="auto"/>
          <w:sz w:val="32"/>
          <w:szCs w:val="32"/>
          <w:lang w:eastAsia="zh-CN"/>
        </w:rPr>
        <w:t>第三节</w:t>
      </w:r>
      <w:r>
        <w:rPr>
          <w:rFonts w:hint="eastAsia" w:ascii="Times New Roman" w:hAnsi="Times New Roman" w:eastAsia="方正黑体_GBK" w:cs="方正黑体_GBK"/>
          <w:color w:val="auto"/>
          <w:sz w:val="32"/>
          <w:szCs w:val="32"/>
          <w:lang w:val="en-US" w:eastAsia="zh-CN"/>
        </w:rPr>
        <w:t xml:space="preserve"> 商贸物流</w:t>
      </w:r>
      <w:bookmarkEnd w:id="49"/>
    </w:p>
    <w:p w14:paraId="7599AD84">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利用北碚良好的商贸物流基础和区域辐射能力，发挥绕城高速、兰海高速、银昆高速、北碚隧道、歇马隧道的综合运输枢纽和链接重庆江北机场、重庆（璧山）第二国际机场的双重优势，吸引国内外商贸龙头企业在北碚设立西</w:t>
      </w:r>
      <w:r>
        <w:rPr>
          <w:rFonts w:hint="eastAsia" w:ascii="Times New Roman" w:hAnsi="Times New Roman" w:eastAsia="方正仿宋_GBK" w:cs="方正仿宋_GBK"/>
          <w:color w:val="auto"/>
          <w:sz w:val="32"/>
          <w:szCs w:val="32"/>
          <w:lang w:eastAsia="zh-CN"/>
        </w:rPr>
        <w:t>部</w:t>
      </w:r>
      <w:r>
        <w:rPr>
          <w:rFonts w:hint="eastAsia" w:ascii="Times New Roman" w:hAnsi="Times New Roman" w:eastAsia="方正仿宋_GBK" w:cs="方正仿宋_GBK"/>
          <w:color w:val="auto"/>
          <w:sz w:val="32"/>
          <w:szCs w:val="32"/>
        </w:rPr>
        <w:t>地区总部和分销中心</w:t>
      </w:r>
      <w:r>
        <w:rPr>
          <w:rFonts w:hint="eastAsia" w:ascii="Times New Roman" w:hAnsi="Times New Roman" w:cs="方正仿宋_GBK"/>
          <w:color w:val="auto"/>
          <w:sz w:val="32"/>
          <w:szCs w:val="32"/>
          <w:lang w:eastAsia="zh-CN"/>
        </w:rPr>
        <w:t>。</w:t>
      </w:r>
      <w:r>
        <w:rPr>
          <w:rFonts w:hint="eastAsia" w:ascii="Times New Roman" w:hAnsi="Times New Roman" w:eastAsia="方正仿宋_GBK" w:cs="方正仿宋_GBK"/>
          <w:color w:val="auto"/>
          <w:sz w:val="32"/>
          <w:szCs w:val="32"/>
        </w:rPr>
        <w:t>加快整合、改造和转型升级既有市场群</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根据需要补足补强集中仓储、铁路专用线、冷链、多式联运中转等必要物流设施，推动智能化改造，提升仓配一体服务水平，扩大市场辐射能力。推动实体商贸市场线下网络与电子商务、跨境电商线上网络融合发展</w:t>
      </w:r>
      <w:r>
        <w:rPr>
          <w:rFonts w:hint="eastAsia" w:ascii="Times New Roman" w:hAnsi="Times New Roman" w:cs="方正仿宋_GBK"/>
          <w:color w:val="auto"/>
          <w:sz w:val="32"/>
          <w:szCs w:val="32"/>
          <w:lang w:eastAsia="zh-CN"/>
        </w:rPr>
        <w:t>，</w:t>
      </w:r>
      <w:r>
        <w:rPr>
          <w:rFonts w:hint="eastAsia" w:ascii="Times New Roman" w:hAnsi="Times New Roman" w:eastAsia="方正仿宋_GBK" w:cs="方正仿宋_GBK"/>
          <w:color w:val="auto"/>
          <w:sz w:val="32"/>
          <w:szCs w:val="32"/>
        </w:rPr>
        <w:t>延伸结算、区域分拨配送等功能，扩大优质商品流通规模。加快发展农村电商物流，重点发展农产品及冷链电商上行物流和工业品、消费品下行物流。</w:t>
      </w:r>
    </w:p>
    <w:p w14:paraId="61525890">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黑体_GBK" w:cs="方正黑体_GBK"/>
          <w:color w:val="auto"/>
          <w:sz w:val="32"/>
          <w:szCs w:val="32"/>
          <w:lang w:eastAsia="zh-CN"/>
        </w:rPr>
      </w:pPr>
      <w:bookmarkStart w:id="50" w:name="_Toc5530"/>
      <w:r>
        <w:rPr>
          <w:rFonts w:hint="eastAsia" w:ascii="Times New Roman" w:hAnsi="Times New Roman" w:eastAsia="方正黑体_GBK" w:cs="方正黑体_GBK"/>
          <w:color w:val="auto"/>
          <w:sz w:val="32"/>
          <w:szCs w:val="32"/>
          <w:lang w:eastAsia="zh-CN"/>
        </w:rPr>
        <w:t>第四节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文化旅游特色物流</w:t>
      </w:r>
      <w:bookmarkEnd w:id="50"/>
    </w:p>
    <w:p w14:paraId="62F08EFD">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ascii="Times New Roman" w:hAnsi="Times New Roman"/>
          <w:color w:val="auto"/>
        </w:rPr>
      </w:pPr>
      <w:r>
        <w:rPr>
          <w:rFonts w:hint="eastAsia" w:ascii="Times New Roman" w:hAnsi="Times New Roman"/>
          <w:color w:val="auto"/>
        </w:rPr>
        <w:t>围绕重庆夜间滨江休闲示范带、缙云山—北温泉旅游度假区、重庆国际文化旅游度假区等重点景区与旅游线路，加快沿线物流配送网点建设，将物流配套服务融入旅客出行、吃住、游乐、消费环节，打造多位一体的智慧文化旅游平台体系。对“生态游”“温泉游”“滨江游”“乡村游”等旅游市场的进行细分，挖掘不同旅客群体的消费特点，打造个性化物流服务产品，进一步完善快旅慢游服务体系。</w:t>
      </w:r>
    </w:p>
    <w:p w14:paraId="497BFA8F">
      <w:pPr>
        <w:pStyle w:val="3"/>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firstLine="0" w:firstLineChars="0"/>
        <w:jc w:val="center"/>
        <w:textAlignment w:val="auto"/>
        <w:outlineLvl w:val="0"/>
        <w:rPr>
          <w:rFonts w:hint="eastAsia" w:ascii="Times New Roman" w:hAnsi="Times New Roman" w:eastAsia="方正小标宋_GBK" w:cs="方正小标宋_GBK"/>
          <w:color w:val="auto"/>
          <w:sz w:val="32"/>
          <w:szCs w:val="32"/>
        </w:rPr>
      </w:pPr>
      <w:bookmarkStart w:id="51" w:name="_Toc24633"/>
      <w:r>
        <w:rPr>
          <w:rFonts w:hint="eastAsia" w:ascii="Times New Roman" w:hAnsi="Times New Roman" w:eastAsia="方正小标宋_GBK" w:cs="方正小标宋_GBK"/>
          <w:color w:val="auto"/>
          <w:sz w:val="32"/>
          <w:szCs w:val="32"/>
          <w:lang w:eastAsia="zh-CN"/>
        </w:rPr>
        <w:t>第五章</w:t>
      </w:r>
      <w:r>
        <w:rPr>
          <w:rFonts w:hint="eastAsia" w:ascii="Times New Roman" w:hAnsi="Times New Roman" w:eastAsia="方正小标宋_GBK" w:cs="方正小标宋_GBK"/>
          <w:color w:val="auto"/>
          <w:sz w:val="32"/>
          <w:szCs w:val="32"/>
          <w:lang w:val="en-US" w:eastAsia="zh-CN"/>
        </w:rPr>
        <w:t xml:space="preserve"> </w:t>
      </w:r>
      <w:r>
        <w:rPr>
          <w:rFonts w:hint="eastAsia" w:ascii="Times New Roman" w:hAnsi="Times New Roman" w:eastAsia="方正小标宋_GBK" w:cs="方正小标宋_GBK"/>
          <w:color w:val="auto"/>
          <w:sz w:val="32"/>
          <w:szCs w:val="32"/>
        </w:rPr>
        <w:t>重</w:t>
      </w:r>
      <w:r>
        <w:rPr>
          <w:rFonts w:hint="eastAsia" w:ascii="Times New Roman" w:hAnsi="Times New Roman" w:eastAsia="方正小标宋_GBK" w:cs="方正小标宋_GBK"/>
          <w:color w:val="auto"/>
          <w:sz w:val="32"/>
          <w:szCs w:val="32"/>
          <w:lang w:eastAsia="zh-CN"/>
        </w:rPr>
        <w:t>大</w:t>
      </w:r>
      <w:r>
        <w:rPr>
          <w:rFonts w:hint="eastAsia" w:ascii="Times New Roman" w:hAnsi="Times New Roman" w:eastAsia="方正小标宋_GBK" w:cs="方正小标宋_GBK"/>
          <w:color w:val="auto"/>
          <w:sz w:val="32"/>
          <w:szCs w:val="32"/>
        </w:rPr>
        <w:t>工程</w:t>
      </w:r>
      <w:bookmarkEnd w:id="46"/>
      <w:bookmarkEnd w:id="51"/>
    </w:p>
    <w:p w14:paraId="6673967A">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黑体_GBK" w:cs="方正黑体_GBK"/>
          <w:color w:val="auto"/>
          <w:sz w:val="32"/>
          <w:szCs w:val="32"/>
        </w:rPr>
      </w:pPr>
      <w:bookmarkStart w:id="52" w:name="_Toc78055452"/>
      <w:bookmarkStart w:id="53" w:name="_Toc32468"/>
      <w:r>
        <w:rPr>
          <w:rFonts w:hint="eastAsia" w:ascii="Times New Roman" w:hAnsi="Times New Roman" w:eastAsia="方正黑体_GBK" w:cs="方正黑体_GBK"/>
          <w:color w:val="auto"/>
          <w:sz w:val="32"/>
          <w:szCs w:val="32"/>
          <w:lang w:eastAsia="zh-CN"/>
        </w:rPr>
        <w:t>第一节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物流节点建设工程</w:t>
      </w:r>
      <w:bookmarkEnd w:id="52"/>
      <w:bookmarkEnd w:id="53"/>
    </w:p>
    <w:p w14:paraId="1960C708">
      <w:pPr>
        <w:keepNext w:val="0"/>
        <w:keepLines w:val="0"/>
        <w:pageBreakBefore w:val="0"/>
        <w:kinsoku/>
        <w:wordWrap/>
        <w:overflowPunct/>
        <w:topLinePunct w:val="0"/>
        <w:bidi w:val="0"/>
        <w:spacing w:line="560" w:lineRule="exact"/>
        <w:ind w:left="0" w:right="0" w:firstLine="707" w:firstLineChars="22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在东阳街道、蔡家街道、新城龙凤大道和静观镇，重点打造一批物流组织化和集约化程度高、集聚辐射能力突出、对西部大开发、</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一带一路</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和长江经济带战略实施具有重要支撑作用的物流节点。在集装箱运输、大宗商品交易、汽车运输、电商快递、农产品冷链等领域，重点培育一批产业特色明显、专业物流能力强、行业配套功能全、对产业转型升级具有重要推动作用的专业物流中心。推动物流节点在多业融合、多式联运、共同配送、智慧物流、公共平台等领域开展试点示范，形成物流产业发展的智慧和创新示范区。</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41D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14:paraId="18B1BE26">
            <w:pPr>
              <w:keepNext w:val="0"/>
              <w:keepLines w:val="0"/>
              <w:pageBreakBefore w:val="0"/>
              <w:widowControl w:val="0"/>
              <w:kinsoku/>
              <w:wordWrap/>
              <w:overflowPunct/>
              <w:topLinePunct w:val="0"/>
              <w:autoSpaceDE/>
              <w:autoSpaceDN/>
              <w:bidi w:val="0"/>
              <w:adjustRightInd w:val="0"/>
              <w:snapToGrid w:val="0"/>
              <w:spacing w:line="480" w:lineRule="exact"/>
              <w:ind w:left="0" w:right="0" w:firstLine="0" w:firstLineChars="0"/>
              <w:jc w:val="center"/>
              <w:textAlignment w:val="auto"/>
              <w:rPr>
                <w:rFonts w:hint="eastAsia" w:ascii="Times New Roman" w:hAnsi="Times New Roman" w:eastAsia="方正黑体_GBK" w:cs="方正黑体_GBK"/>
                <w:b w:val="0"/>
                <w:bCs w:val="0"/>
                <w:color w:val="auto"/>
                <w:spacing w:val="10"/>
                <w:kern w:val="0"/>
                <w:sz w:val="28"/>
                <w:szCs w:val="28"/>
              </w:rPr>
            </w:pPr>
            <w:r>
              <w:rPr>
                <w:rFonts w:hint="eastAsia" w:ascii="Times New Roman" w:hAnsi="Times New Roman" w:eastAsia="方正黑体_GBK" w:cs="方正黑体_GBK"/>
                <w:b w:val="0"/>
                <w:bCs w:val="0"/>
                <w:color w:val="auto"/>
                <w:spacing w:val="10"/>
                <w:kern w:val="0"/>
                <w:sz w:val="28"/>
                <w:szCs w:val="28"/>
              </w:rPr>
              <w:t>专栏1 北碚区</w:t>
            </w:r>
            <w:r>
              <w:rPr>
                <w:rFonts w:hint="eastAsia" w:ascii="Times New Roman" w:hAnsi="Times New Roman" w:eastAsia="方正黑体_GBK" w:cs="方正黑体_GBK"/>
                <w:b w:val="0"/>
                <w:bCs w:val="0"/>
                <w:color w:val="auto"/>
                <w:spacing w:val="10"/>
                <w:kern w:val="0"/>
                <w:sz w:val="28"/>
                <w:szCs w:val="28"/>
                <w:lang w:eastAsia="zh-CN"/>
              </w:rPr>
              <w:t>“</w:t>
            </w:r>
            <w:r>
              <w:rPr>
                <w:rFonts w:hint="eastAsia" w:ascii="Times New Roman" w:hAnsi="Times New Roman" w:eastAsia="方正黑体_GBK" w:cs="方正黑体_GBK"/>
                <w:b w:val="0"/>
                <w:bCs w:val="0"/>
                <w:color w:val="auto"/>
                <w:spacing w:val="10"/>
                <w:kern w:val="0"/>
                <w:sz w:val="28"/>
                <w:szCs w:val="28"/>
              </w:rPr>
              <w:t>十四五</w:t>
            </w:r>
            <w:r>
              <w:rPr>
                <w:rFonts w:hint="eastAsia" w:ascii="Times New Roman" w:hAnsi="Times New Roman" w:eastAsia="方正黑体_GBK" w:cs="方正黑体_GBK"/>
                <w:b w:val="0"/>
                <w:bCs w:val="0"/>
                <w:color w:val="auto"/>
                <w:spacing w:val="10"/>
                <w:kern w:val="0"/>
                <w:sz w:val="28"/>
                <w:szCs w:val="28"/>
                <w:lang w:eastAsia="zh-CN"/>
              </w:rPr>
              <w:t>”</w:t>
            </w:r>
            <w:r>
              <w:rPr>
                <w:rFonts w:hint="eastAsia" w:ascii="Times New Roman" w:hAnsi="Times New Roman" w:eastAsia="方正黑体_GBK" w:cs="方正黑体_GBK"/>
                <w:b w:val="0"/>
                <w:bCs w:val="0"/>
                <w:color w:val="auto"/>
                <w:spacing w:val="10"/>
                <w:kern w:val="0"/>
                <w:sz w:val="28"/>
                <w:szCs w:val="28"/>
              </w:rPr>
              <w:t>物流节点建设工程</w:t>
            </w:r>
          </w:p>
          <w:p w14:paraId="73ED9726">
            <w:pPr>
              <w:keepNext w:val="0"/>
              <w:keepLines w:val="0"/>
              <w:pageBreakBefore w:val="0"/>
              <w:widowControl w:val="0"/>
              <w:kinsoku/>
              <w:wordWrap/>
              <w:overflowPunct/>
              <w:topLinePunct w:val="0"/>
              <w:autoSpaceDE/>
              <w:autoSpaceDN/>
              <w:bidi w:val="0"/>
              <w:adjustRightInd w:val="0"/>
              <w:snapToGrid w:val="0"/>
              <w:spacing w:line="480" w:lineRule="exact"/>
              <w:ind w:left="0" w:right="0" w:firstLine="562"/>
              <w:jc w:val="both"/>
              <w:textAlignment w:val="auto"/>
              <w:rPr>
                <w:rFonts w:hint="eastAsia" w:ascii="Times New Roman" w:hAnsi="Times New Roman" w:eastAsia="方正仿宋_GBK" w:cs="方正仿宋_GBK"/>
                <w:color w:val="auto"/>
                <w:kern w:val="0"/>
                <w:sz w:val="28"/>
                <w:szCs w:val="28"/>
              </w:rPr>
            </w:pPr>
            <w:r>
              <w:rPr>
                <w:rFonts w:hint="eastAsia" w:ascii="Times New Roman" w:hAnsi="Times New Roman" w:eastAsia="方正楷体_GBK" w:cs="方正楷体_GBK"/>
                <w:b/>
                <w:color w:val="auto"/>
                <w:kern w:val="0"/>
                <w:sz w:val="28"/>
                <w:szCs w:val="28"/>
              </w:rPr>
              <w:t>东阳陆港物流园：</w:t>
            </w:r>
            <w:r>
              <w:rPr>
                <w:rFonts w:hint="eastAsia" w:ascii="Times New Roman" w:hAnsi="Times New Roman" w:eastAsia="方正仿宋_GBK" w:cs="方正仿宋_GBK"/>
                <w:color w:val="auto"/>
                <w:kern w:val="0"/>
                <w:sz w:val="28"/>
                <w:szCs w:val="28"/>
              </w:rPr>
              <w:t>谋划选址在枢纽东环线石子山、磨心坡站点附近，将承接北碚区近60%的物流量，服务两江蔡家新区、两江水土高新技术产业区、重庆西部（重庆）科学城北碚园区、同兴工业园和城市大宗商品交易，建设集仓储、加工、交易、展示、电商、口岸、停车、结算、检验检疫、商务办公于一体的综合物流园区。</w:t>
            </w:r>
          </w:p>
          <w:p w14:paraId="258B378A">
            <w:pPr>
              <w:keepNext w:val="0"/>
              <w:keepLines w:val="0"/>
              <w:pageBreakBefore w:val="0"/>
              <w:widowControl w:val="0"/>
              <w:kinsoku/>
              <w:wordWrap/>
              <w:overflowPunct/>
              <w:topLinePunct w:val="0"/>
              <w:autoSpaceDE/>
              <w:autoSpaceDN/>
              <w:bidi w:val="0"/>
              <w:adjustRightInd w:val="0"/>
              <w:snapToGrid w:val="0"/>
              <w:spacing w:line="480" w:lineRule="exact"/>
              <w:ind w:left="0" w:right="0" w:firstLine="562"/>
              <w:jc w:val="both"/>
              <w:textAlignment w:val="auto"/>
              <w:rPr>
                <w:rFonts w:hint="eastAsia" w:ascii="Times New Roman" w:hAnsi="Times New Roman" w:eastAsia="方正仿宋_GBK" w:cs="方正仿宋_GBK"/>
                <w:color w:val="auto"/>
                <w:kern w:val="0"/>
                <w:sz w:val="28"/>
                <w:szCs w:val="28"/>
              </w:rPr>
            </w:pPr>
            <w:r>
              <w:rPr>
                <w:rFonts w:hint="eastAsia" w:ascii="Times New Roman" w:hAnsi="Times New Roman" w:eastAsia="方正楷体_GBK" w:cs="方正楷体_GBK"/>
                <w:b/>
                <w:color w:val="auto"/>
                <w:kern w:val="0"/>
                <w:sz w:val="28"/>
                <w:szCs w:val="28"/>
              </w:rPr>
              <w:t>蔡家工业物流中心：</w:t>
            </w:r>
            <w:r>
              <w:rPr>
                <w:rFonts w:hint="eastAsia" w:ascii="Times New Roman" w:hAnsi="Times New Roman" w:eastAsia="方正仿宋_GBK" w:cs="方正仿宋_GBK"/>
                <w:color w:val="auto"/>
                <w:kern w:val="0"/>
                <w:sz w:val="28"/>
                <w:szCs w:val="28"/>
              </w:rPr>
              <w:t>筹划选址在兰海高速以西、三溪互通口以北附近，与普洛斯蔡家物流园等一同承接北碚区约20%的物流量，服务两江蔡家新区、两江水土高新技术产业区、重庆西部（重庆）科学城北碚园区、同兴工业园的战略性新兴产业，建设集仓储、加工、交易、展示、航运、电商、停车、结算、报关、保税、金融、商务办公于一体的工业物流中心。</w:t>
            </w:r>
          </w:p>
          <w:p w14:paraId="0CB5C39B">
            <w:pPr>
              <w:keepNext w:val="0"/>
              <w:keepLines w:val="0"/>
              <w:pageBreakBefore w:val="0"/>
              <w:widowControl w:val="0"/>
              <w:kinsoku/>
              <w:wordWrap/>
              <w:overflowPunct/>
              <w:topLinePunct w:val="0"/>
              <w:autoSpaceDE/>
              <w:autoSpaceDN/>
              <w:bidi w:val="0"/>
              <w:adjustRightInd w:val="0"/>
              <w:snapToGrid w:val="0"/>
              <w:spacing w:line="480" w:lineRule="exact"/>
              <w:ind w:left="0" w:right="0" w:firstLine="562"/>
              <w:jc w:val="both"/>
              <w:textAlignment w:val="auto"/>
              <w:rPr>
                <w:rFonts w:hint="eastAsia" w:ascii="Times New Roman" w:hAnsi="Times New Roman" w:eastAsia="方正仿宋_GBK" w:cs="方正仿宋_GBK"/>
                <w:color w:val="auto"/>
                <w:kern w:val="0"/>
                <w:sz w:val="28"/>
                <w:szCs w:val="28"/>
              </w:rPr>
            </w:pPr>
            <w:r>
              <w:rPr>
                <w:rFonts w:hint="eastAsia" w:ascii="Times New Roman" w:hAnsi="Times New Roman" w:eastAsia="方正楷体_GBK" w:cs="方正楷体_GBK"/>
                <w:b/>
                <w:color w:val="auto"/>
                <w:kern w:val="0"/>
                <w:sz w:val="28"/>
                <w:szCs w:val="28"/>
              </w:rPr>
              <w:t>龙凤桥物流集散中心：</w:t>
            </w:r>
            <w:r>
              <w:rPr>
                <w:rFonts w:hint="eastAsia" w:ascii="Times New Roman" w:hAnsi="Times New Roman" w:eastAsia="方正仿宋_GBK" w:cs="方正仿宋_GBK"/>
                <w:color w:val="auto"/>
                <w:kern w:val="0"/>
                <w:sz w:val="28"/>
                <w:szCs w:val="28"/>
              </w:rPr>
              <w:t>筹划选址在新城龙凤大道地块物流用地，承接北碚区近11%的物流量，打造集仓储物流、邮政快递、农产品批发、冷链食品、宠物花鸟等一体的综合市场，同时兼具同城生鲜产品配送功能，重点为成渝两地提供农产品冷藏、加工分选包装、配送为一体的专业性冷链物流服务，促进成渝两地实现冷链产品的双向贸易。</w:t>
            </w:r>
          </w:p>
          <w:p w14:paraId="0B8FCCCA">
            <w:pPr>
              <w:keepNext w:val="0"/>
              <w:keepLines w:val="0"/>
              <w:pageBreakBefore w:val="0"/>
              <w:widowControl w:val="0"/>
              <w:kinsoku/>
              <w:wordWrap/>
              <w:overflowPunct/>
              <w:topLinePunct w:val="0"/>
              <w:autoSpaceDE/>
              <w:autoSpaceDN/>
              <w:bidi w:val="0"/>
              <w:adjustRightInd w:val="0"/>
              <w:snapToGrid w:val="0"/>
              <w:spacing w:line="480" w:lineRule="exact"/>
              <w:ind w:left="0" w:right="0" w:firstLine="562"/>
              <w:jc w:val="both"/>
              <w:textAlignment w:val="auto"/>
              <w:rPr>
                <w:rFonts w:hint="eastAsia" w:ascii="Times New Roman" w:hAnsi="Times New Roman" w:eastAsia="方正仿宋_GBK" w:cs="方正仿宋_GBK"/>
                <w:color w:val="auto"/>
                <w:kern w:val="0"/>
                <w:sz w:val="28"/>
                <w:szCs w:val="28"/>
              </w:rPr>
            </w:pPr>
            <w:r>
              <w:rPr>
                <w:rFonts w:hint="eastAsia" w:ascii="Times New Roman" w:hAnsi="Times New Roman" w:eastAsia="方正楷体_GBK" w:cs="方正楷体_GBK"/>
                <w:b/>
                <w:color w:val="auto"/>
                <w:kern w:val="0"/>
                <w:sz w:val="28"/>
                <w:szCs w:val="28"/>
              </w:rPr>
              <w:t>静观农贸物流中心：</w:t>
            </w:r>
            <w:r>
              <w:rPr>
                <w:rFonts w:hint="eastAsia" w:ascii="Times New Roman" w:hAnsi="Times New Roman" w:eastAsia="方正仿宋_GBK" w:cs="方正仿宋_GBK"/>
                <w:color w:val="auto"/>
                <w:kern w:val="0"/>
                <w:sz w:val="28"/>
                <w:szCs w:val="28"/>
              </w:rPr>
              <w:t>筹划选址在银昆高速以西、三圣互通口以北，承接北碚区约7%的物流量，服务静观田园风光展示区、柳荫都市现代农业发展区、金刀峡生态涵养带及周边乡镇，建设集仓储、转运、配送、加工、冷链、展示、交易、结算于一体的农贸物流中心。</w:t>
            </w:r>
          </w:p>
          <w:p w14:paraId="23E2C99F">
            <w:pPr>
              <w:keepNext w:val="0"/>
              <w:keepLines w:val="0"/>
              <w:pageBreakBefore w:val="0"/>
              <w:widowControl w:val="0"/>
              <w:kinsoku/>
              <w:wordWrap/>
              <w:overflowPunct/>
              <w:topLinePunct w:val="0"/>
              <w:autoSpaceDE/>
              <w:autoSpaceDN/>
              <w:bidi w:val="0"/>
              <w:adjustRightInd w:val="0"/>
              <w:snapToGrid w:val="0"/>
              <w:spacing w:line="480" w:lineRule="exact"/>
              <w:ind w:left="0" w:right="0" w:firstLine="562"/>
              <w:jc w:val="both"/>
              <w:textAlignment w:val="auto"/>
              <w:rPr>
                <w:rFonts w:hint="eastAsia" w:ascii="Times New Roman" w:hAnsi="Times New Roman" w:eastAsia="方正仿宋_GBK" w:cs="方正仿宋_GBK"/>
                <w:color w:val="auto"/>
                <w:kern w:val="0"/>
                <w:sz w:val="28"/>
                <w:szCs w:val="28"/>
              </w:rPr>
            </w:pPr>
            <w:r>
              <w:rPr>
                <w:rFonts w:hint="eastAsia" w:ascii="Times New Roman" w:hAnsi="Times New Roman" w:eastAsia="方正楷体_GBK" w:cs="方正楷体_GBK"/>
                <w:b/>
                <w:color w:val="auto"/>
                <w:kern w:val="0"/>
                <w:sz w:val="28"/>
                <w:szCs w:val="28"/>
              </w:rPr>
              <w:t>生活服务站：</w:t>
            </w:r>
            <w:r>
              <w:rPr>
                <w:rFonts w:hint="eastAsia" w:ascii="Times New Roman" w:hAnsi="Times New Roman" w:eastAsia="方正仿宋_GBK" w:cs="方正仿宋_GBK"/>
                <w:color w:val="auto"/>
                <w:kern w:val="0"/>
                <w:sz w:val="28"/>
                <w:szCs w:val="28"/>
              </w:rPr>
              <w:t>选址在北碚域内人口密度较大和交通便利附近，承接北碚区约2%的物流量，服务北碚区主城区、高新区、两江新区和自贸区，建设集日化物流、医药物流、电商快递物流于一体的生活服务物流节点。</w:t>
            </w:r>
          </w:p>
        </w:tc>
      </w:tr>
    </w:tbl>
    <w:p w14:paraId="1B910F76">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黑体_GBK" w:cs="方正黑体_GBK"/>
          <w:color w:val="auto"/>
          <w:sz w:val="32"/>
          <w:szCs w:val="32"/>
        </w:rPr>
      </w:pPr>
      <w:bookmarkStart w:id="54" w:name="_Toc17296"/>
      <w:bookmarkStart w:id="55" w:name="_Toc78055453"/>
      <w:r>
        <w:rPr>
          <w:rFonts w:hint="eastAsia" w:ascii="Times New Roman" w:hAnsi="Times New Roman" w:eastAsia="方正黑体_GBK" w:cs="方正黑体_GBK"/>
          <w:color w:val="auto"/>
          <w:sz w:val="32"/>
          <w:szCs w:val="32"/>
          <w:lang w:eastAsia="zh-CN"/>
        </w:rPr>
        <w:t>第二节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物流通道舒畅工程</w:t>
      </w:r>
      <w:bookmarkEnd w:id="54"/>
      <w:bookmarkEnd w:id="55"/>
    </w:p>
    <w:p w14:paraId="38FBC4F3">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bCs/>
          <w:color w:val="auto"/>
          <w:sz w:val="32"/>
          <w:szCs w:val="32"/>
        </w:rPr>
        <w:t>进一步完善物流通道体系。</w:t>
      </w:r>
      <w:r>
        <w:rPr>
          <w:rFonts w:hint="eastAsia" w:ascii="Times New Roman" w:hAnsi="Times New Roman" w:eastAsia="方正仿宋_GBK" w:cs="方正仿宋_GBK"/>
          <w:color w:val="auto"/>
          <w:sz w:val="32"/>
          <w:szCs w:val="32"/>
        </w:rPr>
        <w:t>畅通成渝、沿江等物流大通道，强化与成都、长江中下游、西南地区的物流协作。加快达江通道建设，助推物流跨江融合发展，增强陆港口岸物流服务的渗透力与辐射力。强化沿江物流通道对外交通联系，建设以水运与铁路运输为主的绿色集约运输通道。</w:t>
      </w:r>
    </w:p>
    <w:p w14:paraId="114E5ACA">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bCs/>
          <w:color w:val="auto"/>
          <w:sz w:val="32"/>
          <w:szCs w:val="32"/>
        </w:rPr>
        <w:t>提升多式联运服务能力。</w:t>
      </w:r>
      <w:r>
        <w:rPr>
          <w:rFonts w:hint="eastAsia" w:ascii="Times New Roman" w:hAnsi="Times New Roman" w:eastAsia="方正仿宋_GBK" w:cs="方正仿宋_GBK"/>
          <w:color w:val="auto"/>
          <w:sz w:val="32"/>
          <w:szCs w:val="32"/>
        </w:rPr>
        <w:t>围绕西部大开发、</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一带一路</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长江经济带等国家战略，重点依托三大物流通道，加强多式联运基础设施和信息系统建设，推广先进的装备技术，培育壮大多式联运经营主体。加快推进东阳陆港与市域水港、空港的中转联运设施及道路改造，发展北碚站铁路运输和嘉陵江水运滚装运输等新型联运模式。着力构建中转联运设施高效衔接、信息资源整合共享、运营服务标准规范的多式联运组织体系。</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0412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Borders>
              <w:top w:val="single" w:color="auto" w:sz="4" w:space="0"/>
              <w:left w:val="single" w:color="auto" w:sz="4" w:space="0"/>
              <w:bottom w:val="single" w:color="auto" w:sz="4" w:space="0"/>
              <w:right w:val="single" w:color="auto" w:sz="4" w:space="0"/>
            </w:tcBorders>
          </w:tcPr>
          <w:p w14:paraId="08298B3F">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rPr>
                <w:rFonts w:hint="eastAsia" w:ascii="Times New Roman" w:hAnsi="Times New Roman" w:eastAsia="方正黑体_GBK" w:cs="方正黑体_GBK"/>
                <w:b w:val="0"/>
                <w:bCs w:val="0"/>
                <w:color w:val="auto"/>
                <w:spacing w:val="10"/>
                <w:kern w:val="0"/>
                <w:sz w:val="28"/>
                <w:szCs w:val="28"/>
              </w:rPr>
            </w:pPr>
            <w:r>
              <w:rPr>
                <w:rFonts w:hint="eastAsia" w:ascii="Times New Roman" w:hAnsi="Times New Roman" w:eastAsia="方正黑体_GBK" w:cs="方正黑体_GBK"/>
                <w:b w:val="0"/>
                <w:bCs w:val="0"/>
                <w:color w:val="auto"/>
                <w:spacing w:val="10"/>
                <w:kern w:val="0"/>
                <w:sz w:val="28"/>
                <w:szCs w:val="28"/>
              </w:rPr>
              <w:t>专栏2 北碚区</w:t>
            </w:r>
            <w:r>
              <w:rPr>
                <w:rFonts w:hint="eastAsia" w:ascii="Times New Roman" w:hAnsi="Times New Roman" w:eastAsia="方正黑体_GBK" w:cs="方正黑体_GBK"/>
                <w:b w:val="0"/>
                <w:bCs w:val="0"/>
                <w:color w:val="auto"/>
                <w:spacing w:val="10"/>
                <w:kern w:val="0"/>
                <w:sz w:val="28"/>
                <w:szCs w:val="28"/>
                <w:lang w:eastAsia="zh-CN"/>
              </w:rPr>
              <w:t>“</w:t>
            </w:r>
            <w:r>
              <w:rPr>
                <w:rFonts w:hint="eastAsia" w:ascii="Times New Roman" w:hAnsi="Times New Roman" w:eastAsia="方正黑体_GBK" w:cs="方正黑体_GBK"/>
                <w:b w:val="0"/>
                <w:bCs w:val="0"/>
                <w:color w:val="auto"/>
                <w:spacing w:val="10"/>
                <w:kern w:val="0"/>
                <w:sz w:val="28"/>
                <w:szCs w:val="28"/>
              </w:rPr>
              <w:t>十四五</w:t>
            </w:r>
            <w:r>
              <w:rPr>
                <w:rFonts w:hint="eastAsia" w:ascii="Times New Roman" w:hAnsi="Times New Roman" w:eastAsia="方正黑体_GBK" w:cs="方正黑体_GBK"/>
                <w:b w:val="0"/>
                <w:bCs w:val="0"/>
                <w:color w:val="auto"/>
                <w:spacing w:val="10"/>
                <w:kern w:val="0"/>
                <w:sz w:val="28"/>
                <w:szCs w:val="28"/>
                <w:lang w:eastAsia="zh-CN"/>
              </w:rPr>
              <w:t>”</w:t>
            </w:r>
            <w:r>
              <w:rPr>
                <w:rFonts w:hint="eastAsia" w:ascii="Times New Roman" w:hAnsi="Times New Roman" w:eastAsia="方正黑体_GBK" w:cs="方正黑体_GBK"/>
                <w:b w:val="0"/>
                <w:bCs w:val="0"/>
                <w:color w:val="auto"/>
                <w:spacing w:val="10"/>
                <w:kern w:val="0"/>
                <w:sz w:val="28"/>
                <w:szCs w:val="28"/>
              </w:rPr>
              <w:t>物流通道舒畅工程</w:t>
            </w:r>
          </w:p>
          <w:p w14:paraId="4F1AE57A">
            <w:pPr>
              <w:keepNext w:val="0"/>
              <w:keepLines w:val="0"/>
              <w:pageBreakBefore w:val="0"/>
              <w:widowControl w:val="0"/>
              <w:kinsoku/>
              <w:wordWrap/>
              <w:overflowPunct/>
              <w:topLinePunct w:val="0"/>
              <w:autoSpaceDE/>
              <w:autoSpaceDN/>
              <w:bidi w:val="0"/>
              <w:adjustRightInd w:val="0"/>
              <w:snapToGrid w:val="0"/>
              <w:spacing w:line="480" w:lineRule="exact"/>
              <w:ind w:left="0" w:right="0" w:firstLine="560"/>
              <w:jc w:val="both"/>
              <w:textAlignment w:val="auto"/>
              <w:rPr>
                <w:rFonts w:hint="eastAsia" w:ascii="Times New Roman" w:hAnsi="Times New Roman" w:eastAsia="方正仿宋_GBK" w:cs="方正仿宋_GBK"/>
                <w:color w:val="auto"/>
                <w:kern w:val="0"/>
                <w:sz w:val="28"/>
                <w:szCs w:val="28"/>
              </w:rPr>
            </w:pPr>
            <w:r>
              <w:rPr>
                <w:rFonts w:hint="eastAsia" w:ascii="Times New Roman" w:hAnsi="Times New Roman" w:eastAsia="方正仿宋_GBK" w:cs="方正仿宋_GBK"/>
                <w:color w:val="auto"/>
                <w:kern w:val="0"/>
                <w:sz w:val="28"/>
                <w:szCs w:val="28"/>
              </w:rPr>
              <w:t>东阳陆港物流园—蔡家工业物流中心—静观农贸物流中心：维护域内兰海高速、绕城高速、G244、G351、G212、云汉大道。</w:t>
            </w:r>
          </w:p>
          <w:p w14:paraId="7D7B3AEB">
            <w:pPr>
              <w:keepNext w:val="0"/>
              <w:keepLines w:val="0"/>
              <w:pageBreakBefore w:val="0"/>
              <w:widowControl w:val="0"/>
              <w:kinsoku/>
              <w:wordWrap/>
              <w:overflowPunct/>
              <w:topLinePunct w:val="0"/>
              <w:autoSpaceDE/>
              <w:autoSpaceDN/>
              <w:bidi w:val="0"/>
              <w:adjustRightInd w:val="0"/>
              <w:snapToGrid w:val="0"/>
              <w:spacing w:line="480" w:lineRule="exact"/>
              <w:ind w:left="0" w:right="0" w:firstLine="560"/>
              <w:jc w:val="both"/>
              <w:textAlignment w:val="auto"/>
              <w:rPr>
                <w:rFonts w:hint="eastAsia" w:ascii="Times New Roman" w:hAnsi="Times New Roman" w:eastAsia="方正仿宋_GBK" w:cs="方正仿宋_GBK"/>
                <w:color w:val="auto"/>
                <w:kern w:val="0"/>
                <w:sz w:val="28"/>
                <w:szCs w:val="28"/>
              </w:rPr>
            </w:pPr>
            <w:r>
              <w:rPr>
                <w:rFonts w:hint="eastAsia" w:ascii="Times New Roman" w:hAnsi="Times New Roman" w:eastAsia="方正仿宋_GBK" w:cs="方正仿宋_GBK"/>
                <w:color w:val="auto"/>
                <w:kern w:val="0"/>
                <w:sz w:val="28"/>
                <w:szCs w:val="28"/>
              </w:rPr>
              <w:t>东阳陆港物流园—果园港：兰海高速、绕城高速、快速路二横线。</w:t>
            </w:r>
          </w:p>
          <w:p w14:paraId="29D533D4">
            <w:pPr>
              <w:keepNext w:val="0"/>
              <w:keepLines w:val="0"/>
              <w:pageBreakBefore w:val="0"/>
              <w:widowControl w:val="0"/>
              <w:kinsoku/>
              <w:wordWrap/>
              <w:overflowPunct/>
              <w:topLinePunct w:val="0"/>
              <w:autoSpaceDE/>
              <w:autoSpaceDN/>
              <w:bidi w:val="0"/>
              <w:adjustRightInd w:val="0"/>
              <w:snapToGrid w:val="0"/>
              <w:spacing w:line="480" w:lineRule="exact"/>
              <w:ind w:left="0" w:right="0" w:firstLine="560"/>
              <w:jc w:val="both"/>
              <w:textAlignment w:val="auto"/>
              <w:rPr>
                <w:rFonts w:hint="eastAsia" w:ascii="Times New Roman" w:hAnsi="Times New Roman" w:eastAsia="方正仿宋_GBK" w:cs="方正仿宋_GBK"/>
                <w:color w:val="auto"/>
                <w:kern w:val="0"/>
                <w:sz w:val="28"/>
                <w:szCs w:val="28"/>
              </w:rPr>
            </w:pPr>
            <w:r>
              <w:rPr>
                <w:rFonts w:hint="eastAsia" w:ascii="Times New Roman" w:hAnsi="Times New Roman" w:eastAsia="方正仿宋_GBK" w:cs="方正仿宋_GBK"/>
                <w:color w:val="auto"/>
                <w:kern w:val="0"/>
                <w:sz w:val="28"/>
                <w:szCs w:val="28"/>
              </w:rPr>
              <w:t>蔡家工业物流中心—重庆江北国际机场—重庆（璧山）第二国际机场：快速路一横线（新建和延伸）、快速路二横线、快速路六纵线、快速路七纵线。</w:t>
            </w:r>
          </w:p>
          <w:p w14:paraId="0ED61E6B">
            <w:pPr>
              <w:keepNext w:val="0"/>
              <w:keepLines w:val="0"/>
              <w:pageBreakBefore w:val="0"/>
              <w:widowControl w:val="0"/>
              <w:kinsoku/>
              <w:wordWrap/>
              <w:overflowPunct/>
              <w:topLinePunct w:val="0"/>
              <w:autoSpaceDE/>
              <w:autoSpaceDN/>
              <w:bidi w:val="0"/>
              <w:adjustRightInd w:val="0"/>
              <w:snapToGrid w:val="0"/>
              <w:spacing w:line="480" w:lineRule="exact"/>
              <w:ind w:left="0" w:right="0" w:firstLine="560"/>
              <w:jc w:val="both"/>
              <w:textAlignment w:val="auto"/>
              <w:rPr>
                <w:rFonts w:hint="eastAsia" w:ascii="Times New Roman" w:hAnsi="Times New Roman" w:eastAsia="方正仿宋_GBK" w:cs="方正仿宋_GBK"/>
                <w:color w:val="auto"/>
                <w:kern w:val="0"/>
                <w:sz w:val="28"/>
                <w:szCs w:val="28"/>
              </w:rPr>
            </w:pPr>
            <w:r>
              <w:rPr>
                <w:rFonts w:hint="eastAsia" w:ascii="Times New Roman" w:hAnsi="Times New Roman" w:eastAsia="方正仿宋_GBK" w:cs="方正仿宋_GBK"/>
                <w:color w:val="auto"/>
                <w:kern w:val="0"/>
                <w:sz w:val="28"/>
                <w:szCs w:val="28"/>
              </w:rPr>
              <w:t>东向物流通道：通过快速路一横线、快速路五联络线、三环高速、铁路枢纽东环线等，强化与两江悦来片区、渝北区无缝联接</w:t>
            </w:r>
          </w:p>
          <w:p w14:paraId="5637BAF1">
            <w:pPr>
              <w:keepNext w:val="0"/>
              <w:keepLines w:val="0"/>
              <w:pageBreakBefore w:val="0"/>
              <w:widowControl w:val="0"/>
              <w:kinsoku/>
              <w:wordWrap/>
              <w:overflowPunct/>
              <w:topLinePunct w:val="0"/>
              <w:autoSpaceDE/>
              <w:autoSpaceDN/>
              <w:bidi w:val="0"/>
              <w:adjustRightInd w:val="0"/>
              <w:snapToGrid w:val="0"/>
              <w:spacing w:line="480" w:lineRule="exact"/>
              <w:ind w:left="0" w:right="0" w:firstLine="560"/>
              <w:jc w:val="both"/>
              <w:textAlignment w:val="auto"/>
              <w:rPr>
                <w:rFonts w:hint="eastAsia" w:ascii="Times New Roman" w:hAnsi="Times New Roman" w:eastAsia="方正仿宋_GBK" w:cs="方正仿宋_GBK"/>
                <w:color w:val="auto"/>
                <w:kern w:val="0"/>
                <w:sz w:val="28"/>
                <w:szCs w:val="28"/>
              </w:rPr>
            </w:pPr>
            <w:r>
              <w:rPr>
                <w:rFonts w:hint="eastAsia" w:ascii="Times New Roman" w:hAnsi="Times New Roman" w:eastAsia="方正仿宋_GBK" w:cs="方正仿宋_GBK"/>
                <w:color w:val="auto"/>
                <w:kern w:val="0"/>
                <w:sz w:val="28"/>
                <w:szCs w:val="28"/>
              </w:rPr>
              <w:t>西向物流通道：通过渝遂高速扩能、合璧津高速连接道、黛山大道北碚延伸段、成渝中线高铁、铁路西环线，畅通北碚和渝西地区以及遂宁城镇密集区的交通联系。</w:t>
            </w:r>
          </w:p>
          <w:p w14:paraId="029C2771">
            <w:pPr>
              <w:keepNext w:val="0"/>
              <w:keepLines w:val="0"/>
              <w:pageBreakBefore w:val="0"/>
              <w:widowControl w:val="0"/>
              <w:kinsoku/>
              <w:wordWrap/>
              <w:overflowPunct/>
              <w:topLinePunct w:val="0"/>
              <w:autoSpaceDE/>
              <w:autoSpaceDN/>
              <w:bidi w:val="0"/>
              <w:adjustRightInd w:val="0"/>
              <w:snapToGrid w:val="0"/>
              <w:spacing w:line="480" w:lineRule="exact"/>
              <w:ind w:left="0" w:right="0" w:firstLine="560"/>
              <w:jc w:val="both"/>
              <w:textAlignment w:val="auto"/>
              <w:rPr>
                <w:rFonts w:hint="eastAsia" w:ascii="Times New Roman" w:hAnsi="Times New Roman" w:eastAsia="方正仿宋_GBK" w:cs="方正仿宋_GBK"/>
                <w:color w:val="auto"/>
                <w:kern w:val="0"/>
                <w:sz w:val="28"/>
                <w:szCs w:val="28"/>
              </w:rPr>
            </w:pPr>
            <w:r>
              <w:rPr>
                <w:rFonts w:hint="eastAsia" w:ascii="Times New Roman" w:hAnsi="Times New Roman" w:eastAsia="方正仿宋_GBK" w:cs="方正仿宋_GBK"/>
                <w:color w:val="auto"/>
                <w:kern w:val="0"/>
                <w:sz w:val="28"/>
                <w:szCs w:val="28"/>
              </w:rPr>
              <w:t>南向物流通道：通过科学大道、蔡家大桥、水土大桥、渝武高速扩能改造、轨道7号线、轨道6号线支线等，构建多通道融汇格局。</w:t>
            </w:r>
          </w:p>
          <w:p w14:paraId="45A39243">
            <w:pPr>
              <w:keepNext w:val="0"/>
              <w:keepLines w:val="0"/>
              <w:pageBreakBefore w:val="0"/>
              <w:widowControl w:val="0"/>
              <w:kinsoku/>
              <w:wordWrap/>
              <w:overflowPunct/>
              <w:topLinePunct w:val="0"/>
              <w:autoSpaceDE/>
              <w:autoSpaceDN/>
              <w:bidi w:val="0"/>
              <w:adjustRightInd w:val="0"/>
              <w:snapToGrid w:val="0"/>
              <w:spacing w:line="480" w:lineRule="exact"/>
              <w:ind w:left="0" w:right="0" w:firstLine="560"/>
              <w:jc w:val="both"/>
              <w:textAlignment w:val="auto"/>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28"/>
                <w:szCs w:val="28"/>
              </w:rPr>
              <w:t>北向物流通道：通过渝西高铁、兰渝铁路、渝广高速等，密切与四川广安、南充等地的交通联系。</w:t>
            </w:r>
          </w:p>
        </w:tc>
      </w:tr>
    </w:tbl>
    <w:p w14:paraId="632354D2">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黑体_GBK" w:cs="方正黑体_GBK"/>
          <w:color w:val="auto"/>
          <w:sz w:val="32"/>
          <w:szCs w:val="32"/>
        </w:rPr>
      </w:pPr>
      <w:bookmarkStart w:id="56" w:name="_Toc78055454"/>
      <w:bookmarkStart w:id="57" w:name="_Toc32741"/>
      <w:r>
        <w:rPr>
          <w:rFonts w:hint="eastAsia" w:ascii="Times New Roman" w:hAnsi="Times New Roman" w:eastAsia="方正黑体_GBK" w:cs="方正黑体_GBK"/>
          <w:color w:val="auto"/>
          <w:sz w:val="32"/>
          <w:szCs w:val="32"/>
          <w:lang w:eastAsia="zh-CN"/>
        </w:rPr>
        <w:t>第三节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物流主体培育工程</w:t>
      </w:r>
      <w:bookmarkEnd w:id="56"/>
      <w:bookmarkEnd w:id="57"/>
    </w:p>
    <w:p w14:paraId="364B5EC0">
      <w:pPr>
        <w:pStyle w:val="38"/>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鼓励物流企业通过参股控股、兼并联合、资产重组、协作联盟等方式做大做强，形成一批技术水平先进、主营业务突出、核心竞争力强的现代物流企业。培育一批区域服务网络广、供应链管理能力强、物流服务水平优、品牌影响力大的第三方、第四方物流知名企业。打造一批行业特色明显、区域影响力大的物流公共信息平台，提升平台的竞争力。引进一批国内外知名物流企业在北碚区设立地区总部、采购中心和配送中心，努力使北碚区成为国内外品牌物流企业的总部集聚地。</w:t>
      </w:r>
    </w:p>
    <w:p w14:paraId="092A5C99">
      <w:pPr>
        <w:keepNext w:val="0"/>
        <w:keepLines w:val="0"/>
        <w:pageBreakBefore w:val="0"/>
        <w:kinsoku/>
        <w:wordWrap/>
        <w:overflowPunct/>
        <w:topLinePunct w:val="0"/>
        <w:bidi w:val="0"/>
        <w:spacing w:line="560" w:lineRule="exact"/>
        <w:ind w:left="0" w:right="0" w:firstLine="707" w:firstLineChars="22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加快物流领域本土驰名商标、著名商标的培育创建工作，逐步扩大品牌效应，推动品牌物流企业做大做强做优，提升品牌价值。加快推进物流咨询、规划、设计、物流金融、境外服务等服务品牌的建设，扶持一批物流品牌培育和运营专业服务机构，开展品牌管理咨询、市场推广等服务。</w:t>
      </w:r>
    </w:p>
    <w:p w14:paraId="4F6B97B0">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黑体_GBK" w:cs="方正黑体_GBK"/>
          <w:color w:val="auto"/>
          <w:sz w:val="32"/>
          <w:szCs w:val="32"/>
        </w:rPr>
      </w:pPr>
      <w:bookmarkStart w:id="58" w:name="_Toc78055455"/>
      <w:bookmarkStart w:id="59" w:name="_Toc9915"/>
      <w:r>
        <w:rPr>
          <w:rFonts w:hint="eastAsia" w:ascii="Times New Roman" w:hAnsi="Times New Roman" w:eastAsia="方正黑体_GBK" w:cs="方正黑体_GBK"/>
          <w:color w:val="auto"/>
          <w:sz w:val="32"/>
          <w:szCs w:val="32"/>
          <w:lang w:eastAsia="zh-CN"/>
        </w:rPr>
        <w:t>第四节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区域物流联动工程</w:t>
      </w:r>
      <w:bookmarkEnd w:id="58"/>
      <w:bookmarkEnd w:id="59"/>
    </w:p>
    <w:p w14:paraId="75867D51">
      <w:pPr>
        <w:pStyle w:val="38"/>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继续发挥成渝双城经济圈、西部陆海新通道等区域物流联动机制，积极推进物流业的跨区域合作与资源共享。统筹</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绵碚</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物流基础设施规划建设和功能对接，加速</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绵碚</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双城区域物流服务融合互通，实现物流信息、人才等资源共享和平台互联。加强与成都、长三角、京津冀、粤港澳等重要物流枢纽的联动，着力提升通道运营组织能力，形成通畅高效、服务融合、协同运作的跨区域物流联动机制。</w:t>
      </w:r>
    </w:p>
    <w:p w14:paraId="2A0ACB5F">
      <w:pPr>
        <w:keepNext w:val="0"/>
        <w:keepLines w:val="0"/>
        <w:pageBreakBefore w:val="0"/>
        <w:kinsoku/>
        <w:wordWrap/>
        <w:overflowPunct/>
        <w:topLinePunct w:val="0"/>
        <w:bidi w:val="0"/>
        <w:spacing w:line="560" w:lineRule="exact"/>
        <w:ind w:left="0" w:right="0" w:firstLine="707" w:firstLineChars="22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围绕</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东阳崛起、域南提升、区北振兴</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，大力推进物流业跨江融合、南北联动。推动北碚区全域物流业高端引领、创新发展，域南工业物流业转型提升、跨越发展，区北农贸物流业提档升级、突破发展。创新三大区域物流合作模式，推进东阳陆港口岸</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大通关</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合作，建立跨关区、跨检区的申报、审单、验放协作机制，推动实现沿江、沿海及大陆桥口岸管理相关部门</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信息互换、监管互认、执法互助</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。继续推进与国内其他主要物流区域之间的深层次物流合作和联动发展，建立统一开放、通畅高效、协调共享的现代物流市场体系。</w:t>
      </w:r>
    </w:p>
    <w:p w14:paraId="5CA28264">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黑体_GBK" w:cs="方正黑体_GBK"/>
          <w:color w:val="auto"/>
          <w:sz w:val="32"/>
          <w:szCs w:val="32"/>
        </w:rPr>
      </w:pPr>
      <w:bookmarkStart w:id="60" w:name="_Toc27746"/>
      <w:bookmarkStart w:id="61" w:name="_Toc78055456"/>
      <w:r>
        <w:rPr>
          <w:rFonts w:hint="eastAsia" w:ascii="Times New Roman" w:hAnsi="Times New Roman" w:eastAsia="方正黑体_GBK" w:cs="方正黑体_GBK"/>
          <w:color w:val="auto"/>
          <w:sz w:val="32"/>
          <w:szCs w:val="32"/>
          <w:lang w:eastAsia="zh-CN"/>
        </w:rPr>
        <w:t>第五节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共同配送协同工程</w:t>
      </w:r>
      <w:bookmarkEnd w:id="60"/>
      <w:bookmarkEnd w:id="61"/>
    </w:p>
    <w:p w14:paraId="28A208CF">
      <w:pPr>
        <w:pStyle w:val="38"/>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加快构建层级合理、需求匹配、覆盖城乡的三级配送网络。依托产销集中区、生活消费集聚区、中转分拨节点，统筹规划建设一批资源共享、干线运输与城乡配送有效衔接的配送中心。推进城乡配送公共信息平台建设，实现社会零散配送资源的统一调配和管理。积极推广</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定制化配送</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线上订购线下提取</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、农产品</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最后五十米</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、自动提货柜等末端配送模式。加强农村公共仓储设施建设，提升农村邮政网点、电商服务网点、三农服务站等物流服务功能。</w:t>
      </w:r>
    </w:p>
    <w:p w14:paraId="57E96C25">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推进物流企业开展共同配送，鼓励生鲜农产品经营主体加强与配送、快递等企业合作，开展冷链配送服务。在学校、社区、机关、商业街和电子商务集聚区等合理布局末端配送站，加强智能快递柜等末端配送设施建设。</w:t>
      </w:r>
    </w:p>
    <w:p w14:paraId="32A5C1D6">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黑体_GBK" w:cs="方正黑体_GBK"/>
          <w:color w:val="auto"/>
          <w:sz w:val="32"/>
          <w:szCs w:val="32"/>
        </w:rPr>
      </w:pPr>
      <w:bookmarkStart w:id="62" w:name="_Toc17379"/>
      <w:bookmarkStart w:id="63" w:name="_Toc78055457"/>
      <w:r>
        <w:rPr>
          <w:rFonts w:hint="eastAsia" w:ascii="Times New Roman" w:hAnsi="Times New Roman" w:eastAsia="方正黑体_GBK" w:cs="方正黑体_GBK"/>
          <w:color w:val="auto"/>
          <w:sz w:val="32"/>
          <w:szCs w:val="32"/>
          <w:lang w:eastAsia="zh-CN"/>
        </w:rPr>
        <w:t>第六节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邮政快递发展工程</w:t>
      </w:r>
      <w:bookmarkEnd w:id="62"/>
      <w:bookmarkEnd w:id="63"/>
    </w:p>
    <w:p w14:paraId="694711C7">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加快实施快递进村、进厂、出海</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两进一出</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工程，发挥邮政快递业在经济社会</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大动脉</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微循环</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里的</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先行官</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作用，统筹推进现代流通体系建设。</w:t>
      </w:r>
    </w:p>
    <w:p w14:paraId="4E8EFF01">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楷体_GBK" w:cs="方正楷体_GBK"/>
          <w:b/>
          <w:bCs/>
          <w:snapToGrid w:val="0"/>
          <w:color w:val="auto"/>
          <w:kern w:val="0"/>
          <w:sz w:val="32"/>
          <w:szCs w:val="32"/>
        </w:rPr>
        <w:t>健全</w:t>
      </w:r>
      <w:r>
        <w:rPr>
          <w:rFonts w:hint="eastAsia" w:ascii="Times New Roman" w:hAnsi="Times New Roman" w:eastAsia="方正楷体_GBK" w:cs="方正楷体_GBK"/>
          <w:b/>
          <w:bCs/>
          <w:snapToGrid w:val="0"/>
          <w:color w:val="auto"/>
          <w:kern w:val="0"/>
          <w:sz w:val="32"/>
          <w:szCs w:val="32"/>
          <w:lang w:eastAsia="zh-CN"/>
        </w:rPr>
        <w:t>“</w:t>
      </w:r>
      <w:r>
        <w:rPr>
          <w:rFonts w:hint="eastAsia" w:ascii="Times New Roman" w:hAnsi="Times New Roman" w:eastAsia="方正楷体_GBK" w:cs="方正楷体_GBK"/>
          <w:b/>
          <w:bCs/>
          <w:snapToGrid w:val="0"/>
          <w:color w:val="auto"/>
          <w:kern w:val="0"/>
          <w:sz w:val="32"/>
          <w:szCs w:val="32"/>
        </w:rPr>
        <w:t>快递进村</w:t>
      </w:r>
      <w:r>
        <w:rPr>
          <w:rFonts w:hint="eastAsia" w:ascii="Times New Roman" w:hAnsi="Times New Roman" w:eastAsia="方正楷体_GBK" w:cs="方正楷体_GBK"/>
          <w:b/>
          <w:bCs/>
          <w:snapToGrid w:val="0"/>
          <w:color w:val="auto"/>
          <w:kern w:val="0"/>
          <w:sz w:val="32"/>
          <w:szCs w:val="32"/>
          <w:lang w:eastAsia="zh-CN"/>
        </w:rPr>
        <w:t>”</w:t>
      </w:r>
      <w:r>
        <w:rPr>
          <w:rFonts w:hint="eastAsia" w:ascii="Times New Roman" w:hAnsi="Times New Roman" w:eastAsia="方正楷体_GBK" w:cs="方正楷体_GBK"/>
          <w:b/>
          <w:bCs/>
          <w:snapToGrid w:val="0"/>
          <w:color w:val="auto"/>
          <w:kern w:val="0"/>
          <w:sz w:val="32"/>
          <w:szCs w:val="32"/>
        </w:rPr>
        <w:t>服务体系。</w:t>
      </w:r>
      <w:r>
        <w:rPr>
          <w:rFonts w:hint="eastAsia" w:ascii="Times New Roman" w:hAnsi="Times New Roman" w:eastAsia="方正仿宋_GBK" w:cs="方正仿宋_GBK"/>
          <w:snapToGrid w:val="0"/>
          <w:color w:val="auto"/>
          <w:kern w:val="0"/>
          <w:sz w:val="32"/>
          <w:szCs w:val="32"/>
        </w:rPr>
        <w:t>推进村级邮政快递物流综合服务站建设，加快实现有条件的建制村全部通快递。支持寄递企业在特色农业产业基地建设分拣包装、冷藏保鲜、仓储运输、初加工等设施。鼓励农村客运、邮政、快递等企业开展合作，共建共享农村物流班线，完善区、镇、村三级配送体系，推动农产品</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进城</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、工业品</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下乡</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双向流通。</w:t>
      </w:r>
    </w:p>
    <w:p w14:paraId="1E03FF19">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楷体_GBK" w:cs="方正楷体_GBK"/>
          <w:b/>
          <w:bCs/>
          <w:snapToGrid w:val="0"/>
          <w:color w:val="auto"/>
          <w:kern w:val="0"/>
          <w:sz w:val="32"/>
          <w:szCs w:val="32"/>
        </w:rPr>
        <w:t>推动</w:t>
      </w:r>
      <w:r>
        <w:rPr>
          <w:rFonts w:hint="eastAsia" w:ascii="Times New Roman" w:hAnsi="Times New Roman" w:eastAsia="方正楷体_GBK" w:cs="方正楷体_GBK"/>
          <w:b/>
          <w:bCs/>
          <w:snapToGrid w:val="0"/>
          <w:color w:val="auto"/>
          <w:kern w:val="0"/>
          <w:sz w:val="32"/>
          <w:szCs w:val="32"/>
          <w:lang w:eastAsia="zh-CN"/>
        </w:rPr>
        <w:t>“</w:t>
      </w:r>
      <w:r>
        <w:rPr>
          <w:rFonts w:hint="eastAsia" w:ascii="Times New Roman" w:hAnsi="Times New Roman" w:eastAsia="方正楷体_GBK" w:cs="方正楷体_GBK"/>
          <w:b/>
          <w:bCs/>
          <w:snapToGrid w:val="0"/>
          <w:color w:val="auto"/>
          <w:kern w:val="0"/>
          <w:sz w:val="32"/>
          <w:szCs w:val="32"/>
        </w:rPr>
        <w:t>快递进厂</w:t>
      </w:r>
      <w:r>
        <w:rPr>
          <w:rFonts w:hint="eastAsia" w:ascii="Times New Roman" w:hAnsi="Times New Roman" w:eastAsia="方正楷体_GBK" w:cs="方正楷体_GBK"/>
          <w:b/>
          <w:bCs/>
          <w:snapToGrid w:val="0"/>
          <w:color w:val="auto"/>
          <w:kern w:val="0"/>
          <w:sz w:val="32"/>
          <w:szCs w:val="32"/>
          <w:lang w:eastAsia="zh-CN"/>
        </w:rPr>
        <w:t>”</w:t>
      </w:r>
      <w:r>
        <w:rPr>
          <w:rFonts w:hint="eastAsia" w:ascii="Times New Roman" w:hAnsi="Times New Roman" w:eastAsia="方正楷体_GBK" w:cs="方正楷体_GBK"/>
          <w:b/>
          <w:bCs/>
          <w:snapToGrid w:val="0"/>
          <w:color w:val="auto"/>
          <w:kern w:val="0"/>
          <w:sz w:val="32"/>
          <w:szCs w:val="32"/>
        </w:rPr>
        <w:t>融合发展。</w:t>
      </w:r>
      <w:r>
        <w:rPr>
          <w:rFonts w:hint="eastAsia" w:ascii="Times New Roman" w:hAnsi="Times New Roman" w:eastAsia="方正仿宋_GBK" w:cs="方正仿宋_GBK"/>
          <w:snapToGrid w:val="0"/>
          <w:color w:val="auto"/>
          <w:kern w:val="0"/>
          <w:sz w:val="32"/>
          <w:szCs w:val="32"/>
        </w:rPr>
        <w:t>推进邮政快递业和制造业紧密融合，实施</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快递进厂</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工程，加快发展入厂物流、仓配一体化、订单末端配送、嵌入式电子商务、区域性供应链等服务。引导快递企业参与制造企业供应链协同平台建设，促进现代物流供应链、产业链、价值链融合发展。</w:t>
      </w:r>
    </w:p>
    <w:p w14:paraId="3B7E4CC2">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楷体_GBK" w:cs="方正楷体_GBK"/>
          <w:b/>
          <w:bCs/>
          <w:snapToGrid w:val="0"/>
          <w:color w:val="auto"/>
          <w:kern w:val="0"/>
          <w:sz w:val="32"/>
          <w:szCs w:val="32"/>
        </w:rPr>
        <w:t>支持</w:t>
      </w:r>
      <w:r>
        <w:rPr>
          <w:rFonts w:hint="eastAsia" w:ascii="Times New Roman" w:hAnsi="Times New Roman" w:eastAsia="方正楷体_GBK" w:cs="方正楷体_GBK"/>
          <w:b/>
          <w:bCs/>
          <w:snapToGrid w:val="0"/>
          <w:color w:val="auto"/>
          <w:kern w:val="0"/>
          <w:sz w:val="32"/>
          <w:szCs w:val="32"/>
          <w:lang w:eastAsia="zh-CN"/>
        </w:rPr>
        <w:t>“</w:t>
      </w:r>
      <w:r>
        <w:rPr>
          <w:rFonts w:hint="eastAsia" w:ascii="Times New Roman" w:hAnsi="Times New Roman" w:eastAsia="方正楷体_GBK" w:cs="方正楷体_GBK"/>
          <w:b/>
          <w:bCs/>
          <w:snapToGrid w:val="0"/>
          <w:color w:val="auto"/>
          <w:kern w:val="0"/>
          <w:sz w:val="32"/>
          <w:szCs w:val="32"/>
        </w:rPr>
        <w:t>快递出海</w:t>
      </w:r>
      <w:r>
        <w:rPr>
          <w:rFonts w:hint="eastAsia" w:ascii="Times New Roman" w:hAnsi="Times New Roman" w:eastAsia="方正楷体_GBK" w:cs="方正楷体_GBK"/>
          <w:b/>
          <w:bCs/>
          <w:snapToGrid w:val="0"/>
          <w:color w:val="auto"/>
          <w:kern w:val="0"/>
          <w:sz w:val="32"/>
          <w:szCs w:val="32"/>
          <w:lang w:eastAsia="zh-CN"/>
        </w:rPr>
        <w:t>”</w:t>
      </w:r>
      <w:r>
        <w:rPr>
          <w:rFonts w:hint="eastAsia" w:ascii="Times New Roman" w:hAnsi="Times New Roman" w:eastAsia="方正楷体_GBK" w:cs="方正楷体_GBK"/>
          <w:b/>
          <w:bCs/>
          <w:snapToGrid w:val="0"/>
          <w:color w:val="auto"/>
          <w:kern w:val="0"/>
          <w:sz w:val="32"/>
          <w:szCs w:val="32"/>
        </w:rPr>
        <w:t>服务发展。</w:t>
      </w:r>
      <w:r>
        <w:rPr>
          <w:rFonts w:hint="eastAsia" w:ascii="Times New Roman" w:hAnsi="Times New Roman" w:eastAsia="方正仿宋_GBK" w:cs="方正仿宋_GBK"/>
          <w:snapToGrid w:val="0"/>
          <w:color w:val="auto"/>
          <w:kern w:val="0"/>
          <w:sz w:val="32"/>
          <w:szCs w:val="32"/>
        </w:rPr>
        <w:t>引导企业完善国际寄递物流网络，鼓励邮政、快递企业提供面向全球的一体化、综合性跨境包裹、商业快件等寄递服务。鼓励物流企业与</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重庆制造</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企业共同</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走出去</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，在设立境外分销服务网络、海外仓及处理中心等领域开展密切合作。</w:t>
      </w:r>
    </w:p>
    <w:p w14:paraId="4AD53B61">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黑体_GBK" w:cs="方正黑体_GBK"/>
          <w:color w:val="auto"/>
          <w:sz w:val="32"/>
          <w:szCs w:val="32"/>
        </w:rPr>
      </w:pPr>
      <w:bookmarkStart w:id="64" w:name="_Toc78055458"/>
      <w:bookmarkStart w:id="65" w:name="_Toc32561"/>
      <w:r>
        <w:rPr>
          <w:rFonts w:hint="eastAsia" w:ascii="Times New Roman" w:hAnsi="Times New Roman" w:eastAsia="方正黑体_GBK" w:cs="方正黑体_GBK"/>
          <w:color w:val="auto"/>
          <w:sz w:val="32"/>
          <w:szCs w:val="32"/>
          <w:lang w:eastAsia="zh-CN"/>
        </w:rPr>
        <w:t>第七节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绿色物流推广工程</w:t>
      </w:r>
      <w:bookmarkEnd w:id="64"/>
      <w:bookmarkEnd w:id="65"/>
    </w:p>
    <w:p w14:paraId="4B9E42FD">
      <w:pPr>
        <w:pStyle w:val="38"/>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snapToGrid/>
          <w:color w:val="auto"/>
          <w:sz w:val="32"/>
          <w:szCs w:val="32"/>
          <w:shd w:val="clear" w:color="auto" w:fill="FFFFFF"/>
        </w:rPr>
      </w:pPr>
      <w:r>
        <w:rPr>
          <w:rFonts w:hint="eastAsia" w:ascii="Times New Roman" w:hAnsi="Times New Roman" w:eastAsia="方正仿宋_GBK" w:cs="方正仿宋_GBK"/>
          <w:color w:val="auto"/>
          <w:sz w:val="32"/>
          <w:szCs w:val="32"/>
        </w:rPr>
        <w:t>推进实施仓储、运输、配送、回收及包装领域的节能环保工作，</w:t>
      </w:r>
      <w:r>
        <w:rPr>
          <w:rFonts w:hint="eastAsia" w:ascii="Times New Roman" w:hAnsi="Times New Roman" w:eastAsia="方正仿宋_GBK" w:cs="方正仿宋_GBK"/>
          <w:color w:val="auto"/>
          <w:sz w:val="32"/>
          <w:szCs w:val="32"/>
          <w:shd w:val="clear" w:color="auto" w:fill="FFFFFF"/>
        </w:rPr>
        <w:t>推动仓储设施的节能降耗与绿色发展，支持企业积极采购节能效果明显的绿色物流技术设备。大力推进多式联运、甩挂运输等先进的货运模式，推广绿色货运车辆技术与应用。支持智能包装技术创新，</w:t>
      </w:r>
      <w:r>
        <w:rPr>
          <w:rFonts w:hint="eastAsia" w:ascii="Times New Roman" w:hAnsi="Times New Roman" w:eastAsia="方正仿宋_GBK" w:cs="方正仿宋_GBK"/>
          <w:snapToGrid/>
          <w:color w:val="auto"/>
          <w:sz w:val="32"/>
          <w:szCs w:val="32"/>
          <w:shd w:val="clear" w:color="auto" w:fill="FFFFFF"/>
        </w:rPr>
        <w:t>鼓励借助智慧物流技术手段，合并客户订单</w:t>
      </w:r>
      <w:r>
        <w:rPr>
          <w:rFonts w:hint="eastAsia" w:ascii="Times New Roman" w:hAnsi="Times New Roman" w:eastAsia="方正仿宋_GBK" w:cs="方正仿宋_GBK"/>
          <w:color w:val="auto"/>
          <w:sz w:val="32"/>
          <w:szCs w:val="32"/>
          <w:shd w:val="clear" w:color="auto" w:fill="FFFFFF"/>
        </w:rPr>
        <w:t>和统一</w:t>
      </w:r>
      <w:r>
        <w:rPr>
          <w:rFonts w:hint="eastAsia" w:ascii="Times New Roman" w:hAnsi="Times New Roman" w:eastAsia="方正仿宋_GBK" w:cs="方正仿宋_GBK"/>
          <w:snapToGrid/>
          <w:color w:val="auto"/>
          <w:sz w:val="32"/>
          <w:szCs w:val="32"/>
          <w:shd w:val="clear" w:color="auto" w:fill="FFFFFF"/>
        </w:rPr>
        <w:t>打包配送；大力推广电子运单或可环保降解的包装材料；全面推进物流包裹的可循环包装或充分</w:t>
      </w:r>
      <w:r>
        <w:rPr>
          <w:rFonts w:hint="eastAsia" w:ascii="Times New Roman" w:hAnsi="Times New Roman" w:eastAsia="方正仿宋_GBK" w:cs="方正仿宋_GBK"/>
          <w:color w:val="auto"/>
          <w:sz w:val="32"/>
          <w:szCs w:val="32"/>
          <w:shd w:val="clear" w:color="auto" w:fill="FFFFFF"/>
        </w:rPr>
        <w:t>利用产品原包装。</w:t>
      </w:r>
      <w:r>
        <w:rPr>
          <w:rFonts w:hint="eastAsia" w:ascii="Times New Roman" w:hAnsi="Times New Roman" w:eastAsia="方正仿宋_GBK" w:cs="方正仿宋_GBK"/>
          <w:snapToGrid/>
          <w:color w:val="auto"/>
          <w:sz w:val="32"/>
          <w:szCs w:val="32"/>
          <w:shd w:val="clear" w:color="auto" w:fill="FFFFFF"/>
        </w:rPr>
        <w:t>大力推进托盘循环共用和标准物流周转箱循环。</w:t>
      </w:r>
    </w:p>
    <w:p w14:paraId="74AD5192">
      <w:pPr>
        <w:pStyle w:val="43"/>
        <w:keepNext w:val="0"/>
        <w:keepLines w:val="0"/>
        <w:pageBreakBefore w:val="0"/>
        <w:shd w:val="clear" w:color="auto" w:fill="FFFFFF"/>
        <w:kinsoku/>
        <w:wordWrap/>
        <w:overflowPunct/>
        <w:topLinePunct w:val="0"/>
        <w:bidi w:val="0"/>
        <w:adjustRightInd w:val="0"/>
        <w:snapToGrid w:val="0"/>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snapToGrid w:val="0"/>
          <w:color w:val="auto"/>
          <w:sz w:val="32"/>
          <w:szCs w:val="32"/>
          <w:shd w:val="clear" w:color="auto" w:fill="FFFFFF"/>
        </w:rPr>
        <w:t>落实国家</w:t>
      </w:r>
      <w:r>
        <w:rPr>
          <w:rFonts w:hint="eastAsia" w:ascii="Times New Roman" w:hAnsi="Times New Roman" w:eastAsia="方正仿宋_GBK" w:cs="方正仿宋_GBK"/>
          <w:snapToGrid w:val="0"/>
          <w:color w:val="auto"/>
          <w:sz w:val="32"/>
          <w:szCs w:val="32"/>
          <w:shd w:val="clear" w:color="auto" w:fill="FFFFFF"/>
          <w:lang w:eastAsia="zh-CN"/>
        </w:rPr>
        <w:t>“</w:t>
      </w:r>
      <w:r>
        <w:rPr>
          <w:rFonts w:hint="eastAsia" w:ascii="Times New Roman" w:hAnsi="Times New Roman" w:eastAsia="方正仿宋_GBK" w:cs="方正仿宋_GBK"/>
          <w:snapToGrid w:val="0"/>
          <w:color w:val="auto"/>
          <w:sz w:val="32"/>
          <w:szCs w:val="32"/>
          <w:shd w:val="clear" w:color="auto" w:fill="FFFFFF"/>
        </w:rPr>
        <w:t>互联网+</w:t>
      </w:r>
      <w:r>
        <w:rPr>
          <w:rFonts w:hint="eastAsia" w:ascii="Times New Roman" w:hAnsi="Times New Roman" w:eastAsia="方正仿宋_GBK" w:cs="方正仿宋_GBK"/>
          <w:snapToGrid w:val="0"/>
          <w:color w:val="auto"/>
          <w:sz w:val="32"/>
          <w:szCs w:val="32"/>
          <w:shd w:val="clear" w:color="auto" w:fill="FFFFFF"/>
          <w:lang w:eastAsia="zh-CN"/>
        </w:rPr>
        <w:t>”</w:t>
      </w:r>
      <w:r>
        <w:rPr>
          <w:rFonts w:hint="eastAsia" w:ascii="Times New Roman" w:hAnsi="Times New Roman" w:eastAsia="方正仿宋_GBK" w:cs="方正仿宋_GBK"/>
          <w:snapToGrid w:val="0"/>
          <w:color w:val="auto"/>
          <w:sz w:val="32"/>
          <w:szCs w:val="32"/>
          <w:shd w:val="clear" w:color="auto" w:fill="FFFFFF"/>
        </w:rPr>
        <w:t>战略，推进智慧物流发展，通过共享资源和节约资源，实现仓储配送绿色化发展。重点推动共同配送和集中配送模式；推动车货匹配、减少空车返程的创新模式；推动云仓储等共享仓储设施资源模式。</w:t>
      </w:r>
    </w:p>
    <w:p w14:paraId="5F657EBE">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黑体_GBK" w:cs="方正黑体_GBK"/>
          <w:color w:val="auto"/>
          <w:sz w:val="32"/>
          <w:szCs w:val="32"/>
        </w:rPr>
      </w:pPr>
      <w:bookmarkStart w:id="66" w:name="_Toc5702"/>
      <w:bookmarkStart w:id="67" w:name="_Toc78055459"/>
      <w:r>
        <w:rPr>
          <w:rFonts w:hint="eastAsia" w:ascii="Times New Roman" w:hAnsi="Times New Roman" w:eastAsia="方正黑体_GBK" w:cs="方正黑体_GBK"/>
          <w:color w:val="auto"/>
          <w:sz w:val="32"/>
          <w:szCs w:val="32"/>
          <w:lang w:eastAsia="zh-CN"/>
        </w:rPr>
        <w:t>第八节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信息平台架构工程</w:t>
      </w:r>
      <w:bookmarkEnd w:id="66"/>
      <w:bookmarkEnd w:id="67"/>
    </w:p>
    <w:p w14:paraId="33CC7247">
      <w:pPr>
        <w:pStyle w:val="38"/>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推进实施</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互联网+提质降本增效物流</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加快移动互联网、大数据、物联网、云计算、北斗导航、生物识别等现代信息技术在物流跟踪、认证、交易、支付、监管、信用评价等环节的应用推广。推进运输、仓储、配送等物流环节的智能化建设，大力发展产品可追溯、在线车辆调度、产品自动分拣、智能快递和智能配货。打造一批集信息发布、在线跟踪、展示交易、服务监管等功能为一体的物流公共信息平台。加快建设一批线上线下融合、具有行业和区域影响力的大宗商品交易平台、物流资源交易平台和口岸物流信息平台。</w:t>
      </w:r>
    </w:p>
    <w:p w14:paraId="01B91F2D">
      <w:pPr>
        <w:keepNext w:val="0"/>
        <w:keepLines w:val="0"/>
        <w:pageBreakBefore w:val="0"/>
        <w:kinsoku/>
        <w:wordWrap/>
        <w:overflowPunct/>
        <w:topLinePunct w:val="0"/>
        <w:bidi w:val="0"/>
        <w:spacing w:line="560" w:lineRule="exact"/>
        <w:ind w:left="0" w:right="0" w:firstLine="707" w:firstLineChars="221"/>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重点提升本土物流电商平台的竞争力和影响力，在水土高新技术产业园、蔡家智慧新城等地推进智慧物流大数据中心和数据交易平台建设。围绕电子信息、汽摩产业、装备制造、生物医药、新材料、农产品等重点领域，加快建成一批提供全程智慧供应链物流服务的行业物流信息平台。</w:t>
      </w:r>
    </w:p>
    <w:p w14:paraId="17B0A843">
      <w:pPr>
        <w:pStyle w:val="9"/>
        <w:jc w:val="center"/>
        <w:outlineLvl w:val="1"/>
        <w:rPr>
          <w:rFonts w:hint="eastAsia" w:ascii="Times New Roman" w:hAnsi="Times New Roman" w:eastAsia="方正黑体_GBK" w:cs="方正黑体_GBK"/>
          <w:color w:val="auto"/>
          <w:sz w:val="32"/>
          <w:szCs w:val="32"/>
          <w:lang w:val="en-US" w:eastAsia="zh-CN"/>
        </w:rPr>
      </w:pPr>
      <w:bookmarkStart w:id="68" w:name="_Toc2750"/>
      <w:r>
        <w:rPr>
          <w:rFonts w:hint="eastAsia" w:ascii="Times New Roman" w:hAnsi="Times New Roman" w:eastAsia="方正黑体_GBK" w:cs="方正黑体_GBK"/>
          <w:color w:val="auto"/>
          <w:sz w:val="32"/>
          <w:szCs w:val="32"/>
          <w:lang w:eastAsia="zh-CN"/>
        </w:rPr>
        <w:t>第九节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物流标准完善工程</w:t>
      </w:r>
      <w:bookmarkEnd w:id="68"/>
    </w:p>
    <w:p w14:paraId="7901F2A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color w:val="auto"/>
          <w:sz w:val="32"/>
          <w:szCs w:val="32"/>
        </w:rPr>
        <w:t>完善物流相关标准与规范。</w:t>
      </w:r>
      <w:r>
        <w:rPr>
          <w:rFonts w:hint="eastAsia" w:ascii="Times New Roman" w:hAnsi="Times New Roman" w:eastAsia="方正仿宋_GBK" w:cs="方正仿宋_GBK"/>
          <w:color w:val="auto"/>
          <w:sz w:val="32"/>
          <w:szCs w:val="32"/>
        </w:rPr>
        <w:t>面向江海联运、国际铁路联运、公铁联运等，推广普及物流基础类、通用性装备和技术标准，考虑我</w:t>
      </w:r>
      <w:r>
        <w:rPr>
          <w:rFonts w:hint="eastAsia" w:ascii="Times New Roman" w:hAnsi="Times New Roman" w:cs="方正仿宋_GBK"/>
          <w:color w:val="auto"/>
          <w:sz w:val="32"/>
          <w:szCs w:val="32"/>
          <w:lang w:eastAsia="zh-CN"/>
        </w:rPr>
        <w:t>区</w:t>
      </w:r>
      <w:r>
        <w:rPr>
          <w:rFonts w:hint="eastAsia" w:ascii="Times New Roman" w:hAnsi="Times New Roman" w:eastAsia="方正仿宋_GBK" w:cs="方正仿宋_GBK"/>
          <w:color w:val="auto"/>
          <w:sz w:val="32"/>
          <w:szCs w:val="32"/>
        </w:rPr>
        <w:t>实际，接轨国际标准，协调各方共同建立适用性强的物流技术标准体系。推进大宗物资储运、跨境电商、快递、冷链等领域物流操作标准和规范应用。支持仓储设施、转运设施、运输工具、装卸设备等的标准化建设和改造。推进管理软件接口标准化，逐步推进物流单证标准化、提单化。</w:t>
      </w:r>
    </w:p>
    <w:p w14:paraId="311B11A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color w:val="auto"/>
          <w:sz w:val="32"/>
          <w:szCs w:val="32"/>
        </w:rPr>
        <w:t>推动标准化物流装备器具循环共用。</w:t>
      </w:r>
      <w:r>
        <w:rPr>
          <w:rFonts w:hint="eastAsia" w:ascii="Times New Roman" w:hAnsi="Times New Roman" w:eastAsia="方正仿宋_GBK" w:cs="方正仿宋_GBK"/>
          <w:color w:val="auto"/>
          <w:sz w:val="32"/>
          <w:szCs w:val="32"/>
        </w:rPr>
        <w:t>加快推进全</w:t>
      </w:r>
      <w:r>
        <w:rPr>
          <w:rFonts w:hint="eastAsia" w:ascii="Times New Roman" w:hAnsi="Times New Roman" w:cs="方正仿宋_GBK"/>
          <w:color w:val="auto"/>
          <w:sz w:val="32"/>
          <w:szCs w:val="32"/>
          <w:lang w:eastAsia="zh-CN"/>
        </w:rPr>
        <w:t>区</w:t>
      </w:r>
      <w:r>
        <w:rPr>
          <w:rFonts w:hint="eastAsia" w:ascii="Times New Roman" w:hAnsi="Times New Roman" w:eastAsia="方正仿宋_GBK" w:cs="方正仿宋_GBK"/>
          <w:color w:val="auto"/>
          <w:sz w:val="32"/>
          <w:szCs w:val="32"/>
        </w:rPr>
        <w:t>标准托盘（周转箱）运营服务网点和周转中心建设，逐步提升托盘循环共用中的运输、发放、维修、保养、回收、报废等环节的服务水平。以大型龙头企业为主体，支持对非标准托盘按照国家标准《联运通用平托盘主要尺寸及公差》、《联运通用平托盘性能要求和试验选择》进行标准化更新，鼓励企业带标准托盘运输，使用和更新标准化周转箱、笼车等标准化物流设备。在医药和食品冷链领域，开展低温冷库安全运行标准、食品冷链温控追溯标准、医药冷链设备（如保温箱）循环共用标准的推广。</w:t>
      </w:r>
    </w:p>
    <w:p w14:paraId="593E7216">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黑体_GBK" w:cs="方正黑体_GBK"/>
          <w:color w:val="auto"/>
          <w:sz w:val="32"/>
          <w:szCs w:val="32"/>
          <w:lang w:eastAsia="zh-CN"/>
        </w:rPr>
      </w:pPr>
      <w:bookmarkStart w:id="69" w:name="_Toc542"/>
      <w:r>
        <w:rPr>
          <w:rFonts w:hint="eastAsia" w:ascii="Times New Roman" w:hAnsi="Times New Roman" w:eastAsia="方正黑体_GBK" w:cs="方正黑体_GBK"/>
          <w:color w:val="auto"/>
          <w:sz w:val="32"/>
          <w:szCs w:val="32"/>
          <w:lang w:eastAsia="zh-CN"/>
        </w:rPr>
        <w:t>第十节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冷链物流建设工程</w:t>
      </w:r>
      <w:bookmarkEnd w:id="69"/>
    </w:p>
    <w:p w14:paraId="4E6C6531">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color w:val="auto"/>
          <w:lang w:eastAsia="zh-CN"/>
        </w:rPr>
        <w:t>结合</w:t>
      </w:r>
      <w:r>
        <w:rPr>
          <w:rFonts w:hint="eastAsia" w:ascii="Times New Roman" w:hAnsi="Times New Roman"/>
          <w:color w:val="auto"/>
        </w:rPr>
        <w:t>快速增长的食品和药品冷链市场需求</w:t>
      </w:r>
      <w:r>
        <w:rPr>
          <w:rFonts w:hint="eastAsia" w:ascii="Times New Roman" w:hAnsi="Times New Roman"/>
          <w:color w:val="auto"/>
          <w:lang w:eastAsia="zh-CN"/>
        </w:rPr>
        <w:t>，依托军耀食品、北龙食品、亮腾农业等企业，</w:t>
      </w:r>
      <w:r>
        <w:rPr>
          <w:rFonts w:hint="eastAsia" w:ascii="Times New Roman" w:hAnsi="Times New Roman"/>
          <w:color w:val="auto"/>
        </w:rPr>
        <w:t>大力发展</w:t>
      </w:r>
      <w:r>
        <w:rPr>
          <w:rFonts w:hint="eastAsia" w:ascii="Times New Roman" w:hAnsi="Times New Roman"/>
          <w:color w:val="auto"/>
          <w:lang w:eastAsia="zh-CN"/>
        </w:rPr>
        <w:t>蔬菜、</w:t>
      </w:r>
      <w:r>
        <w:rPr>
          <w:rFonts w:hint="eastAsia" w:ascii="Times New Roman" w:hAnsi="Times New Roman"/>
          <w:color w:val="auto"/>
        </w:rPr>
        <w:t>水果、肉类、食用菌等冷链物流</w:t>
      </w:r>
      <w:r>
        <w:rPr>
          <w:rFonts w:hint="eastAsia" w:ascii="Times New Roman" w:hAnsi="Times New Roman"/>
          <w:color w:val="auto"/>
          <w:lang w:eastAsia="zh-CN"/>
        </w:rPr>
        <w:t>；</w:t>
      </w:r>
      <w:r>
        <w:rPr>
          <w:rFonts w:hint="eastAsia" w:ascii="Times New Roman" w:hAnsi="Times New Roman"/>
          <w:color w:val="auto"/>
        </w:rPr>
        <w:t>基于</w:t>
      </w:r>
      <w:r>
        <w:rPr>
          <w:rFonts w:hint="eastAsia" w:ascii="Times New Roman" w:hAnsi="Times New Roman"/>
          <w:color w:val="auto"/>
          <w:lang w:eastAsia="zh-CN"/>
        </w:rPr>
        <w:t>水土高新技术产业园、蔡家智慧新城等园城平台</w:t>
      </w:r>
      <w:r>
        <w:rPr>
          <w:rFonts w:hint="eastAsia" w:ascii="Times New Roman" w:hAnsi="Times New Roman"/>
          <w:color w:val="auto"/>
        </w:rPr>
        <w:t>，</w:t>
      </w:r>
      <w:r>
        <w:rPr>
          <w:rFonts w:hint="eastAsia" w:ascii="Times New Roman" w:hAnsi="Times New Roman"/>
          <w:color w:val="auto"/>
          <w:lang w:eastAsia="zh-CN"/>
        </w:rPr>
        <w:t>培育</w:t>
      </w:r>
      <w:r>
        <w:rPr>
          <w:rFonts w:hint="eastAsia" w:ascii="Times New Roman" w:hAnsi="Times New Roman"/>
          <w:color w:val="auto"/>
        </w:rPr>
        <w:t>发展药品冷链物流</w:t>
      </w:r>
      <w:r>
        <w:rPr>
          <w:rFonts w:hint="eastAsia" w:ascii="Times New Roman" w:hAnsi="Times New Roman"/>
          <w:color w:val="auto"/>
          <w:lang w:eastAsia="zh-CN"/>
        </w:rPr>
        <w:t>。</w:t>
      </w:r>
      <w:r>
        <w:rPr>
          <w:rFonts w:hint="eastAsia" w:ascii="Times New Roman" w:hAnsi="Times New Roman" w:eastAsia="方正仿宋_GBK" w:cs="Times New Roman"/>
          <w:color w:val="auto"/>
          <w:sz w:val="32"/>
          <w:szCs w:val="32"/>
          <w:highlight w:val="none"/>
        </w:rPr>
        <w:t>推广标准化冷链物流运输，增加冷藏车辆、冷藏载具、冷藏包装供给。</w:t>
      </w:r>
      <w:r>
        <w:rPr>
          <w:rFonts w:hint="eastAsia" w:ascii="Times New Roman" w:hAnsi="Times New Roman"/>
          <w:color w:val="auto"/>
        </w:rPr>
        <w:t>加强智能温控、信息技术在冷链物流中的应用，提高冷链物流效率。</w:t>
      </w:r>
    </w:p>
    <w:p w14:paraId="492F5474">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仿宋_GBK" w:cs="Times New Roman"/>
          <w:color w:val="auto"/>
          <w:sz w:val="32"/>
          <w:szCs w:val="32"/>
          <w:highlight w:val="none"/>
          <w:lang w:eastAsia="zh-CN"/>
        </w:rPr>
      </w:pPr>
      <w:bookmarkStart w:id="70" w:name="_Toc22483"/>
      <w:r>
        <w:rPr>
          <w:rFonts w:hint="eastAsia" w:ascii="Times New Roman" w:hAnsi="Times New Roman" w:eastAsia="方正黑体_GBK" w:cs="方正黑体_GBK"/>
          <w:color w:val="auto"/>
          <w:sz w:val="32"/>
          <w:szCs w:val="32"/>
          <w:lang w:eastAsia="zh-CN"/>
        </w:rPr>
        <w:t>第十一节</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lang w:eastAsia="zh-CN"/>
        </w:rPr>
        <w:t>应急物流构建工程</w:t>
      </w:r>
      <w:bookmarkEnd w:id="70"/>
    </w:p>
    <w:p w14:paraId="1D38A237">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针对</w:t>
      </w:r>
      <w:r>
        <w:rPr>
          <w:rFonts w:hint="eastAsia" w:ascii="Times New Roman" w:hAnsi="Times New Roman" w:cs="Times New Roman"/>
          <w:color w:val="auto"/>
          <w:sz w:val="32"/>
          <w:szCs w:val="32"/>
          <w:highlight w:val="none"/>
          <w:lang w:eastAsia="zh-CN"/>
        </w:rPr>
        <w:t>北碚</w:t>
      </w:r>
      <w:r>
        <w:rPr>
          <w:rFonts w:hint="eastAsia" w:ascii="Times New Roman" w:hAnsi="Times New Roman" w:eastAsia="方正仿宋_GBK" w:cs="Times New Roman"/>
          <w:color w:val="auto"/>
          <w:sz w:val="32"/>
          <w:szCs w:val="32"/>
          <w:highlight w:val="none"/>
        </w:rPr>
        <w:t>的气候与地形特点，建立全</w:t>
      </w:r>
      <w:r>
        <w:rPr>
          <w:rFonts w:hint="eastAsia" w:ascii="Times New Roman" w:hAnsi="Times New Roman" w:cs="Times New Roman"/>
          <w:color w:val="auto"/>
          <w:sz w:val="32"/>
          <w:szCs w:val="32"/>
          <w:highlight w:val="none"/>
          <w:lang w:eastAsia="zh-CN"/>
        </w:rPr>
        <w:t>区</w:t>
      </w:r>
      <w:r>
        <w:rPr>
          <w:rFonts w:hint="eastAsia" w:ascii="Times New Roman" w:hAnsi="Times New Roman" w:eastAsia="方正仿宋_GBK" w:cs="Times New Roman"/>
          <w:color w:val="auto"/>
          <w:sz w:val="32"/>
          <w:szCs w:val="32"/>
          <w:highlight w:val="none"/>
        </w:rPr>
        <w:t>统一协调、反应迅捷、运行有序、高效可靠的应急物流体系。选择和培育一批具有较强应急物流运作能力的骨干企业。提升应急物流设施设备的标准化和现代化水平。完善应急物流信息系统，推进应急生产、流通、储备、运输环节的信息化建设和应急信息交换、数据共享。建立应对不同类别突发事件的物流安全保障体系，就应急物资的采购、储运、调拨，制定应急预案，优化物流应急作业组织和程序，完善应急处理机制，保证应急调控需要。提高应对自然灾害、重大疫情等突发性事件的能力。</w:t>
      </w:r>
    </w:p>
    <w:p w14:paraId="3119A1D9">
      <w:pPr>
        <w:pStyle w:val="3"/>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left="0" w:leftChars="0" w:right="0" w:firstLine="0" w:firstLineChars="0"/>
        <w:jc w:val="center"/>
        <w:textAlignment w:val="auto"/>
        <w:rPr>
          <w:rFonts w:hint="eastAsia" w:ascii="Times New Roman" w:hAnsi="Times New Roman" w:eastAsia="方正黑体_GBK" w:cs="方正黑体_GBK"/>
          <w:color w:val="auto"/>
          <w:sz w:val="32"/>
          <w:szCs w:val="32"/>
        </w:rPr>
      </w:pPr>
      <w:bookmarkStart w:id="71" w:name="_Toc78055460"/>
      <w:bookmarkStart w:id="72" w:name="_Toc13477"/>
      <w:r>
        <w:rPr>
          <w:rFonts w:hint="eastAsia" w:ascii="Times New Roman" w:hAnsi="Times New Roman" w:eastAsia="方正小标宋_GBK" w:cs="方正小标宋_GBK"/>
          <w:color w:val="auto"/>
          <w:sz w:val="32"/>
          <w:szCs w:val="32"/>
          <w:lang w:eastAsia="zh-CN"/>
        </w:rPr>
        <w:t>第六章</w:t>
      </w:r>
      <w:r>
        <w:rPr>
          <w:rFonts w:hint="eastAsia" w:ascii="Times New Roman" w:hAnsi="Times New Roman" w:eastAsia="方正小标宋_GBK" w:cs="方正小标宋_GBK"/>
          <w:color w:val="auto"/>
          <w:sz w:val="32"/>
          <w:szCs w:val="32"/>
          <w:lang w:val="en-US" w:eastAsia="zh-CN"/>
        </w:rPr>
        <w:t xml:space="preserve"> </w:t>
      </w:r>
      <w:r>
        <w:rPr>
          <w:rFonts w:hint="eastAsia" w:ascii="Times New Roman" w:hAnsi="Times New Roman" w:eastAsia="方正小标宋_GBK" w:cs="方正小标宋_GBK"/>
          <w:color w:val="auto"/>
          <w:sz w:val="32"/>
          <w:szCs w:val="32"/>
          <w:lang w:eastAsia="zh-CN"/>
        </w:rPr>
        <w:t>保障措施</w:t>
      </w:r>
      <w:bookmarkEnd w:id="71"/>
      <w:bookmarkEnd w:id="72"/>
    </w:p>
    <w:p w14:paraId="496C33DC">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Style w:val="39"/>
          <w:rFonts w:hint="eastAsia" w:ascii="Times New Roman" w:hAnsi="Times New Roman" w:eastAsia="方正黑体_GBK" w:cs="方正黑体_GBK"/>
          <w:snapToGrid/>
          <w:color w:val="auto"/>
          <w:kern w:val="2"/>
          <w:sz w:val="32"/>
          <w:szCs w:val="32"/>
        </w:rPr>
      </w:pPr>
      <w:bookmarkStart w:id="73" w:name="_Toc4114"/>
      <w:bookmarkStart w:id="74" w:name="_Toc78055461"/>
      <w:r>
        <w:rPr>
          <w:rStyle w:val="39"/>
          <w:rFonts w:hint="eastAsia" w:ascii="Times New Roman" w:hAnsi="Times New Roman" w:eastAsia="方正黑体_GBK" w:cs="方正黑体_GBK"/>
          <w:snapToGrid/>
          <w:color w:val="auto"/>
          <w:kern w:val="2"/>
          <w:sz w:val="32"/>
          <w:szCs w:val="32"/>
          <w:lang w:eastAsia="zh-CN"/>
        </w:rPr>
        <w:t>第一节</w:t>
      </w:r>
      <w:r>
        <w:rPr>
          <w:rStyle w:val="39"/>
          <w:rFonts w:hint="eastAsia" w:ascii="Times New Roman" w:hAnsi="Times New Roman" w:eastAsia="方正黑体_GBK" w:cs="方正黑体_GBK"/>
          <w:snapToGrid/>
          <w:color w:val="auto"/>
          <w:kern w:val="2"/>
          <w:sz w:val="32"/>
          <w:szCs w:val="32"/>
          <w:lang w:val="en-US" w:eastAsia="zh-CN"/>
        </w:rPr>
        <w:t xml:space="preserve"> </w:t>
      </w:r>
      <w:r>
        <w:rPr>
          <w:rStyle w:val="39"/>
          <w:rFonts w:hint="eastAsia" w:ascii="Times New Roman" w:hAnsi="Times New Roman" w:eastAsia="方正黑体_GBK" w:cs="方正黑体_GBK"/>
          <w:snapToGrid/>
          <w:color w:val="auto"/>
          <w:kern w:val="2"/>
          <w:sz w:val="32"/>
          <w:szCs w:val="32"/>
        </w:rPr>
        <w:t>强化规划引导</w:t>
      </w:r>
      <w:bookmarkEnd w:id="73"/>
      <w:bookmarkEnd w:id="74"/>
    </w:p>
    <w:p w14:paraId="71A444F7">
      <w:pPr>
        <w:pStyle w:val="38"/>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加强对北碚区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十四五</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物流业发展规划实施、政策落实和项目推进的监督检查与跟踪评估。对于智慧物流、多式联运、电商物流、冷链物流、物流信息平台等重点发展领域，制定细化实施方案，做到多规合一、精准实施。</w:t>
      </w:r>
    </w:p>
    <w:p w14:paraId="2781016B">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Style w:val="39"/>
          <w:rFonts w:hint="eastAsia" w:ascii="Times New Roman" w:hAnsi="Times New Roman" w:eastAsia="方正黑体_GBK" w:cs="方正黑体_GBK"/>
          <w:snapToGrid/>
          <w:color w:val="auto"/>
          <w:kern w:val="2"/>
          <w:sz w:val="32"/>
          <w:szCs w:val="32"/>
        </w:rPr>
      </w:pPr>
      <w:bookmarkStart w:id="75" w:name="_Toc17683"/>
      <w:bookmarkStart w:id="76" w:name="_Toc78055462"/>
      <w:r>
        <w:rPr>
          <w:rStyle w:val="39"/>
          <w:rFonts w:hint="eastAsia" w:ascii="Times New Roman" w:hAnsi="Times New Roman" w:eastAsia="方正黑体_GBK" w:cs="方正黑体_GBK"/>
          <w:snapToGrid/>
          <w:color w:val="auto"/>
          <w:kern w:val="2"/>
          <w:sz w:val="32"/>
          <w:szCs w:val="32"/>
          <w:lang w:eastAsia="zh-CN"/>
        </w:rPr>
        <w:t>第二节</w:t>
      </w:r>
      <w:r>
        <w:rPr>
          <w:rStyle w:val="39"/>
          <w:rFonts w:hint="eastAsia" w:ascii="Times New Roman" w:hAnsi="Times New Roman" w:eastAsia="方正黑体_GBK" w:cs="方正黑体_GBK"/>
          <w:snapToGrid/>
          <w:color w:val="auto"/>
          <w:kern w:val="2"/>
          <w:sz w:val="32"/>
          <w:szCs w:val="32"/>
          <w:lang w:val="en-US" w:eastAsia="zh-CN"/>
        </w:rPr>
        <w:t xml:space="preserve"> </w:t>
      </w:r>
      <w:r>
        <w:rPr>
          <w:rStyle w:val="39"/>
          <w:rFonts w:hint="eastAsia" w:ascii="Times New Roman" w:hAnsi="Times New Roman" w:eastAsia="方正黑体_GBK" w:cs="方正黑体_GBK"/>
          <w:snapToGrid/>
          <w:color w:val="auto"/>
          <w:kern w:val="2"/>
          <w:sz w:val="32"/>
          <w:szCs w:val="32"/>
        </w:rPr>
        <w:t>完善管理体制</w:t>
      </w:r>
      <w:bookmarkEnd w:id="75"/>
      <w:bookmarkEnd w:id="76"/>
    </w:p>
    <w:p w14:paraId="1CE0320F">
      <w:pPr>
        <w:pStyle w:val="38"/>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进一步完善全区物流业管理体制，发挥物流工作联席会议工作平台作用，密切部门协作，加强统筹协调，形成推进全区物流业发展的合力。按照简政放权、深化行政审批制度改革的要求，进一步放宽对物流企业资质的行政许可和审批条件，落实物流企业设立非法人分支机构的相关政策，鼓励物流企业开展跨区域网络化经营。清理和废除妨碍物流统一市场和公平竞争的各种规定和做法，提高物流效率，降低全社会物流成本。充分发挥物流行业协会的桥梁和纽带作用，进一步完善物流统计制度，及时准确反映物流业的发展规模和运行效率，为政府宏观决策和企业经营管理提供参考依据。</w:t>
      </w:r>
    </w:p>
    <w:p w14:paraId="76F03BF0">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Fonts w:hint="eastAsia" w:ascii="Times New Roman" w:hAnsi="Times New Roman" w:eastAsia="方正黑体_GBK" w:cs="方正黑体_GBK"/>
          <w:color w:val="auto"/>
          <w:sz w:val="32"/>
          <w:szCs w:val="32"/>
        </w:rPr>
      </w:pPr>
      <w:bookmarkStart w:id="77" w:name="_Toc78055463"/>
      <w:bookmarkStart w:id="78" w:name="_Toc14695"/>
      <w:r>
        <w:rPr>
          <w:rStyle w:val="39"/>
          <w:rFonts w:hint="eastAsia" w:ascii="Times New Roman" w:hAnsi="Times New Roman" w:eastAsia="方正黑体_GBK" w:cs="方正黑体_GBK"/>
          <w:snapToGrid/>
          <w:color w:val="auto"/>
          <w:kern w:val="2"/>
          <w:sz w:val="32"/>
          <w:szCs w:val="32"/>
          <w:lang w:eastAsia="zh-CN"/>
        </w:rPr>
        <w:t>第三节</w:t>
      </w:r>
      <w:r>
        <w:rPr>
          <w:rStyle w:val="39"/>
          <w:rFonts w:hint="eastAsia" w:ascii="Times New Roman" w:hAnsi="Times New Roman" w:eastAsia="方正黑体_GBK" w:cs="方正黑体_GBK"/>
          <w:snapToGrid/>
          <w:color w:val="auto"/>
          <w:kern w:val="2"/>
          <w:sz w:val="32"/>
          <w:szCs w:val="32"/>
          <w:lang w:val="en-US" w:eastAsia="zh-CN"/>
        </w:rPr>
        <w:t xml:space="preserve"> </w:t>
      </w:r>
      <w:r>
        <w:rPr>
          <w:rStyle w:val="39"/>
          <w:rFonts w:hint="eastAsia" w:ascii="Times New Roman" w:hAnsi="Times New Roman" w:eastAsia="方正黑体_GBK" w:cs="方正黑体_GBK"/>
          <w:snapToGrid/>
          <w:color w:val="auto"/>
          <w:kern w:val="2"/>
          <w:sz w:val="32"/>
          <w:szCs w:val="32"/>
        </w:rPr>
        <w:t>优化市场环境</w:t>
      </w:r>
      <w:bookmarkEnd w:id="77"/>
      <w:bookmarkEnd w:id="78"/>
    </w:p>
    <w:p w14:paraId="414F5A35">
      <w:pPr>
        <w:pStyle w:val="46"/>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snapToGrid w:val="0"/>
          <w:color w:val="auto"/>
          <w:kern w:val="0"/>
          <w:sz w:val="32"/>
          <w:szCs w:val="32"/>
          <w:lang w:val="en-US" w:eastAsia="zh-CN" w:bidi="ar-SA"/>
        </w:rPr>
      </w:pPr>
      <w:r>
        <w:rPr>
          <w:rFonts w:hint="eastAsia" w:ascii="Times New Roman" w:hAnsi="Times New Roman" w:eastAsia="方正仿宋_GBK" w:cs="方正仿宋_GBK"/>
          <w:snapToGrid w:val="0"/>
          <w:color w:val="auto"/>
          <w:kern w:val="0"/>
          <w:sz w:val="32"/>
          <w:szCs w:val="32"/>
          <w:lang w:val="en-US" w:eastAsia="zh-CN" w:bidi="ar-SA"/>
        </w:rPr>
        <w:t>进一步健全物流业相关法律法规体系，研究制定促进物流业健康发展的法律法规。加强物流业信用体系建设，健全物流企业和物流从业人员信用信息采集机制，建立跨地区、跨部门的信用信息交换共享机制，完善信用查询和应用制度，加强对市场主体的信用约束和失信惩戒，逐步实现物流信用系统的联网互通和共享应用。切实加大对运输领域“乱收费”“乱罚款”的清理整顿力度，加强对物流业市场竞争行为的监督检查，依法查处不正当竞争和垄断行为。引导行业协会更好发挥桥梁纽带作用，加强行业自律。</w:t>
      </w:r>
    </w:p>
    <w:p w14:paraId="79DA053B">
      <w:pPr>
        <w:pStyle w:val="4"/>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outlineLvl w:val="1"/>
        <w:rPr>
          <w:rStyle w:val="39"/>
          <w:rFonts w:hint="eastAsia" w:ascii="Times New Roman" w:hAnsi="Times New Roman" w:eastAsia="方正黑体_GBK" w:cs="方正黑体_GBK"/>
          <w:snapToGrid/>
          <w:color w:val="auto"/>
          <w:kern w:val="2"/>
          <w:sz w:val="32"/>
          <w:szCs w:val="32"/>
        </w:rPr>
      </w:pPr>
      <w:bookmarkStart w:id="79" w:name="_Toc78055464"/>
      <w:bookmarkStart w:id="80" w:name="_Toc9944"/>
      <w:r>
        <w:rPr>
          <w:rStyle w:val="39"/>
          <w:rFonts w:hint="eastAsia" w:ascii="Times New Roman" w:hAnsi="Times New Roman" w:eastAsia="方正黑体_GBK" w:cs="方正黑体_GBK"/>
          <w:snapToGrid/>
          <w:color w:val="auto"/>
          <w:kern w:val="2"/>
          <w:sz w:val="32"/>
          <w:szCs w:val="32"/>
          <w:lang w:eastAsia="zh-CN"/>
        </w:rPr>
        <w:t>第四节</w:t>
      </w:r>
      <w:r>
        <w:rPr>
          <w:rStyle w:val="39"/>
          <w:rFonts w:hint="eastAsia" w:ascii="Times New Roman" w:hAnsi="Times New Roman" w:eastAsia="方正黑体_GBK" w:cs="方正黑体_GBK"/>
          <w:snapToGrid/>
          <w:color w:val="auto"/>
          <w:kern w:val="2"/>
          <w:sz w:val="32"/>
          <w:szCs w:val="32"/>
          <w:lang w:val="en-US" w:eastAsia="zh-CN"/>
        </w:rPr>
        <w:t xml:space="preserve"> </w:t>
      </w:r>
      <w:r>
        <w:rPr>
          <w:rStyle w:val="39"/>
          <w:rFonts w:hint="eastAsia" w:ascii="Times New Roman" w:hAnsi="Times New Roman" w:eastAsia="方正黑体_GBK" w:cs="方正黑体_GBK"/>
          <w:snapToGrid/>
          <w:color w:val="auto"/>
          <w:kern w:val="2"/>
          <w:sz w:val="32"/>
          <w:szCs w:val="32"/>
        </w:rPr>
        <w:t>加大政策扶持</w:t>
      </w:r>
      <w:bookmarkEnd w:id="79"/>
      <w:bookmarkEnd w:id="80"/>
    </w:p>
    <w:p w14:paraId="3447193C">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color w:val="auto"/>
        </w:rPr>
      </w:pPr>
      <w:r>
        <w:rPr>
          <w:rFonts w:hint="eastAsia" w:ascii="Times New Roman" w:hAnsi="Times New Roman" w:eastAsia="方正仿宋_GBK" w:cs="方正仿宋_GBK"/>
          <w:snapToGrid w:val="0"/>
          <w:color w:val="auto"/>
          <w:kern w:val="0"/>
          <w:sz w:val="32"/>
          <w:szCs w:val="32"/>
        </w:rPr>
        <w:t>加强物流重大项目用地保障，加强对建设物流公共信息平台的支持。加大物流业发展关键领域、重大项目的政策、资金扶持力度，对物流企业投融资给予支持。积极争取国家和市级促进物流业发展的各项政策。完善物流配送车辆进入城区作业的相关政策，增强物流车辆通行便利，落实鲜活农产品运输</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绿色通道</w:t>
      </w:r>
      <w:r>
        <w:rPr>
          <w:rFonts w:hint="eastAsia" w:ascii="Times New Roman" w:hAnsi="Times New Roman" w:eastAsia="方正仿宋_GBK" w:cs="方正仿宋_GBK"/>
          <w:snapToGrid w:val="0"/>
          <w:color w:val="auto"/>
          <w:kern w:val="0"/>
          <w:sz w:val="32"/>
          <w:szCs w:val="32"/>
          <w:lang w:eastAsia="zh-CN"/>
        </w:rPr>
        <w:t>”</w:t>
      </w:r>
      <w:r>
        <w:rPr>
          <w:rFonts w:hint="eastAsia" w:ascii="Times New Roman" w:hAnsi="Times New Roman" w:eastAsia="方正仿宋_GBK" w:cs="方正仿宋_GBK"/>
          <w:snapToGrid w:val="0"/>
          <w:color w:val="auto"/>
          <w:kern w:val="0"/>
          <w:sz w:val="32"/>
          <w:szCs w:val="32"/>
        </w:rPr>
        <w:t>政策。支持物流企业与高等院校、科研院所开展多种形式的交流合作，建立多层次、多元化的人才培养体系，为加快物流业发展提供有力的人才支撑。</w:t>
      </w:r>
    </w:p>
    <w:p w14:paraId="07AADCE1">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color w:val="auto"/>
        </w:rPr>
      </w:pPr>
      <w:bookmarkStart w:id="81" w:name="_Toc12782"/>
      <w:r>
        <w:rPr>
          <w:rFonts w:hint="eastAsia" w:ascii="Times New Roman" w:hAnsi="Times New Roman"/>
          <w:color w:val="auto"/>
        </w:rPr>
        <w:t>附件</w:t>
      </w:r>
      <w:r>
        <w:rPr>
          <w:rFonts w:hint="eastAsia" w:ascii="Times New Roman" w:hAnsi="Times New Roman"/>
          <w:color w:val="auto"/>
          <w:lang w:val="en-US" w:eastAsia="zh-CN"/>
        </w:rPr>
        <w:t>1：</w:t>
      </w:r>
      <w:r>
        <w:rPr>
          <w:rFonts w:hint="eastAsia" w:ascii="Times New Roman" w:hAnsi="Times New Roman"/>
          <w:color w:val="auto"/>
        </w:rPr>
        <w:t>物流量预测</w:t>
      </w:r>
      <w:bookmarkEnd w:id="81"/>
    </w:p>
    <w:p w14:paraId="60756863">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color w:val="auto"/>
          <w:lang w:eastAsia="zh-CN"/>
        </w:rPr>
      </w:pPr>
      <w:bookmarkStart w:id="82" w:name="_Toc15967"/>
      <w:r>
        <w:rPr>
          <w:rFonts w:hint="eastAsia" w:ascii="Times New Roman" w:hAnsi="Times New Roman"/>
          <w:color w:val="auto"/>
          <w:lang w:eastAsia="zh-CN"/>
        </w:rPr>
        <w:t>附件</w:t>
      </w:r>
      <w:r>
        <w:rPr>
          <w:rFonts w:hint="eastAsia" w:ascii="Times New Roman" w:hAnsi="Times New Roman"/>
          <w:color w:val="auto"/>
          <w:lang w:val="en-US" w:eastAsia="zh-CN"/>
        </w:rPr>
        <w:t>2：</w:t>
      </w:r>
      <w:r>
        <w:rPr>
          <w:rFonts w:hint="eastAsia" w:ascii="Times New Roman" w:hAnsi="Times New Roman"/>
          <w:color w:val="auto"/>
        </w:rPr>
        <w:t>物流量预测方法与测算</w:t>
      </w:r>
      <w:bookmarkEnd w:id="82"/>
    </w:p>
    <w:p w14:paraId="1686D62A">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color w:val="auto"/>
          <w:lang w:eastAsia="zh-CN"/>
        </w:rPr>
      </w:pPr>
      <w:bookmarkStart w:id="83" w:name="_Toc22559"/>
      <w:r>
        <w:rPr>
          <w:rFonts w:hint="eastAsia" w:ascii="Times New Roman" w:hAnsi="Times New Roman"/>
          <w:color w:val="auto"/>
          <w:lang w:eastAsia="zh-CN"/>
        </w:rPr>
        <w:t>附件</w:t>
      </w:r>
      <w:r>
        <w:rPr>
          <w:rFonts w:hint="eastAsia" w:ascii="Times New Roman" w:hAnsi="Times New Roman"/>
          <w:color w:val="auto"/>
          <w:lang w:val="en-US" w:eastAsia="zh-CN"/>
        </w:rPr>
        <w:t>3：</w:t>
      </w:r>
      <w:r>
        <w:rPr>
          <w:rFonts w:hint="eastAsia" w:ascii="Times New Roman" w:hAnsi="Times New Roman"/>
          <w:color w:val="auto"/>
          <w:lang w:eastAsia="zh-CN"/>
        </w:rPr>
        <w:t>东阳陆港物流园功能布局</w:t>
      </w:r>
      <w:bookmarkEnd w:id="83"/>
    </w:p>
    <w:p w14:paraId="21B1E0EE">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color w:val="auto"/>
          <w:lang w:eastAsia="zh-CN"/>
        </w:rPr>
        <w:sectPr>
          <w:footerReference r:id="rId10" w:type="default"/>
          <w:pgSz w:w="11906" w:h="16838"/>
          <w:pgMar w:top="1440" w:right="1800" w:bottom="1440" w:left="1800" w:header="851" w:footer="992" w:gutter="0"/>
          <w:pgNumType w:fmt="decimal" w:start="1"/>
          <w:cols w:space="425" w:num="1"/>
          <w:docGrid w:type="lines" w:linePitch="312" w:charSpace="0"/>
        </w:sectPr>
      </w:pPr>
    </w:p>
    <w:p w14:paraId="06B1C428">
      <w:pPr>
        <w:pStyle w:val="3"/>
        <w:keepNext w:val="0"/>
        <w:keepLines w:val="0"/>
        <w:pageBreakBefore w:val="0"/>
        <w:kinsoku/>
        <w:wordWrap/>
        <w:overflowPunct/>
        <w:topLinePunct w:val="0"/>
        <w:bidi w:val="0"/>
        <w:spacing w:line="560" w:lineRule="exact"/>
        <w:ind w:left="0" w:leftChars="0" w:right="0" w:firstLine="0" w:firstLineChars="0"/>
        <w:jc w:val="both"/>
        <w:textAlignment w:val="auto"/>
        <w:rPr>
          <w:rFonts w:hint="eastAsia" w:ascii="Times New Roman" w:hAnsi="Times New Roman" w:eastAsia="方正小标宋_GBK" w:cs="方正小标宋_GBK"/>
          <w:color w:val="auto"/>
          <w:sz w:val="32"/>
          <w:szCs w:val="32"/>
          <w:lang w:val="en-US" w:eastAsia="zh-CN"/>
        </w:rPr>
      </w:pPr>
      <w:bookmarkStart w:id="84" w:name="_Toc78055465"/>
      <w:bookmarkStart w:id="85" w:name="_Toc13590"/>
      <w:r>
        <w:rPr>
          <w:rFonts w:hint="eastAsia" w:ascii="Times New Roman" w:hAnsi="Times New Roman" w:eastAsia="方正小标宋_GBK" w:cs="方正小标宋_GBK"/>
          <w:color w:val="auto"/>
          <w:sz w:val="32"/>
          <w:szCs w:val="32"/>
        </w:rPr>
        <w:t>附件</w:t>
      </w:r>
      <w:bookmarkEnd w:id="84"/>
      <w:r>
        <w:rPr>
          <w:rFonts w:hint="eastAsia" w:ascii="Times New Roman" w:hAnsi="Times New Roman" w:eastAsia="方正小标宋_GBK" w:cs="方正小标宋_GBK"/>
          <w:color w:val="auto"/>
          <w:sz w:val="32"/>
          <w:szCs w:val="32"/>
          <w:lang w:val="en-US" w:eastAsia="zh-CN"/>
        </w:rPr>
        <w:t>1</w:t>
      </w:r>
      <w:bookmarkEnd w:id="85"/>
      <w:bookmarkStart w:id="86" w:name="_Toc78055466"/>
    </w:p>
    <w:p w14:paraId="578D0EF5">
      <w:pPr>
        <w:pStyle w:val="3"/>
        <w:keepNext w:val="0"/>
        <w:keepLines w:val="0"/>
        <w:pageBreakBefore w:val="0"/>
        <w:kinsoku/>
        <w:wordWrap/>
        <w:overflowPunct/>
        <w:topLinePunct w:val="0"/>
        <w:bidi w:val="0"/>
        <w:spacing w:line="560" w:lineRule="exact"/>
        <w:ind w:left="0" w:leftChars="0" w:right="0" w:firstLine="0" w:firstLineChars="0"/>
        <w:jc w:val="center"/>
        <w:textAlignment w:val="auto"/>
        <w:rPr>
          <w:rFonts w:hint="eastAsia" w:ascii="Times New Roman" w:hAnsi="Times New Roman" w:eastAsia="方正小标宋_GBK" w:cs="方正小标宋_GBK"/>
          <w:color w:val="auto"/>
          <w:sz w:val="32"/>
          <w:szCs w:val="32"/>
        </w:rPr>
      </w:pPr>
      <w:bookmarkStart w:id="87" w:name="_Toc10557"/>
      <w:r>
        <w:rPr>
          <w:rFonts w:hint="eastAsia" w:ascii="Times New Roman" w:hAnsi="Times New Roman" w:eastAsia="方正小标宋_GBK" w:cs="方正小标宋_GBK"/>
          <w:color w:val="auto"/>
          <w:sz w:val="32"/>
          <w:szCs w:val="32"/>
        </w:rPr>
        <w:t>物流量预测</w:t>
      </w:r>
      <w:bookmarkEnd w:id="86"/>
      <w:bookmarkEnd w:id="87"/>
    </w:p>
    <w:p w14:paraId="0557503E">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黑体_GBK" w:cs="方正黑体_GBK"/>
          <w:color w:val="auto"/>
          <w:sz w:val="32"/>
          <w:szCs w:val="32"/>
        </w:rPr>
      </w:pPr>
      <w:r>
        <w:rPr>
          <w:rFonts w:hint="eastAsia" w:eastAsia="方正黑体_GBK" w:cs="方正黑体_GBK"/>
          <w:color w:val="auto"/>
          <w:sz w:val="32"/>
          <w:szCs w:val="32"/>
          <w:lang w:val="en-US" w:eastAsia="zh-CN"/>
        </w:rPr>
        <w:t>一</w:t>
      </w:r>
      <w:r>
        <w:rPr>
          <w:rFonts w:hint="eastAsia" w:ascii="Times New Roman" w:hAnsi="Times New Roman" w:eastAsia="方正黑体_GBK" w:cs="方正黑体_GBK"/>
          <w:color w:val="auto"/>
          <w:sz w:val="32"/>
          <w:szCs w:val="32"/>
          <w:lang w:eastAsia="zh-CN"/>
        </w:rPr>
        <w:t>、</w:t>
      </w:r>
      <w:r>
        <w:rPr>
          <w:rFonts w:hint="eastAsia" w:ascii="Times New Roman" w:hAnsi="Times New Roman" w:eastAsia="方正黑体_GBK" w:cs="方正黑体_GBK"/>
          <w:color w:val="auto"/>
          <w:sz w:val="32"/>
          <w:szCs w:val="32"/>
        </w:rPr>
        <w:t>分行业物流量预测</w:t>
      </w:r>
    </w:p>
    <w:p w14:paraId="77AA2120">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结合北碚区统计年鉴和企业调研，对北碚区粮油、生鲜农产品、主导产业的物流量进行预测。</w:t>
      </w:r>
    </w:p>
    <w:p w14:paraId="19AAC1F2">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楷体_GBK" w:cs="方正楷体_GBK"/>
          <w:color w:val="auto"/>
          <w:sz w:val="32"/>
          <w:szCs w:val="32"/>
        </w:rPr>
      </w:pPr>
      <w:bookmarkStart w:id="88" w:name="_Toc416769914"/>
      <w:bookmarkStart w:id="89" w:name="_Toc49846941"/>
      <w:bookmarkStart w:id="90" w:name="_Toc56855960"/>
      <w:r>
        <w:rPr>
          <w:rFonts w:hint="eastAsia" w:ascii="Times New Roman" w:hAnsi="Times New Roman" w:eastAsia="方正楷体_GBK" w:cs="方正楷体_GBK"/>
          <w:color w:val="auto"/>
          <w:sz w:val="32"/>
          <w:szCs w:val="32"/>
        </w:rPr>
        <w:t>（</w:t>
      </w:r>
      <w:r>
        <w:rPr>
          <w:rFonts w:hint="eastAsia" w:ascii="Times New Roman" w:hAnsi="Times New Roman" w:eastAsia="方正楷体_GBK" w:cs="方正楷体_GBK"/>
          <w:color w:val="auto"/>
          <w:sz w:val="32"/>
          <w:szCs w:val="32"/>
          <w:lang w:eastAsia="zh-CN"/>
        </w:rPr>
        <w:t>一</w:t>
      </w:r>
      <w:r>
        <w:rPr>
          <w:rFonts w:hint="eastAsia" w:ascii="Times New Roman" w:hAnsi="Times New Roman" w:eastAsia="方正楷体_GBK" w:cs="方正楷体_GBK"/>
          <w:color w:val="auto"/>
          <w:sz w:val="32"/>
          <w:szCs w:val="32"/>
        </w:rPr>
        <w:t>）粮油物流量预测</w:t>
      </w:r>
      <w:bookmarkEnd w:id="88"/>
      <w:bookmarkEnd w:id="89"/>
      <w:bookmarkEnd w:id="90"/>
    </w:p>
    <w:p w14:paraId="3D8C5DE5">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预测2022年北碚区粮食（含粮油）物流发生量为6.25万吨，2025年进一步降低至5.35万吨，物流发生量占总物流量比不断下降；预测2022年北碚区粮食（含粮油）物流吸引量为58.56万吨，2025年进一步降低至61.54万吨，物流发生量占总物流量比不断下降。北碚区粮食（含粮油）供需严重不平衡，主要靠域外进口。</w:t>
      </w:r>
    </w:p>
    <w:p w14:paraId="0EAF7F9A">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楷体_GBK" w:cs="方正楷体_GBK"/>
          <w:color w:val="auto"/>
          <w:sz w:val="32"/>
          <w:szCs w:val="32"/>
        </w:rPr>
      </w:pPr>
      <w:bookmarkStart w:id="91" w:name="_Toc56855961"/>
      <w:bookmarkStart w:id="92" w:name="_Toc49846942"/>
      <w:r>
        <w:rPr>
          <w:rFonts w:hint="eastAsia" w:ascii="Times New Roman" w:hAnsi="Times New Roman" w:eastAsia="方正楷体_GBK" w:cs="方正楷体_GBK"/>
          <w:color w:val="auto"/>
          <w:sz w:val="32"/>
          <w:szCs w:val="32"/>
        </w:rPr>
        <w:t>（</w:t>
      </w:r>
      <w:r>
        <w:rPr>
          <w:rFonts w:hint="eastAsia" w:ascii="Times New Roman" w:hAnsi="Times New Roman" w:eastAsia="方正楷体_GBK" w:cs="方正楷体_GBK"/>
          <w:color w:val="auto"/>
          <w:sz w:val="32"/>
          <w:szCs w:val="32"/>
          <w:lang w:eastAsia="zh-CN"/>
        </w:rPr>
        <w:t>二</w:t>
      </w:r>
      <w:r>
        <w:rPr>
          <w:rFonts w:hint="eastAsia" w:ascii="Times New Roman" w:hAnsi="Times New Roman" w:eastAsia="方正楷体_GBK" w:cs="方正楷体_GBK"/>
          <w:color w:val="auto"/>
          <w:sz w:val="32"/>
          <w:szCs w:val="32"/>
        </w:rPr>
        <w:t>）生鲜农产品物流量预测</w:t>
      </w:r>
      <w:bookmarkEnd w:id="91"/>
      <w:bookmarkEnd w:id="92"/>
    </w:p>
    <w:p w14:paraId="67B0AF7C">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预测2022年北碚区生鲜农产品物流发生量为31万吨，2025年进一步地减至27万吨，物流发生量占总物流量比值不断下降。</w:t>
      </w:r>
    </w:p>
    <w:p w14:paraId="64C71225">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楷体_GBK" w:cs="方正楷体_GBK"/>
          <w:color w:val="auto"/>
          <w:sz w:val="32"/>
          <w:szCs w:val="32"/>
        </w:rPr>
      </w:pPr>
      <w:bookmarkStart w:id="93" w:name="_Toc56855962"/>
      <w:bookmarkStart w:id="94" w:name="_Toc49846943"/>
      <w:bookmarkStart w:id="95" w:name="_Toc416769915"/>
      <w:r>
        <w:rPr>
          <w:rFonts w:hint="eastAsia" w:ascii="Times New Roman" w:hAnsi="Times New Roman" w:eastAsia="方正楷体_GBK" w:cs="方正楷体_GBK"/>
          <w:color w:val="auto"/>
          <w:sz w:val="32"/>
          <w:szCs w:val="32"/>
        </w:rPr>
        <w:t>（</w:t>
      </w:r>
      <w:r>
        <w:rPr>
          <w:rFonts w:hint="eastAsia" w:ascii="Times New Roman" w:hAnsi="Times New Roman" w:eastAsia="方正楷体_GBK" w:cs="方正楷体_GBK"/>
          <w:color w:val="auto"/>
          <w:sz w:val="32"/>
          <w:szCs w:val="32"/>
          <w:lang w:eastAsia="zh-CN"/>
        </w:rPr>
        <w:t>三</w:t>
      </w:r>
      <w:r>
        <w:rPr>
          <w:rFonts w:hint="eastAsia" w:ascii="Times New Roman" w:hAnsi="Times New Roman" w:eastAsia="方正楷体_GBK" w:cs="方正楷体_GBK"/>
          <w:color w:val="auto"/>
          <w:sz w:val="32"/>
          <w:szCs w:val="32"/>
        </w:rPr>
        <w:t>）主导产业物流量预测</w:t>
      </w:r>
      <w:bookmarkEnd w:id="93"/>
      <w:bookmarkEnd w:id="94"/>
      <w:bookmarkEnd w:id="95"/>
    </w:p>
    <w:p w14:paraId="63225160">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根据调查问卷数据和统计年鉴数据，按照规模以上企业产品物流量占制造业物流总量70%比例，测算2022年北碚区制造业物流量达到1282万吨，2025年达到1458万吨。制造业物流量与市域物流总量占比趋于稳定。</w:t>
      </w:r>
    </w:p>
    <w:p w14:paraId="4D511D6B">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黑体_GBK" w:cs="方正黑体_GBK"/>
          <w:color w:val="auto"/>
          <w:sz w:val="32"/>
          <w:szCs w:val="32"/>
        </w:rPr>
      </w:pPr>
      <w:r>
        <w:rPr>
          <w:rFonts w:hint="eastAsia" w:eastAsia="方正黑体_GBK" w:cs="方正黑体_GBK"/>
          <w:color w:val="auto"/>
          <w:sz w:val="32"/>
          <w:szCs w:val="32"/>
          <w:lang w:val="en-US" w:eastAsia="zh-CN"/>
        </w:rPr>
        <w:t>二</w:t>
      </w:r>
      <w:r>
        <w:rPr>
          <w:rFonts w:hint="eastAsia" w:ascii="Times New Roman" w:hAnsi="Times New Roman" w:eastAsia="方正黑体_GBK" w:cs="方正黑体_GBK"/>
          <w:color w:val="auto"/>
          <w:sz w:val="32"/>
          <w:szCs w:val="32"/>
          <w:lang w:eastAsia="zh-CN"/>
        </w:rPr>
        <w:t>、</w:t>
      </w:r>
      <w:r>
        <w:rPr>
          <w:rFonts w:hint="eastAsia" w:ascii="Times New Roman" w:hAnsi="Times New Roman" w:eastAsia="方正黑体_GBK" w:cs="方正黑体_GBK"/>
          <w:color w:val="auto"/>
          <w:sz w:val="32"/>
          <w:szCs w:val="32"/>
        </w:rPr>
        <w:t>分方向物流量预测</w:t>
      </w:r>
    </w:p>
    <w:p w14:paraId="54309C18">
      <w:pPr>
        <w:keepNext w:val="0"/>
        <w:keepLines w:val="0"/>
        <w:pageBreakBefore w:val="0"/>
        <w:widowControl/>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以重庆市域为中心，将物流方向分为本地、西北、西南、东北、东南和境外六个方向。根据对北碚区37家物流企业的调查问卷，统计出2019年北碚区分方向的货运量；再按照2019年北碚区规上工业企业数（238个）的占比以及货运量和物流量的换算关系，测算出北碚区2022年和2025年分方向的物流量如表</w:t>
      </w:r>
      <w:r>
        <w:rPr>
          <w:rFonts w:hint="eastAsia" w:ascii="Times New Roman" w:hAnsi="Times New Roman" w:cs="方正仿宋_GBK"/>
          <w:color w:val="auto"/>
          <w:sz w:val="32"/>
          <w:szCs w:val="32"/>
          <w:lang w:val="en-US" w:eastAsia="zh-CN"/>
        </w:rPr>
        <w:t>3</w:t>
      </w:r>
      <w:r>
        <w:rPr>
          <w:rFonts w:hint="eastAsia" w:ascii="Times New Roman" w:hAnsi="Times New Roman" w:eastAsia="方正仿宋_GBK" w:cs="方正仿宋_GBK"/>
          <w:color w:val="auto"/>
          <w:sz w:val="32"/>
          <w:szCs w:val="32"/>
        </w:rPr>
        <w:t>所示。</w:t>
      </w:r>
    </w:p>
    <w:p w14:paraId="09324187">
      <w:pPr>
        <w:pStyle w:val="27"/>
        <w:keepNext w:val="0"/>
        <w:keepLines w:val="0"/>
        <w:pageBreakBefore w:val="0"/>
        <w:widowControl/>
        <w:kinsoku/>
        <w:wordWrap/>
        <w:overflowPunct/>
        <w:topLinePunct w:val="0"/>
        <w:autoSpaceDE/>
        <w:autoSpaceDN/>
        <w:bidi w:val="0"/>
        <w:adjustRightInd/>
        <w:snapToGrid/>
        <w:spacing w:after="157" w:afterLines="50" w:line="560" w:lineRule="exact"/>
        <w:ind w:left="0" w:right="0"/>
        <w:jc w:val="center"/>
        <w:textAlignment w:val="auto"/>
        <w:rPr>
          <w:rFonts w:hint="eastAsia" w:ascii="Times New Roman" w:hAnsi="Times New Roman" w:eastAsia="方正黑体_GBK" w:cs="方正黑体_GBK"/>
          <w:color w:val="auto"/>
          <w:sz w:val="28"/>
          <w:szCs w:val="28"/>
        </w:rPr>
      </w:pPr>
      <w:r>
        <w:rPr>
          <w:rFonts w:hint="eastAsia" w:ascii="Times New Roman" w:hAnsi="Times New Roman" w:eastAsia="方正黑体_GBK" w:cs="方正黑体_GBK"/>
          <w:color w:val="auto"/>
          <w:sz w:val="28"/>
          <w:szCs w:val="28"/>
        </w:rPr>
        <w:t>表</w:t>
      </w:r>
      <w:r>
        <w:rPr>
          <w:rFonts w:hint="eastAsia" w:ascii="Times New Roman" w:hAnsi="Times New Roman" w:eastAsia="方正黑体_GBK" w:cs="方正黑体_GBK"/>
          <w:color w:val="auto"/>
          <w:sz w:val="28"/>
          <w:szCs w:val="28"/>
          <w:lang w:val="en-US" w:eastAsia="zh-CN"/>
        </w:rPr>
        <w:t xml:space="preserve">3 </w:t>
      </w:r>
      <w:r>
        <w:rPr>
          <w:rFonts w:hint="eastAsia" w:ascii="Times New Roman" w:hAnsi="Times New Roman" w:eastAsia="方正黑体_GBK" w:cs="方正黑体_GBK"/>
          <w:color w:val="auto"/>
          <w:sz w:val="28"/>
          <w:szCs w:val="28"/>
        </w:rPr>
        <w:t>北碚区分方向物流发生量和吸引量(单位:万吨)</w:t>
      </w:r>
    </w:p>
    <w:tbl>
      <w:tblPr>
        <w:tblStyle w:val="17"/>
        <w:tblW w:w="8522" w:type="dxa"/>
        <w:jc w:val="center"/>
        <w:tblLayout w:type="fixed"/>
        <w:tblCellMar>
          <w:top w:w="0" w:type="dxa"/>
          <w:left w:w="108" w:type="dxa"/>
          <w:bottom w:w="0" w:type="dxa"/>
          <w:right w:w="108" w:type="dxa"/>
        </w:tblCellMar>
      </w:tblPr>
      <w:tblGrid>
        <w:gridCol w:w="1280"/>
        <w:gridCol w:w="1208"/>
        <w:gridCol w:w="1214"/>
        <w:gridCol w:w="1208"/>
        <w:gridCol w:w="1208"/>
        <w:gridCol w:w="1208"/>
        <w:gridCol w:w="1196"/>
      </w:tblGrid>
      <w:tr w14:paraId="6B66B329">
        <w:tblPrEx>
          <w:tblCellMar>
            <w:top w:w="0" w:type="dxa"/>
            <w:left w:w="108" w:type="dxa"/>
            <w:bottom w:w="0" w:type="dxa"/>
            <w:right w:w="108" w:type="dxa"/>
          </w:tblCellMar>
        </w:tblPrEx>
        <w:trPr>
          <w:trHeight w:val="57" w:hRule="atLeast"/>
          <w:jc w:val="center"/>
        </w:trPr>
        <w:tc>
          <w:tcPr>
            <w:tcW w:w="1280" w:type="dxa"/>
            <w:vMerge w:val="restart"/>
            <w:tcBorders>
              <w:top w:val="single" w:color="auto" w:sz="4" w:space="0"/>
              <w:left w:val="single" w:color="auto" w:sz="4" w:space="0"/>
              <w:right w:val="single" w:color="auto" w:sz="4" w:space="0"/>
            </w:tcBorders>
            <w:shd w:val="clear" w:color="auto" w:fill="auto"/>
            <w:vAlign w:val="center"/>
          </w:tcPr>
          <w:p w14:paraId="4093D325">
            <w:pPr>
              <w:keepNext w:val="0"/>
              <w:keepLines w:val="0"/>
              <w:pageBreakBefore w:val="0"/>
              <w:widowControl/>
              <w:kinsoku/>
              <w:wordWrap/>
              <w:overflowPunct/>
              <w:topLinePunct w:val="0"/>
              <w:autoSpaceDE/>
              <w:autoSpaceDN/>
              <w:bidi w:val="0"/>
              <w:adjustRightInd w:val="0"/>
              <w:snapToGrid w:val="0"/>
              <w:spacing w:line="320" w:lineRule="exact"/>
              <w:ind w:left="0" w:right="0" w:firstLine="440"/>
              <w:jc w:val="center"/>
              <w:textAlignment w:val="auto"/>
              <w:rPr>
                <w:rFonts w:hint="eastAsia" w:ascii="Times New Roman" w:hAnsi="Times New Roman" w:eastAsia="方正仿宋_GBK" w:cs="方正仿宋_GBK"/>
                <w:color w:val="auto"/>
                <w:kern w:val="0"/>
                <w:sz w:val="24"/>
                <w:szCs w:val="24"/>
              </w:rPr>
            </w:pPr>
          </w:p>
        </w:tc>
        <w:tc>
          <w:tcPr>
            <w:tcW w:w="2422" w:type="dxa"/>
            <w:gridSpan w:val="2"/>
            <w:tcBorders>
              <w:top w:val="single" w:color="auto" w:sz="4" w:space="0"/>
              <w:left w:val="nil"/>
              <w:bottom w:val="single" w:color="auto" w:sz="4" w:space="0"/>
              <w:right w:val="single" w:color="auto" w:sz="4" w:space="0"/>
            </w:tcBorders>
            <w:shd w:val="clear" w:color="auto" w:fill="auto"/>
            <w:vAlign w:val="center"/>
          </w:tcPr>
          <w:p w14:paraId="1674FD67">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2019年</w:t>
            </w:r>
          </w:p>
        </w:tc>
        <w:tc>
          <w:tcPr>
            <w:tcW w:w="2416" w:type="dxa"/>
            <w:gridSpan w:val="2"/>
            <w:tcBorders>
              <w:top w:val="single" w:color="auto" w:sz="4" w:space="0"/>
              <w:left w:val="single" w:color="auto" w:sz="4" w:space="0"/>
              <w:bottom w:val="single" w:color="auto" w:sz="4" w:space="0"/>
              <w:right w:val="single" w:color="auto" w:sz="4" w:space="0"/>
            </w:tcBorders>
            <w:vAlign w:val="center"/>
          </w:tcPr>
          <w:p w14:paraId="3123CE3C">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2022年</w:t>
            </w:r>
          </w:p>
        </w:tc>
        <w:tc>
          <w:tcPr>
            <w:tcW w:w="2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856F69">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2025年</w:t>
            </w:r>
          </w:p>
        </w:tc>
      </w:tr>
      <w:tr w14:paraId="2B667085">
        <w:tblPrEx>
          <w:tblCellMar>
            <w:top w:w="0" w:type="dxa"/>
            <w:left w:w="108" w:type="dxa"/>
            <w:bottom w:w="0" w:type="dxa"/>
            <w:right w:w="108" w:type="dxa"/>
          </w:tblCellMar>
        </w:tblPrEx>
        <w:trPr>
          <w:trHeight w:val="57" w:hRule="atLeast"/>
          <w:jc w:val="center"/>
        </w:trPr>
        <w:tc>
          <w:tcPr>
            <w:tcW w:w="1280" w:type="dxa"/>
            <w:vMerge w:val="continue"/>
            <w:tcBorders>
              <w:left w:val="single" w:color="auto" w:sz="4" w:space="0"/>
              <w:bottom w:val="single" w:color="auto" w:sz="4" w:space="0"/>
              <w:right w:val="single" w:color="auto" w:sz="4" w:space="0"/>
            </w:tcBorders>
            <w:shd w:val="clear" w:color="auto" w:fill="auto"/>
            <w:vAlign w:val="center"/>
          </w:tcPr>
          <w:p w14:paraId="2296B288">
            <w:pPr>
              <w:keepNext w:val="0"/>
              <w:keepLines w:val="0"/>
              <w:pageBreakBefore w:val="0"/>
              <w:widowControl/>
              <w:kinsoku/>
              <w:wordWrap/>
              <w:overflowPunct/>
              <w:topLinePunct w:val="0"/>
              <w:autoSpaceDE/>
              <w:autoSpaceDN/>
              <w:bidi w:val="0"/>
              <w:adjustRightInd w:val="0"/>
              <w:snapToGrid w:val="0"/>
              <w:spacing w:line="320" w:lineRule="exact"/>
              <w:ind w:left="0" w:right="0" w:firstLine="420"/>
              <w:jc w:val="center"/>
              <w:textAlignment w:val="auto"/>
              <w:rPr>
                <w:rFonts w:hint="eastAsia" w:ascii="Times New Roman" w:hAnsi="Times New Roman" w:eastAsia="方正仿宋_GBK" w:cs="方正仿宋_GBK"/>
                <w:color w:val="auto"/>
                <w:kern w:val="0"/>
                <w:sz w:val="24"/>
                <w:szCs w:val="24"/>
              </w:rPr>
            </w:pPr>
          </w:p>
        </w:tc>
        <w:tc>
          <w:tcPr>
            <w:tcW w:w="1208" w:type="dxa"/>
            <w:tcBorders>
              <w:top w:val="single" w:color="auto" w:sz="4" w:space="0"/>
              <w:left w:val="nil"/>
              <w:bottom w:val="single" w:color="auto" w:sz="4" w:space="0"/>
              <w:right w:val="single" w:color="auto" w:sz="4" w:space="0"/>
            </w:tcBorders>
            <w:shd w:val="clear" w:color="auto" w:fill="auto"/>
            <w:vAlign w:val="center"/>
          </w:tcPr>
          <w:p w14:paraId="217A95DA">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吸引量</w:t>
            </w:r>
          </w:p>
        </w:tc>
        <w:tc>
          <w:tcPr>
            <w:tcW w:w="1214" w:type="dxa"/>
            <w:tcBorders>
              <w:top w:val="single" w:color="auto" w:sz="4" w:space="0"/>
              <w:left w:val="nil"/>
              <w:bottom w:val="single" w:color="auto" w:sz="4" w:space="0"/>
              <w:right w:val="single" w:color="auto" w:sz="4" w:space="0"/>
            </w:tcBorders>
            <w:shd w:val="clear" w:color="auto" w:fill="auto"/>
            <w:vAlign w:val="center"/>
          </w:tcPr>
          <w:p w14:paraId="74163BB5">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发生量</w:t>
            </w:r>
          </w:p>
        </w:tc>
        <w:tc>
          <w:tcPr>
            <w:tcW w:w="1208" w:type="dxa"/>
            <w:tcBorders>
              <w:top w:val="single" w:color="auto" w:sz="4" w:space="0"/>
              <w:left w:val="single" w:color="auto" w:sz="4" w:space="0"/>
              <w:bottom w:val="single" w:color="auto" w:sz="4" w:space="0"/>
              <w:right w:val="single" w:color="auto" w:sz="4" w:space="0"/>
            </w:tcBorders>
            <w:vAlign w:val="center"/>
          </w:tcPr>
          <w:p w14:paraId="45B6516B">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吸引量</w:t>
            </w:r>
          </w:p>
        </w:tc>
        <w:tc>
          <w:tcPr>
            <w:tcW w:w="1208" w:type="dxa"/>
            <w:tcBorders>
              <w:top w:val="single" w:color="auto" w:sz="4" w:space="0"/>
              <w:left w:val="single" w:color="auto" w:sz="4" w:space="0"/>
              <w:bottom w:val="single" w:color="auto" w:sz="4" w:space="0"/>
              <w:right w:val="single" w:color="auto" w:sz="4" w:space="0"/>
            </w:tcBorders>
            <w:vAlign w:val="center"/>
          </w:tcPr>
          <w:p w14:paraId="09E48791">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发生量</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70DA7EEC">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吸引量</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7E3A2BAD">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发生量</w:t>
            </w:r>
          </w:p>
        </w:tc>
      </w:tr>
      <w:tr w14:paraId="259BA3BC">
        <w:tblPrEx>
          <w:tblCellMar>
            <w:top w:w="0" w:type="dxa"/>
            <w:left w:w="108" w:type="dxa"/>
            <w:bottom w:w="0" w:type="dxa"/>
            <w:right w:w="108" w:type="dxa"/>
          </w:tblCellMar>
        </w:tblPrEx>
        <w:trPr>
          <w:trHeight w:val="57" w:hRule="atLeast"/>
          <w:jc w:val="center"/>
        </w:trPr>
        <w:tc>
          <w:tcPr>
            <w:tcW w:w="1280" w:type="dxa"/>
            <w:tcBorders>
              <w:top w:val="nil"/>
              <w:left w:val="single" w:color="auto" w:sz="4" w:space="0"/>
              <w:bottom w:val="single" w:color="auto" w:sz="4" w:space="0"/>
              <w:right w:val="single" w:color="auto" w:sz="4" w:space="0"/>
            </w:tcBorders>
            <w:shd w:val="clear" w:color="auto" w:fill="auto"/>
            <w:vAlign w:val="center"/>
          </w:tcPr>
          <w:p w14:paraId="0BA73E18">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重庆</w:t>
            </w:r>
          </w:p>
        </w:tc>
        <w:tc>
          <w:tcPr>
            <w:tcW w:w="1208" w:type="dxa"/>
            <w:tcBorders>
              <w:top w:val="nil"/>
              <w:left w:val="nil"/>
              <w:bottom w:val="single" w:color="auto" w:sz="4" w:space="0"/>
              <w:right w:val="single" w:color="auto" w:sz="4" w:space="0"/>
            </w:tcBorders>
            <w:shd w:val="clear" w:color="auto" w:fill="auto"/>
            <w:vAlign w:val="center"/>
          </w:tcPr>
          <w:p w14:paraId="5043B824">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422.72</w:t>
            </w:r>
          </w:p>
        </w:tc>
        <w:tc>
          <w:tcPr>
            <w:tcW w:w="1214" w:type="dxa"/>
            <w:tcBorders>
              <w:top w:val="nil"/>
              <w:left w:val="nil"/>
              <w:bottom w:val="single" w:color="auto" w:sz="4" w:space="0"/>
              <w:right w:val="single" w:color="auto" w:sz="4" w:space="0"/>
            </w:tcBorders>
            <w:shd w:val="clear" w:color="auto" w:fill="auto"/>
            <w:vAlign w:val="center"/>
          </w:tcPr>
          <w:p w14:paraId="63DF606A">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291.93</w:t>
            </w:r>
          </w:p>
        </w:tc>
        <w:tc>
          <w:tcPr>
            <w:tcW w:w="1208" w:type="dxa"/>
            <w:tcBorders>
              <w:top w:val="single" w:color="auto" w:sz="4" w:space="0"/>
              <w:left w:val="single" w:color="auto" w:sz="4" w:space="0"/>
              <w:bottom w:val="single" w:color="auto" w:sz="4" w:space="0"/>
              <w:right w:val="single" w:color="auto" w:sz="4" w:space="0"/>
            </w:tcBorders>
            <w:vAlign w:val="center"/>
          </w:tcPr>
          <w:p w14:paraId="036E169B">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559.89</w:t>
            </w:r>
          </w:p>
        </w:tc>
        <w:tc>
          <w:tcPr>
            <w:tcW w:w="1208" w:type="dxa"/>
            <w:tcBorders>
              <w:top w:val="single" w:color="auto" w:sz="4" w:space="0"/>
              <w:left w:val="single" w:color="auto" w:sz="4" w:space="0"/>
              <w:bottom w:val="single" w:color="auto" w:sz="4" w:space="0"/>
              <w:right w:val="single" w:color="auto" w:sz="4" w:space="0"/>
            </w:tcBorders>
            <w:vAlign w:val="center"/>
          </w:tcPr>
          <w:p w14:paraId="5E240A8D">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248.57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2B5E69AD">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637.10</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F16BFBA">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282.84</w:t>
            </w:r>
          </w:p>
        </w:tc>
      </w:tr>
      <w:tr w14:paraId="015DB335">
        <w:tblPrEx>
          <w:tblCellMar>
            <w:top w:w="0" w:type="dxa"/>
            <w:left w:w="108" w:type="dxa"/>
            <w:bottom w:w="0" w:type="dxa"/>
            <w:right w:w="108" w:type="dxa"/>
          </w:tblCellMar>
        </w:tblPrEx>
        <w:trPr>
          <w:trHeight w:val="57" w:hRule="atLeast"/>
          <w:jc w:val="center"/>
        </w:trPr>
        <w:tc>
          <w:tcPr>
            <w:tcW w:w="1280" w:type="dxa"/>
            <w:tcBorders>
              <w:top w:val="nil"/>
              <w:left w:val="single" w:color="auto" w:sz="4" w:space="0"/>
              <w:bottom w:val="single" w:color="auto" w:sz="4" w:space="0"/>
              <w:right w:val="single" w:color="auto" w:sz="4" w:space="0"/>
            </w:tcBorders>
            <w:shd w:val="clear" w:color="auto" w:fill="auto"/>
            <w:vAlign w:val="center"/>
          </w:tcPr>
          <w:p w14:paraId="448D10EB">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西北</w:t>
            </w:r>
          </w:p>
        </w:tc>
        <w:tc>
          <w:tcPr>
            <w:tcW w:w="1208" w:type="dxa"/>
            <w:tcBorders>
              <w:top w:val="nil"/>
              <w:left w:val="nil"/>
              <w:bottom w:val="single" w:color="auto" w:sz="4" w:space="0"/>
              <w:right w:val="single" w:color="auto" w:sz="4" w:space="0"/>
            </w:tcBorders>
            <w:shd w:val="clear" w:color="auto" w:fill="auto"/>
            <w:vAlign w:val="center"/>
          </w:tcPr>
          <w:p w14:paraId="22AA66FA">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224.26</w:t>
            </w:r>
          </w:p>
        </w:tc>
        <w:tc>
          <w:tcPr>
            <w:tcW w:w="1214" w:type="dxa"/>
            <w:tcBorders>
              <w:top w:val="nil"/>
              <w:left w:val="nil"/>
              <w:bottom w:val="single" w:color="auto" w:sz="4" w:space="0"/>
              <w:right w:val="single" w:color="auto" w:sz="4" w:space="0"/>
            </w:tcBorders>
            <w:shd w:val="clear" w:color="auto" w:fill="auto"/>
            <w:vAlign w:val="center"/>
          </w:tcPr>
          <w:p w14:paraId="29F1E674">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23.93</w:t>
            </w:r>
          </w:p>
        </w:tc>
        <w:tc>
          <w:tcPr>
            <w:tcW w:w="1208" w:type="dxa"/>
            <w:tcBorders>
              <w:top w:val="single" w:color="auto" w:sz="4" w:space="0"/>
              <w:left w:val="single" w:color="auto" w:sz="4" w:space="0"/>
              <w:bottom w:val="single" w:color="auto" w:sz="4" w:space="0"/>
              <w:right w:val="single" w:color="auto" w:sz="4" w:space="0"/>
            </w:tcBorders>
            <w:vAlign w:val="center"/>
          </w:tcPr>
          <w:p w14:paraId="369BF502">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297.04</w:t>
            </w:r>
          </w:p>
        </w:tc>
        <w:tc>
          <w:tcPr>
            <w:tcW w:w="1208" w:type="dxa"/>
            <w:tcBorders>
              <w:top w:val="single" w:color="auto" w:sz="4" w:space="0"/>
              <w:left w:val="single" w:color="auto" w:sz="4" w:space="0"/>
              <w:bottom w:val="single" w:color="auto" w:sz="4" w:space="0"/>
              <w:right w:val="single" w:color="auto" w:sz="4" w:space="0"/>
            </w:tcBorders>
            <w:vAlign w:val="center"/>
          </w:tcPr>
          <w:p w14:paraId="38F2DC1E">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20.38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25B3289B">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338.00</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0B3F2211">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23.19</w:t>
            </w:r>
          </w:p>
        </w:tc>
      </w:tr>
      <w:tr w14:paraId="3FB518D0">
        <w:tblPrEx>
          <w:tblCellMar>
            <w:top w:w="0" w:type="dxa"/>
            <w:left w:w="108" w:type="dxa"/>
            <w:bottom w:w="0" w:type="dxa"/>
            <w:right w:w="108" w:type="dxa"/>
          </w:tblCellMar>
        </w:tblPrEx>
        <w:trPr>
          <w:trHeight w:val="57" w:hRule="atLeast"/>
          <w:jc w:val="center"/>
        </w:trPr>
        <w:tc>
          <w:tcPr>
            <w:tcW w:w="1280" w:type="dxa"/>
            <w:tcBorders>
              <w:top w:val="nil"/>
              <w:left w:val="single" w:color="auto" w:sz="4" w:space="0"/>
              <w:bottom w:val="single" w:color="auto" w:sz="4" w:space="0"/>
              <w:right w:val="single" w:color="auto" w:sz="4" w:space="0"/>
            </w:tcBorders>
            <w:shd w:val="clear" w:color="auto" w:fill="auto"/>
            <w:vAlign w:val="center"/>
          </w:tcPr>
          <w:p w14:paraId="74CD74B7">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西南</w:t>
            </w:r>
          </w:p>
        </w:tc>
        <w:tc>
          <w:tcPr>
            <w:tcW w:w="1208" w:type="dxa"/>
            <w:tcBorders>
              <w:top w:val="nil"/>
              <w:left w:val="nil"/>
              <w:bottom w:val="single" w:color="auto" w:sz="4" w:space="0"/>
              <w:right w:val="single" w:color="auto" w:sz="4" w:space="0"/>
            </w:tcBorders>
            <w:shd w:val="clear" w:color="auto" w:fill="auto"/>
            <w:vAlign w:val="center"/>
          </w:tcPr>
          <w:p w14:paraId="1C2AA932">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10.70</w:t>
            </w:r>
          </w:p>
        </w:tc>
        <w:tc>
          <w:tcPr>
            <w:tcW w:w="1214" w:type="dxa"/>
            <w:tcBorders>
              <w:top w:val="nil"/>
              <w:left w:val="nil"/>
              <w:bottom w:val="single" w:color="auto" w:sz="4" w:space="0"/>
              <w:right w:val="single" w:color="auto" w:sz="4" w:space="0"/>
            </w:tcBorders>
            <w:shd w:val="clear" w:color="auto" w:fill="auto"/>
            <w:vAlign w:val="center"/>
          </w:tcPr>
          <w:p w14:paraId="4D51DC96">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37.43</w:t>
            </w:r>
          </w:p>
        </w:tc>
        <w:tc>
          <w:tcPr>
            <w:tcW w:w="1208" w:type="dxa"/>
            <w:tcBorders>
              <w:top w:val="single" w:color="auto" w:sz="4" w:space="0"/>
              <w:left w:val="single" w:color="auto" w:sz="4" w:space="0"/>
              <w:bottom w:val="single" w:color="auto" w:sz="4" w:space="0"/>
              <w:right w:val="single" w:color="auto" w:sz="4" w:space="0"/>
            </w:tcBorders>
            <w:vAlign w:val="center"/>
          </w:tcPr>
          <w:p w14:paraId="38076F83">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14.17</w:t>
            </w:r>
          </w:p>
        </w:tc>
        <w:tc>
          <w:tcPr>
            <w:tcW w:w="1208" w:type="dxa"/>
            <w:tcBorders>
              <w:top w:val="single" w:color="auto" w:sz="4" w:space="0"/>
              <w:left w:val="single" w:color="auto" w:sz="4" w:space="0"/>
              <w:bottom w:val="single" w:color="auto" w:sz="4" w:space="0"/>
              <w:right w:val="single" w:color="auto" w:sz="4" w:space="0"/>
            </w:tcBorders>
            <w:vAlign w:val="center"/>
          </w:tcPr>
          <w:p w14:paraId="040BCF7D">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31.87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01EA2915">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16.13</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0E4AC37">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36.27</w:t>
            </w:r>
          </w:p>
        </w:tc>
      </w:tr>
      <w:tr w14:paraId="1093A4E5">
        <w:tblPrEx>
          <w:tblCellMar>
            <w:top w:w="0" w:type="dxa"/>
            <w:left w:w="108" w:type="dxa"/>
            <w:bottom w:w="0" w:type="dxa"/>
            <w:right w:w="108" w:type="dxa"/>
          </w:tblCellMar>
        </w:tblPrEx>
        <w:trPr>
          <w:trHeight w:val="57" w:hRule="atLeast"/>
          <w:jc w:val="center"/>
        </w:trPr>
        <w:tc>
          <w:tcPr>
            <w:tcW w:w="1280" w:type="dxa"/>
            <w:tcBorders>
              <w:top w:val="nil"/>
              <w:left w:val="single" w:color="auto" w:sz="4" w:space="0"/>
              <w:bottom w:val="single" w:color="auto" w:sz="4" w:space="0"/>
              <w:right w:val="single" w:color="auto" w:sz="4" w:space="0"/>
            </w:tcBorders>
            <w:shd w:val="clear" w:color="auto" w:fill="auto"/>
            <w:vAlign w:val="center"/>
          </w:tcPr>
          <w:p w14:paraId="595809E6">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东北</w:t>
            </w:r>
          </w:p>
        </w:tc>
        <w:tc>
          <w:tcPr>
            <w:tcW w:w="1208" w:type="dxa"/>
            <w:tcBorders>
              <w:top w:val="nil"/>
              <w:left w:val="nil"/>
              <w:bottom w:val="single" w:color="auto" w:sz="4" w:space="0"/>
              <w:right w:val="single" w:color="auto" w:sz="4" w:space="0"/>
            </w:tcBorders>
            <w:shd w:val="clear" w:color="auto" w:fill="auto"/>
            <w:vAlign w:val="center"/>
          </w:tcPr>
          <w:p w14:paraId="396AB251">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5.42</w:t>
            </w:r>
          </w:p>
        </w:tc>
        <w:tc>
          <w:tcPr>
            <w:tcW w:w="1214" w:type="dxa"/>
            <w:tcBorders>
              <w:top w:val="nil"/>
              <w:left w:val="nil"/>
              <w:bottom w:val="single" w:color="auto" w:sz="4" w:space="0"/>
              <w:right w:val="single" w:color="auto" w:sz="4" w:space="0"/>
            </w:tcBorders>
            <w:shd w:val="clear" w:color="auto" w:fill="auto"/>
            <w:vAlign w:val="center"/>
          </w:tcPr>
          <w:p w14:paraId="0E7D9C74">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10.39</w:t>
            </w:r>
          </w:p>
        </w:tc>
        <w:tc>
          <w:tcPr>
            <w:tcW w:w="1208" w:type="dxa"/>
            <w:tcBorders>
              <w:top w:val="single" w:color="auto" w:sz="4" w:space="0"/>
              <w:left w:val="single" w:color="auto" w:sz="4" w:space="0"/>
              <w:bottom w:val="single" w:color="auto" w:sz="4" w:space="0"/>
              <w:right w:val="single" w:color="auto" w:sz="4" w:space="0"/>
            </w:tcBorders>
            <w:vAlign w:val="center"/>
          </w:tcPr>
          <w:p w14:paraId="515AC9EC">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7.18</w:t>
            </w:r>
          </w:p>
        </w:tc>
        <w:tc>
          <w:tcPr>
            <w:tcW w:w="1208" w:type="dxa"/>
            <w:tcBorders>
              <w:top w:val="single" w:color="auto" w:sz="4" w:space="0"/>
              <w:left w:val="single" w:color="auto" w:sz="4" w:space="0"/>
              <w:bottom w:val="single" w:color="auto" w:sz="4" w:space="0"/>
              <w:right w:val="single" w:color="auto" w:sz="4" w:space="0"/>
            </w:tcBorders>
            <w:vAlign w:val="center"/>
          </w:tcPr>
          <w:p w14:paraId="68FFC71A">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8.84</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47C8027D">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8.17</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7E685160">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10.06</w:t>
            </w:r>
          </w:p>
        </w:tc>
      </w:tr>
      <w:tr w14:paraId="64E4D419">
        <w:tblPrEx>
          <w:tblCellMar>
            <w:top w:w="0" w:type="dxa"/>
            <w:left w:w="108" w:type="dxa"/>
            <w:bottom w:w="0" w:type="dxa"/>
            <w:right w:w="108" w:type="dxa"/>
          </w:tblCellMar>
        </w:tblPrEx>
        <w:trPr>
          <w:trHeight w:val="57" w:hRule="atLeast"/>
          <w:jc w:val="center"/>
        </w:trPr>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154FD362">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东南</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77B7E39C">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10.16</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4EDC05D8">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23.62</w:t>
            </w:r>
          </w:p>
        </w:tc>
        <w:tc>
          <w:tcPr>
            <w:tcW w:w="1208" w:type="dxa"/>
            <w:tcBorders>
              <w:top w:val="single" w:color="auto" w:sz="4" w:space="0"/>
              <w:left w:val="single" w:color="auto" w:sz="4" w:space="0"/>
              <w:bottom w:val="single" w:color="auto" w:sz="4" w:space="0"/>
              <w:right w:val="single" w:color="auto" w:sz="4" w:space="0"/>
            </w:tcBorders>
            <w:vAlign w:val="center"/>
          </w:tcPr>
          <w:p w14:paraId="450909DB">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13.46</w:t>
            </w:r>
          </w:p>
        </w:tc>
        <w:tc>
          <w:tcPr>
            <w:tcW w:w="1208" w:type="dxa"/>
            <w:tcBorders>
              <w:top w:val="single" w:color="auto" w:sz="4" w:space="0"/>
              <w:left w:val="single" w:color="auto" w:sz="4" w:space="0"/>
              <w:bottom w:val="single" w:color="auto" w:sz="4" w:space="0"/>
              <w:right w:val="single" w:color="auto" w:sz="4" w:space="0"/>
            </w:tcBorders>
            <w:vAlign w:val="center"/>
          </w:tcPr>
          <w:p w14:paraId="6D143744">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20.11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0B8F20C1">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15.31</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C4E1BB6">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22.88</w:t>
            </w:r>
          </w:p>
        </w:tc>
      </w:tr>
      <w:tr w14:paraId="6B99B19A">
        <w:tblPrEx>
          <w:tblCellMar>
            <w:top w:w="0" w:type="dxa"/>
            <w:left w:w="108" w:type="dxa"/>
            <w:bottom w:w="0" w:type="dxa"/>
            <w:right w:w="108" w:type="dxa"/>
          </w:tblCellMar>
        </w:tblPrEx>
        <w:trPr>
          <w:trHeight w:val="57" w:hRule="atLeast"/>
          <w:jc w:val="center"/>
        </w:trPr>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28D6ADA6">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境外</w:t>
            </w:r>
          </w:p>
        </w:tc>
        <w:tc>
          <w:tcPr>
            <w:tcW w:w="1208" w:type="dxa"/>
            <w:tcBorders>
              <w:top w:val="single" w:color="auto" w:sz="4" w:space="0"/>
              <w:left w:val="nil"/>
              <w:bottom w:val="single" w:color="auto" w:sz="4" w:space="0"/>
              <w:right w:val="single" w:color="auto" w:sz="4" w:space="0"/>
            </w:tcBorders>
            <w:shd w:val="clear" w:color="auto" w:fill="auto"/>
            <w:vAlign w:val="center"/>
          </w:tcPr>
          <w:p w14:paraId="16C547D1">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4.06</w:t>
            </w:r>
          </w:p>
        </w:tc>
        <w:tc>
          <w:tcPr>
            <w:tcW w:w="1214" w:type="dxa"/>
            <w:tcBorders>
              <w:top w:val="single" w:color="auto" w:sz="4" w:space="0"/>
              <w:left w:val="nil"/>
              <w:bottom w:val="single" w:color="auto" w:sz="4" w:space="0"/>
              <w:right w:val="single" w:color="auto" w:sz="4" w:space="0"/>
            </w:tcBorders>
            <w:shd w:val="clear" w:color="auto" w:fill="auto"/>
            <w:vAlign w:val="center"/>
          </w:tcPr>
          <w:p w14:paraId="6A7AA5D5">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64.26</w:t>
            </w:r>
          </w:p>
        </w:tc>
        <w:tc>
          <w:tcPr>
            <w:tcW w:w="1208" w:type="dxa"/>
            <w:tcBorders>
              <w:top w:val="single" w:color="auto" w:sz="4" w:space="0"/>
              <w:left w:val="single" w:color="auto" w:sz="4" w:space="0"/>
              <w:bottom w:val="single" w:color="auto" w:sz="4" w:space="0"/>
              <w:right w:val="single" w:color="auto" w:sz="4" w:space="0"/>
            </w:tcBorders>
            <w:vAlign w:val="center"/>
          </w:tcPr>
          <w:p w14:paraId="41B37BCB">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5.38</w:t>
            </w:r>
          </w:p>
        </w:tc>
        <w:tc>
          <w:tcPr>
            <w:tcW w:w="1208" w:type="dxa"/>
            <w:tcBorders>
              <w:top w:val="single" w:color="auto" w:sz="4" w:space="0"/>
              <w:left w:val="single" w:color="auto" w:sz="4" w:space="0"/>
              <w:bottom w:val="single" w:color="auto" w:sz="4" w:space="0"/>
              <w:right w:val="single" w:color="auto" w:sz="4" w:space="0"/>
            </w:tcBorders>
            <w:vAlign w:val="center"/>
          </w:tcPr>
          <w:p w14:paraId="007EFAE2">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54.71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119358AE">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6.12</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3E29BB8F">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62.26</w:t>
            </w:r>
          </w:p>
        </w:tc>
      </w:tr>
    </w:tbl>
    <w:p w14:paraId="4EE3A465">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黑体_GBK" w:cs="方正黑体_GBK"/>
          <w:color w:val="auto"/>
          <w:sz w:val="32"/>
          <w:szCs w:val="32"/>
        </w:rPr>
      </w:pPr>
      <w:r>
        <w:rPr>
          <w:rFonts w:hint="eastAsia" w:eastAsia="方正黑体_GBK" w:cs="方正黑体_GBK"/>
          <w:color w:val="auto"/>
          <w:sz w:val="32"/>
          <w:szCs w:val="32"/>
          <w:lang w:val="en-US" w:eastAsia="zh-CN"/>
        </w:rPr>
        <w:t>三</w:t>
      </w:r>
      <w:r>
        <w:rPr>
          <w:rFonts w:hint="eastAsia" w:ascii="Times New Roman" w:hAnsi="Times New Roman" w:eastAsia="方正黑体_GBK" w:cs="方正黑体_GBK"/>
          <w:color w:val="auto"/>
          <w:sz w:val="32"/>
          <w:szCs w:val="32"/>
          <w:lang w:eastAsia="zh-CN"/>
        </w:rPr>
        <w:t>、</w:t>
      </w:r>
      <w:r>
        <w:rPr>
          <w:rFonts w:hint="eastAsia" w:ascii="Times New Roman" w:hAnsi="Times New Roman" w:eastAsia="方正黑体_GBK" w:cs="方正黑体_GBK"/>
          <w:color w:val="auto"/>
          <w:sz w:val="32"/>
          <w:szCs w:val="32"/>
        </w:rPr>
        <w:t>分运输方式物流预测</w:t>
      </w:r>
    </w:p>
    <w:p w14:paraId="3AE5A65F">
      <w:pPr>
        <w:keepNext w:val="0"/>
        <w:keepLines w:val="0"/>
        <w:pageBreakBefore w:val="0"/>
        <w:widowControl/>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根据对北碚区37家企业的调查问卷，统计出2019年北碚区分运输方式的货运发生量和吸引量；再按照2019年北碚区规上工业企业数（238个）的占比以及货运量和物流量的换算关系，测算出北碚区2022年和2025年运输分方向的物流量如表</w:t>
      </w:r>
      <w:r>
        <w:rPr>
          <w:rFonts w:hint="eastAsia" w:ascii="Times New Roman" w:hAnsi="Times New Roman" w:cs="方正仿宋_GBK"/>
          <w:bCs/>
          <w:color w:val="auto"/>
          <w:sz w:val="32"/>
          <w:szCs w:val="32"/>
          <w:lang w:val="en-US" w:eastAsia="zh-CN"/>
        </w:rPr>
        <w:t>4</w:t>
      </w:r>
      <w:r>
        <w:rPr>
          <w:rFonts w:hint="eastAsia" w:ascii="Times New Roman" w:hAnsi="Times New Roman" w:eastAsia="方正仿宋_GBK" w:cs="方正仿宋_GBK"/>
          <w:color w:val="auto"/>
          <w:sz w:val="32"/>
          <w:szCs w:val="32"/>
        </w:rPr>
        <w:t>所示。</w:t>
      </w:r>
    </w:p>
    <w:p w14:paraId="6F10B04D">
      <w:pPr>
        <w:pStyle w:val="2"/>
        <w:rPr>
          <w:rFonts w:hint="eastAsia" w:ascii="Times New Roman" w:hAnsi="Times New Roman" w:eastAsia="方正仿宋_GBK" w:cs="方正仿宋_GBK"/>
          <w:color w:val="auto"/>
          <w:sz w:val="32"/>
          <w:szCs w:val="32"/>
        </w:rPr>
      </w:pPr>
    </w:p>
    <w:p w14:paraId="4E13C898">
      <w:pPr>
        <w:rPr>
          <w:rFonts w:hint="eastAsia" w:ascii="Times New Roman" w:hAnsi="Times New Roman"/>
          <w:color w:val="auto"/>
        </w:rPr>
      </w:pPr>
    </w:p>
    <w:p w14:paraId="4C460A4D">
      <w:pPr>
        <w:pStyle w:val="27"/>
        <w:keepNext w:val="0"/>
        <w:keepLines w:val="0"/>
        <w:pageBreakBefore w:val="0"/>
        <w:widowControl/>
        <w:kinsoku/>
        <w:wordWrap/>
        <w:overflowPunct/>
        <w:topLinePunct w:val="0"/>
        <w:autoSpaceDE/>
        <w:autoSpaceDN/>
        <w:bidi w:val="0"/>
        <w:adjustRightInd/>
        <w:snapToGrid/>
        <w:spacing w:after="157" w:afterLines="50" w:line="560" w:lineRule="exact"/>
        <w:ind w:left="0" w:right="0"/>
        <w:jc w:val="center"/>
        <w:textAlignment w:val="auto"/>
        <w:rPr>
          <w:rFonts w:hint="eastAsia" w:ascii="Times New Roman" w:hAnsi="Times New Roman" w:eastAsia="方正黑体_GBK" w:cs="方正黑体_GBK"/>
          <w:color w:val="auto"/>
          <w:sz w:val="28"/>
          <w:szCs w:val="28"/>
        </w:rPr>
      </w:pPr>
      <w:r>
        <w:rPr>
          <w:rFonts w:hint="eastAsia" w:ascii="Times New Roman" w:hAnsi="Times New Roman" w:eastAsia="方正黑体_GBK" w:cs="方正黑体_GBK"/>
          <w:color w:val="auto"/>
          <w:sz w:val="28"/>
          <w:szCs w:val="28"/>
        </w:rPr>
        <w:t>表</w:t>
      </w:r>
      <w:r>
        <w:rPr>
          <w:rFonts w:hint="eastAsia" w:ascii="Times New Roman" w:hAnsi="Times New Roman" w:eastAsia="方正黑体_GBK" w:cs="方正黑体_GBK"/>
          <w:color w:val="auto"/>
          <w:sz w:val="28"/>
          <w:szCs w:val="28"/>
          <w:lang w:val="en-US" w:eastAsia="zh-CN"/>
        </w:rPr>
        <w:t xml:space="preserve">4 </w:t>
      </w:r>
      <w:r>
        <w:rPr>
          <w:rFonts w:hint="eastAsia" w:ascii="Times New Roman" w:hAnsi="Times New Roman" w:eastAsia="方正黑体_GBK" w:cs="方正黑体_GBK"/>
          <w:color w:val="auto"/>
          <w:sz w:val="28"/>
          <w:szCs w:val="28"/>
        </w:rPr>
        <w:t>北碚区分运输方式物流发生量和吸引量预测(单位:万吨)</w:t>
      </w:r>
    </w:p>
    <w:tbl>
      <w:tblPr>
        <w:tblStyle w:val="17"/>
        <w:tblW w:w="8522" w:type="dxa"/>
        <w:tblInd w:w="0" w:type="dxa"/>
        <w:tblLayout w:type="fixed"/>
        <w:tblCellMar>
          <w:top w:w="0" w:type="dxa"/>
          <w:left w:w="108" w:type="dxa"/>
          <w:bottom w:w="0" w:type="dxa"/>
          <w:right w:w="108" w:type="dxa"/>
        </w:tblCellMar>
      </w:tblPr>
      <w:tblGrid>
        <w:gridCol w:w="1666"/>
        <w:gridCol w:w="1142"/>
        <w:gridCol w:w="1144"/>
        <w:gridCol w:w="1142"/>
        <w:gridCol w:w="1144"/>
        <w:gridCol w:w="1142"/>
        <w:gridCol w:w="1142"/>
      </w:tblGrid>
      <w:tr w14:paraId="40A76A2C">
        <w:tblPrEx>
          <w:tblCellMar>
            <w:top w:w="0" w:type="dxa"/>
            <w:left w:w="108" w:type="dxa"/>
            <w:bottom w:w="0" w:type="dxa"/>
            <w:right w:w="108" w:type="dxa"/>
          </w:tblCellMar>
        </w:tblPrEx>
        <w:trPr>
          <w:trHeight w:val="278" w:hRule="atLeast"/>
        </w:trPr>
        <w:tc>
          <w:tcPr>
            <w:tcW w:w="1666" w:type="dxa"/>
            <w:vMerge w:val="restart"/>
            <w:tcBorders>
              <w:top w:val="single" w:color="auto" w:sz="4" w:space="0"/>
              <w:left w:val="single" w:color="auto" w:sz="4" w:space="0"/>
              <w:right w:val="single" w:color="auto" w:sz="4" w:space="0"/>
            </w:tcBorders>
            <w:shd w:val="clear" w:color="auto" w:fill="auto"/>
            <w:vAlign w:val="center"/>
          </w:tcPr>
          <w:p w14:paraId="0EE6B917">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color w:val="auto"/>
                <w:kern w:val="0"/>
                <w:sz w:val="24"/>
                <w:szCs w:val="24"/>
              </w:rPr>
              <w:t>运输方式</w:t>
            </w:r>
          </w:p>
        </w:tc>
        <w:tc>
          <w:tcPr>
            <w:tcW w:w="2286" w:type="dxa"/>
            <w:gridSpan w:val="2"/>
            <w:tcBorders>
              <w:top w:val="single" w:color="auto" w:sz="4" w:space="0"/>
              <w:left w:val="nil"/>
              <w:bottom w:val="single" w:color="auto" w:sz="4" w:space="0"/>
              <w:right w:val="single" w:color="auto" w:sz="4" w:space="0"/>
            </w:tcBorders>
            <w:shd w:val="clear" w:color="auto" w:fill="auto"/>
            <w:vAlign w:val="center"/>
          </w:tcPr>
          <w:p w14:paraId="4B5F4356">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2019年</w:t>
            </w:r>
          </w:p>
        </w:tc>
        <w:tc>
          <w:tcPr>
            <w:tcW w:w="2286" w:type="dxa"/>
            <w:gridSpan w:val="2"/>
            <w:tcBorders>
              <w:top w:val="single" w:color="auto" w:sz="4" w:space="0"/>
              <w:left w:val="single" w:color="auto" w:sz="4" w:space="0"/>
              <w:bottom w:val="single" w:color="auto" w:sz="4" w:space="0"/>
              <w:right w:val="single" w:color="auto" w:sz="4" w:space="0"/>
            </w:tcBorders>
            <w:vAlign w:val="center"/>
          </w:tcPr>
          <w:p w14:paraId="1ECC4763">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2022年</w:t>
            </w:r>
          </w:p>
        </w:tc>
        <w:tc>
          <w:tcPr>
            <w:tcW w:w="2284" w:type="dxa"/>
            <w:gridSpan w:val="2"/>
            <w:tcBorders>
              <w:top w:val="single" w:color="auto" w:sz="4" w:space="0"/>
              <w:left w:val="single" w:color="auto" w:sz="4" w:space="0"/>
              <w:bottom w:val="single" w:color="auto" w:sz="4" w:space="0"/>
              <w:right w:val="single" w:color="auto" w:sz="4" w:space="0"/>
            </w:tcBorders>
            <w:vAlign w:val="center"/>
          </w:tcPr>
          <w:p w14:paraId="09F002FC">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center"/>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2025年</w:t>
            </w:r>
          </w:p>
        </w:tc>
      </w:tr>
      <w:tr w14:paraId="76FF04EF">
        <w:tblPrEx>
          <w:tblCellMar>
            <w:top w:w="0" w:type="dxa"/>
            <w:left w:w="108" w:type="dxa"/>
            <w:bottom w:w="0" w:type="dxa"/>
            <w:right w:w="108" w:type="dxa"/>
          </w:tblCellMar>
        </w:tblPrEx>
        <w:trPr>
          <w:trHeight w:val="278" w:hRule="atLeast"/>
        </w:trPr>
        <w:tc>
          <w:tcPr>
            <w:tcW w:w="1666" w:type="dxa"/>
            <w:vMerge w:val="continue"/>
            <w:tcBorders>
              <w:left w:val="single" w:color="auto" w:sz="4" w:space="0"/>
              <w:bottom w:val="single" w:color="auto" w:sz="4" w:space="0"/>
              <w:right w:val="single" w:color="auto" w:sz="4" w:space="0"/>
            </w:tcBorders>
            <w:shd w:val="clear" w:color="auto" w:fill="auto"/>
            <w:vAlign w:val="center"/>
          </w:tcPr>
          <w:p w14:paraId="7AB370BB">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41FFD8F1">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吸引量</w:t>
            </w:r>
          </w:p>
        </w:tc>
        <w:tc>
          <w:tcPr>
            <w:tcW w:w="1144" w:type="dxa"/>
            <w:tcBorders>
              <w:top w:val="single" w:color="auto" w:sz="4" w:space="0"/>
              <w:left w:val="single" w:color="auto" w:sz="4" w:space="0"/>
              <w:bottom w:val="single" w:color="auto" w:sz="4" w:space="0"/>
              <w:right w:val="single" w:color="auto" w:sz="4" w:space="0"/>
            </w:tcBorders>
            <w:vAlign w:val="center"/>
          </w:tcPr>
          <w:p w14:paraId="588924F6">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发生量</w:t>
            </w:r>
          </w:p>
        </w:tc>
        <w:tc>
          <w:tcPr>
            <w:tcW w:w="1142" w:type="dxa"/>
            <w:tcBorders>
              <w:top w:val="single" w:color="auto" w:sz="4" w:space="0"/>
              <w:left w:val="single" w:color="auto" w:sz="4" w:space="0"/>
              <w:bottom w:val="single" w:color="auto" w:sz="4" w:space="0"/>
              <w:right w:val="single" w:color="auto" w:sz="4" w:space="0"/>
            </w:tcBorders>
            <w:vAlign w:val="center"/>
          </w:tcPr>
          <w:p w14:paraId="73BE110A">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吸引量</w:t>
            </w:r>
          </w:p>
        </w:tc>
        <w:tc>
          <w:tcPr>
            <w:tcW w:w="1144" w:type="dxa"/>
            <w:tcBorders>
              <w:top w:val="single" w:color="auto" w:sz="4" w:space="0"/>
              <w:left w:val="single" w:color="auto" w:sz="4" w:space="0"/>
              <w:bottom w:val="single" w:color="auto" w:sz="4" w:space="0"/>
              <w:right w:val="single" w:color="auto" w:sz="4" w:space="0"/>
            </w:tcBorders>
            <w:vAlign w:val="center"/>
          </w:tcPr>
          <w:p w14:paraId="58915C84">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发生量</w:t>
            </w:r>
          </w:p>
        </w:tc>
        <w:tc>
          <w:tcPr>
            <w:tcW w:w="1142" w:type="dxa"/>
            <w:tcBorders>
              <w:top w:val="single" w:color="auto" w:sz="4" w:space="0"/>
              <w:left w:val="single" w:color="auto" w:sz="4" w:space="0"/>
              <w:bottom w:val="single" w:color="auto" w:sz="4" w:space="0"/>
              <w:right w:val="single" w:color="auto" w:sz="4" w:space="0"/>
            </w:tcBorders>
            <w:vAlign w:val="center"/>
          </w:tcPr>
          <w:p w14:paraId="3B5021DA">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吸引量</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28789A31">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b/>
                <w:bCs/>
                <w:color w:val="auto"/>
                <w:kern w:val="0"/>
                <w:sz w:val="24"/>
                <w:szCs w:val="24"/>
              </w:rPr>
            </w:pPr>
            <w:r>
              <w:rPr>
                <w:rFonts w:hint="eastAsia" w:ascii="Times New Roman" w:hAnsi="Times New Roman" w:eastAsia="方正仿宋_GBK" w:cs="方正仿宋_GBK"/>
                <w:b/>
                <w:bCs/>
                <w:color w:val="auto"/>
                <w:kern w:val="0"/>
                <w:sz w:val="24"/>
                <w:szCs w:val="24"/>
              </w:rPr>
              <w:t>发生量</w:t>
            </w:r>
          </w:p>
        </w:tc>
      </w:tr>
      <w:tr w14:paraId="241B7E96">
        <w:tblPrEx>
          <w:tblCellMar>
            <w:top w:w="0" w:type="dxa"/>
            <w:left w:w="108" w:type="dxa"/>
            <w:bottom w:w="0" w:type="dxa"/>
            <w:right w:w="108" w:type="dxa"/>
          </w:tblCellMar>
        </w:tblPrEx>
        <w:trPr>
          <w:trHeight w:val="278" w:hRule="atLeast"/>
        </w:trPr>
        <w:tc>
          <w:tcPr>
            <w:tcW w:w="1666" w:type="dxa"/>
            <w:tcBorders>
              <w:top w:val="nil"/>
              <w:left w:val="single" w:color="auto" w:sz="4" w:space="0"/>
              <w:bottom w:val="single" w:color="auto" w:sz="4" w:space="0"/>
              <w:right w:val="single" w:color="auto" w:sz="4" w:space="0"/>
            </w:tcBorders>
            <w:shd w:val="clear" w:color="auto" w:fill="auto"/>
            <w:vAlign w:val="center"/>
          </w:tcPr>
          <w:p w14:paraId="5128D010">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公路运输</w:t>
            </w:r>
          </w:p>
        </w:tc>
        <w:tc>
          <w:tcPr>
            <w:tcW w:w="1142" w:type="dxa"/>
            <w:tcBorders>
              <w:top w:val="single" w:color="auto" w:sz="4" w:space="0"/>
              <w:left w:val="nil"/>
              <w:bottom w:val="single" w:color="auto" w:sz="4" w:space="0"/>
              <w:right w:val="single" w:color="auto" w:sz="4" w:space="0"/>
            </w:tcBorders>
            <w:shd w:val="clear" w:color="auto" w:fill="auto"/>
            <w:vAlign w:val="center"/>
          </w:tcPr>
          <w:p w14:paraId="3CDA0697">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506.92</w:t>
            </w:r>
          </w:p>
        </w:tc>
        <w:tc>
          <w:tcPr>
            <w:tcW w:w="1144" w:type="dxa"/>
            <w:tcBorders>
              <w:top w:val="single" w:color="auto" w:sz="4" w:space="0"/>
              <w:left w:val="single" w:color="auto" w:sz="4" w:space="0"/>
              <w:bottom w:val="single" w:color="auto" w:sz="4" w:space="0"/>
              <w:right w:val="single" w:color="auto" w:sz="4" w:space="0"/>
            </w:tcBorders>
            <w:vAlign w:val="center"/>
          </w:tcPr>
          <w:p w14:paraId="3832BBA2">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312.31</w:t>
            </w:r>
          </w:p>
        </w:tc>
        <w:tc>
          <w:tcPr>
            <w:tcW w:w="1142" w:type="dxa"/>
            <w:tcBorders>
              <w:top w:val="single" w:color="auto" w:sz="4" w:space="0"/>
              <w:left w:val="single" w:color="auto" w:sz="4" w:space="0"/>
              <w:bottom w:val="single" w:color="auto" w:sz="4" w:space="0"/>
              <w:right w:val="single" w:color="auto" w:sz="4" w:space="0"/>
            </w:tcBorders>
            <w:vAlign w:val="center"/>
          </w:tcPr>
          <w:p w14:paraId="6EDAE06E">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575.50</w:t>
            </w:r>
          </w:p>
        </w:tc>
        <w:tc>
          <w:tcPr>
            <w:tcW w:w="1144" w:type="dxa"/>
            <w:tcBorders>
              <w:top w:val="single" w:color="auto" w:sz="4" w:space="0"/>
              <w:left w:val="single" w:color="auto" w:sz="4" w:space="0"/>
              <w:bottom w:val="single" w:color="auto" w:sz="4" w:space="0"/>
              <w:right w:val="single" w:color="auto" w:sz="4" w:space="0"/>
            </w:tcBorders>
            <w:vAlign w:val="center"/>
          </w:tcPr>
          <w:p w14:paraId="2C1B41F2">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354.55</w:t>
            </w:r>
          </w:p>
        </w:tc>
        <w:tc>
          <w:tcPr>
            <w:tcW w:w="1142" w:type="dxa"/>
            <w:tcBorders>
              <w:top w:val="single" w:color="auto" w:sz="4" w:space="0"/>
              <w:left w:val="single" w:color="auto" w:sz="4" w:space="0"/>
              <w:bottom w:val="single" w:color="auto" w:sz="4" w:space="0"/>
              <w:right w:val="single" w:color="auto" w:sz="4" w:space="0"/>
            </w:tcBorders>
            <w:vAlign w:val="center"/>
          </w:tcPr>
          <w:p w14:paraId="2D451BDB">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654.86</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302B8E59">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403.44</w:t>
            </w:r>
          </w:p>
        </w:tc>
      </w:tr>
      <w:tr w14:paraId="53D0C294">
        <w:tblPrEx>
          <w:tblCellMar>
            <w:top w:w="0" w:type="dxa"/>
            <w:left w:w="108" w:type="dxa"/>
            <w:bottom w:w="0" w:type="dxa"/>
            <w:right w:w="108" w:type="dxa"/>
          </w:tblCellMar>
        </w:tblPrEx>
        <w:trPr>
          <w:trHeight w:val="278" w:hRule="atLeast"/>
        </w:trPr>
        <w:tc>
          <w:tcPr>
            <w:tcW w:w="1666" w:type="dxa"/>
            <w:tcBorders>
              <w:top w:val="nil"/>
              <w:left w:val="single" w:color="auto" w:sz="4" w:space="0"/>
              <w:bottom w:val="single" w:color="auto" w:sz="4" w:space="0"/>
              <w:right w:val="single" w:color="auto" w:sz="4" w:space="0"/>
            </w:tcBorders>
            <w:shd w:val="clear" w:color="auto" w:fill="auto"/>
            <w:vAlign w:val="center"/>
          </w:tcPr>
          <w:p w14:paraId="42757C3F">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公铁联运</w:t>
            </w:r>
          </w:p>
        </w:tc>
        <w:tc>
          <w:tcPr>
            <w:tcW w:w="1142" w:type="dxa"/>
            <w:tcBorders>
              <w:top w:val="single" w:color="auto" w:sz="4" w:space="0"/>
              <w:left w:val="nil"/>
              <w:bottom w:val="single" w:color="auto" w:sz="4" w:space="0"/>
              <w:right w:val="single" w:color="auto" w:sz="4" w:space="0"/>
            </w:tcBorders>
            <w:shd w:val="clear" w:color="auto" w:fill="auto"/>
            <w:vAlign w:val="center"/>
          </w:tcPr>
          <w:p w14:paraId="754C4163">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19.19</w:t>
            </w:r>
          </w:p>
        </w:tc>
        <w:tc>
          <w:tcPr>
            <w:tcW w:w="1144" w:type="dxa"/>
            <w:tcBorders>
              <w:top w:val="single" w:color="auto" w:sz="4" w:space="0"/>
              <w:left w:val="single" w:color="auto" w:sz="4" w:space="0"/>
              <w:bottom w:val="single" w:color="auto" w:sz="4" w:space="0"/>
              <w:right w:val="single" w:color="auto" w:sz="4" w:space="0"/>
            </w:tcBorders>
            <w:vAlign w:val="center"/>
          </w:tcPr>
          <w:p w14:paraId="6301FF61">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10.61</w:t>
            </w:r>
          </w:p>
        </w:tc>
        <w:tc>
          <w:tcPr>
            <w:tcW w:w="1142" w:type="dxa"/>
            <w:tcBorders>
              <w:top w:val="single" w:color="auto" w:sz="4" w:space="0"/>
              <w:left w:val="single" w:color="auto" w:sz="4" w:space="0"/>
              <w:bottom w:val="single" w:color="auto" w:sz="4" w:space="0"/>
              <w:right w:val="single" w:color="auto" w:sz="4" w:space="0"/>
            </w:tcBorders>
            <w:vAlign w:val="center"/>
          </w:tcPr>
          <w:p w14:paraId="251149F1">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21.79</w:t>
            </w:r>
          </w:p>
        </w:tc>
        <w:tc>
          <w:tcPr>
            <w:tcW w:w="1144" w:type="dxa"/>
            <w:tcBorders>
              <w:top w:val="single" w:color="auto" w:sz="4" w:space="0"/>
              <w:left w:val="single" w:color="auto" w:sz="4" w:space="0"/>
              <w:bottom w:val="single" w:color="auto" w:sz="4" w:space="0"/>
              <w:right w:val="single" w:color="auto" w:sz="4" w:space="0"/>
            </w:tcBorders>
            <w:vAlign w:val="center"/>
          </w:tcPr>
          <w:p w14:paraId="23107596">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12.05</w:t>
            </w:r>
          </w:p>
        </w:tc>
        <w:tc>
          <w:tcPr>
            <w:tcW w:w="1142" w:type="dxa"/>
            <w:tcBorders>
              <w:top w:val="single" w:color="auto" w:sz="4" w:space="0"/>
              <w:left w:val="single" w:color="auto" w:sz="4" w:space="0"/>
              <w:bottom w:val="single" w:color="auto" w:sz="4" w:space="0"/>
              <w:right w:val="single" w:color="auto" w:sz="4" w:space="0"/>
            </w:tcBorders>
            <w:vAlign w:val="center"/>
          </w:tcPr>
          <w:p w14:paraId="30CED94E">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24.79</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23B7E7A8">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13.71</w:t>
            </w:r>
          </w:p>
        </w:tc>
      </w:tr>
      <w:tr w14:paraId="67142499">
        <w:tblPrEx>
          <w:tblCellMar>
            <w:top w:w="0" w:type="dxa"/>
            <w:left w:w="108" w:type="dxa"/>
            <w:bottom w:w="0" w:type="dxa"/>
            <w:right w:w="108" w:type="dxa"/>
          </w:tblCellMar>
        </w:tblPrEx>
        <w:trPr>
          <w:trHeight w:val="278" w:hRule="atLeast"/>
        </w:trPr>
        <w:tc>
          <w:tcPr>
            <w:tcW w:w="1666" w:type="dxa"/>
            <w:tcBorders>
              <w:top w:val="nil"/>
              <w:left w:val="single" w:color="auto" w:sz="4" w:space="0"/>
              <w:bottom w:val="single" w:color="auto" w:sz="4" w:space="0"/>
              <w:right w:val="single" w:color="auto" w:sz="4" w:space="0"/>
            </w:tcBorders>
            <w:shd w:val="clear" w:color="auto" w:fill="auto"/>
            <w:vAlign w:val="center"/>
          </w:tcPr>
          <w:p w14:paraId="69FEB7CD">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路水联运</w:t>
            </w:r>
          </w:p>
        </w:tc>
        <w:tc>
          <w:tcPr>
            <w:tcW w:w="1142" w:type="dxa"/>
            <w:tcBorders>
              <w:top w:val="single" w:color="auto" w:sz="4" w:space="0"/>
              <w:left w:val="nil"/>
              <w:bottom w:val="single" w:color="auto" w:sz="4" w:space="0"/>
              <w:right w:val="single" w:color="auto" w:sz="4" w:space="0"/>
            </w:tcBorders>
            <w:shd w:val="clear" w:color="auto" w:fill="auto"/>
            <w:vAlign w:val="center"/>
          </w:tcPr>
          <w:p w14:paraId="4036FB25">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9.14</w:t>
            </w:r>
          </w:p>
        </w:tc>
        <w:tc>
          <w:tcPr>
            <w:tcW w:w="1144" w:type="dxa"/>
            <w:tcBorders>
              <w:top w:val="single" w:color="auto" w:sz="4" w:space="0"/>
              <w:left w:val="single" w:color="auto" w:sz="4" w:space="0"/>
              <w:bottom w:val="single" w:color="auto" w:sz="4" w:space="0"/>
              <w:right w:val="single" w:color="auto" w:sz="4" w:space="0"/>
            </w:tcBorders>
            <w:vAlign w:val="center"/>
          </w:tcPr>
          <w:p w14:paraId="7B062930">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16.65</w:t>
            </w:r>
          </w:p>
        </w:tc>
        <w:tc>
          <w:tcPr>
            <w:tcW w:w="1142" w:type="dxa"/>
            <w:tcBorders>
              <w:top w:val="single" w:color="auto" w:sz="4" w:space="0"/>
              <w:left w:val="single" w:color="auto" w:sz="4" w:space="0"/>
              <w:bottom w:val="single" w:color="auto" w:sz="4" w:space="0"/>
              <w:right w:val="single" w:color="auto" w:sz="4" w:space="0"/>
            </w:tcBorders>
            <w:vAlign w:val="center"/>
          </w:tcPr>
          <w:p w14:paraId="161F4EA1">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10.38</w:t>
            </w:r>
          </w:p>
        </w:tc>
        <w:tc>
          <w:tcPr>
            <w:tcW w:w="1144" w:type="dxa"/>
            <w:tcBorders>
              <w:top w:val="single" w:color="auto" w:sz="4" w:space="0"/>
              <w:left w:val="single" w:color="auto" w:sz="4" w:space="0"/>
              <w:bottom w:val="single" w:color="auto" w:sz="4" w:space="0"/>
              <w:right w:val="single" w:color="auto" w:sz="4" w:space="0"/>
            </w:tcBorders>
            <w:vAlign w:val="center"/>
          </w:tcPr>
          <w:p w14:paraId="11D7DB69">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18.90</w:t>
            </w:r>
          </w:p>
        </w:tc>
        <w:tc>
          <w:tcPr>
            <w:tcW w:w="1142" w:type="dxa"/>
            <w:tcBorders>
              <w:top w:val="single" w:color="auto" w:sz="4" w:space="0"/>
              <w:left w:val="single" w:color="auto" w:sz="4" w:space="0"/>
              <w:bottom w:val="single" w:color="auto" w:sz="4" w:space="0"/>
              <w:right w:val="single" w:color="auto" w:sz="4" w:space="0"/>
            </w:tcBorders>
            <w:vAlign w:val="center"/>
          </w:tcPr>
          <w:p w14:paraId="68B0C322">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11.81</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163D99E5">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21.51</w:t>
            </w:r>
          </w:p>
        </w:tc>
      </w:tr>
      <w:tr w14:paraId="65CC6461">
        <w:tblPrEx>
          <w:tblCellMar>
            <w:top w:w="0" w:type="dxa"/>
            <w:left w:w="108" w:type="dxa"/>
            <w:bottom w:w="0" w:type="dxa"/>
            <w:right w:w="108" w:type="dxa"/>
          </w:tblCellMar>
        </w:tblPrEx>
        <w:trPr>
          <w:trHeight w:val="278" w:hRule="atLeast"/>
        </w:trPr>
        <w:tc>
          <w:tcPr>
            <w:tcW w:w="1666" w:type="dxa"/>
            <w:tcBorders>
              <w:top w:val="nil"/>
              <w:left w:val="single" w:color="auto" w:sz="4" w:space="0"/>
              <w:bottom w:val="single" w:color="auto" w:sz="4" w:space="0"/>
              <w:right w:val="single" w:color="auto" w:sz="4" w:space="0"/>
            </w:tcBorders>
            <w:shd w:val="clear" w:color="auto" w:fill="auto"/>
            <w:vAlign w:val="center"/>
          </w:tcPr>
          <w:p w14:paraId="5F05E863">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公铁水联运</w:t>
            </w:r>
          </w:p>
        </w:tc>
        <w:tc>
          <w:tcPr>
            <w:tcW w:w="1142" w:type="dxa"/>
            <w:tcBorders>
              <w:top w:val="single" w:color="auto" w:sz="4" w:space="0"/>
              <w:left w:val="nil"/>
              <w:bottom w:val="single" w:color="auto" w:sz="4" w:space="0"/>
              <w:right w:val="single" w:color="auto" w:sz="4" w:space="0"/>
            </w:tcBorders>
            <w:shd w:val="clear" w:color="auto" w:fill="auto"/>
            <w:vAlign w:val="center"/>
          </w:tcPr>
          <w:p w14:paraId="367F3D2D">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29.18</w:t>
            </w:r>
          </w:p>
        </w:tc>
        <w:tc>
          <w:tcPr>
            <w:tcW w:w="1144" w:type="dxa"/>
            <w:tcBorders>
              <w:top w:val="single" w:color="auto" w:sz="4" w:space="0"/>
              <w:left w:val="single" w:color="auto" w:sz="4" w:space="0"/>
              <w:bottom w:val="single" w:color="auto" w:sz="4" w:space="0"/>
              <w:right w:val="single" w:color="auto" w:sz="4" w:space="0"/>
            </w:tcBorders>
            <w:vAlign w:val="center"/>
          </w:tcPr>
          <w:p w14:paraId="1A55B26F">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224.87</w:t>
            </w:r>
          </w:p>
        </w:tc>
        <w:tc>
          <w:tcPr>
            <w:tcW w:w="1142" w:type="dxa"/>
            <w:tcBorders>
              <w:top w:val="single" w:color="auto" w:sz="4" w:space="0"/>
              <w:left w:val="single" w:color="auto" w:sz="4" w:space="0"/>
              <w:bottom w:val="single" w:color="auto" w:sz="4" w:space="0"/>
              <w:right w:val="single" w:color="auto" w:sz="4" w:space="0"/>
            </w:tcBorders>
            <w:vAlign w:val="center"/>
          </w:tcPr>
          <w:p w14:paraId="6CDD306A">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33.13</w:t>
            </w:r>
          </w:p>
        </w:tc>
        <w:tc>
          <w:tcPr>
            <w:tcW w:w="1144" w:type="dxa"/>
            <w:tcBorders>
              <w:top w:val="single" w:color="auto" w:sz="4" w:space="0"/>
              <w:left w:val="single" w:color="auto" w:sz="4" w:space="0"/>
              <w:bottom w:val="single" w:color="auto" w:sz="4" w:space="0"/>
              <w:right w:val="single" w:color="auto" w:sz="4" w:space="0"/>
            </w:tcBorders>
            <w:vAlign w:val="center"/>
          </w:tcPr>
          <w:p w14:paraId="193C8EE6">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255.29</w:t>
            </w:r>
          </w:p>
        </w:tc>
        <w:tc>
          <w:tcPr>
            <w:tcW w:w="1142" w:type="dxa"/>
            <w:tcBorders>
              <w:top w:val="single" w:color="auto" w:sz="4" w:space="0"/>
              <w:left w:val="single" w:color="auto" w:sz="4" w:space="0"/>
              <w:bottom w:val="single" w:color="auto" w:sz="4" w:space="0"/>
              <w:right w:val="single" w:color="auto" w:sz="4" w:space="0"/>
            </w:tcBorders>
            <w:vAlign w:val="center"/>
          </w:tcPr>
          <w:p w14:paraId="0D375AC8">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37.70</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14:paraId="48E4AA09">
            <w:pPr>
              <w:keepNext w:val="0"/>
              <w:keepLines w:val="0"/>
              <w:pageBreakBefore w:val="0"/>
              <w:widowControl/>
              <w:kinsoku/>
              <w:wordWrap/>
              <w:overflowPunct/>
              <w:topLinePunct w:val="0"/>
              <w:autoSpaceDE/>
              <w:autoSpaceDN/>
              <w:bidi w:val="0"/>
              <w:adjustRightInd w:val="0"/>
              <w:snapToGrid w:val="0"/>
              <w:spacing w:line="320" w:lineRule="exact"/>
              <w:ind w:left="0" w:right="0" w:firstLine="0" w:firstLineChars="0"/>
              <w:jc w:val="both"/>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290.50</w:t>
            </w:r>
          </w:p>
        </w:tc>
      </w:tr>
    </w:tbl>
    <w:p w14:paraId="006348EE">
      <w:pPr>
        <w:keepNext w:val="0"/>
        <w:keepLines w:val="0"/>
        <w:pageBreakBefore w:val="0"/>
        <w:kinsoku/>
        <w:wordWrap/>
        <w:overflowPunct/>
        <w:topLinePunct w:val="0"/>
        <w:bidi w:val="0"/>
        <w:spacing w:line="560" w:lineRule="exact"/>
        <w:ind w:left="0" w:leftChars="0" w:right="0" w:firstLine="0" w:firstLineChars="0"/>
        <w:jc w:val="both"/>
        <w:textAlignment w:val="auto"/>
        <w:outlineLvl w:val="9"/>
        <w:rPr>
          <w:rFonts w:hint="eastAsia" w:ascii="Times New Roman" w:hAnsi="Times New Roman" w:eastAsia="方正小标宋_GBK" w:cs="方正小标宋_GBK"/>
          <w:color w:val="auto"/>
          <w:sz w:val="32"/>
          <w:szCs w:val="32"/>
          <w:lang w:eastAsia="zh-CN"/>
        </w:rPr>
      </w:pPr>
      <w:bookmarkStart w:id="96" w:name="_Toc78055467"/>
    </w:p>
    <w:p w14:paraId="583B6617">
      <w:pPr>
        <w:pStyle w:val="3"/>
        <w:keepNext w:val="0"/>
        <w:keepLines w:val="0"/>
        <w:pageBreakBefore w:val="0"/>
        <w:kinsoku/>
        <w:wordWrap/>
        <w:overflowPunct/>
        <w:topLinePunct w:val="0"/>
        <w:bidi w:val="0"/>
        <w:spacing w:line="560" w:lineRule="exact"/>
        <w:ind w:left="0" w:leftChars="0" w:right="0" w:firstLine="0" w:firstLineChars="0"/>
        <w:jc w:val="both"/>
        <w:textAlignment w:val="auto"/>
        <w:rPr>
          <w:rFonts w:hint="eastAsia" w:ascii="Times New Roman" w:hAnsi="Times New Roman" w:eastAsia="方正小标宋_GBK" w:cs="方正小标宋_GBK"/>
          <w:color w:val="auto"/>
          <w:sz w:val="32"/>
          <w:szCs w:val="32"/>
          <w:lang w:val="en-US" w:eastAsia="zh-CN"/>
        </w:rPr>
      </w:pPr>
      <w:bookmarkStart w:id="97" w:name="_Toc20116"/>
      <w:r>
        <w:rPr>
          <w:rFonts w:hint="eastAsia" w:ascii="Times New Roman" w:hAnsi="Times New Roman" w:eastAsia="方正小标宋_GBK" w:cs="方正小标宋_GBK"/>
          <w:color w:val="auto"/>
          <w:sz w:val="32"/>
          <w:szCs w:val="32"/>
          <w:lang w:eastAsia="zh-CN"/>
        </w:rPr>
        <w:t>附件</w:t>
      </w:r>
      <w:r>
        <w:rPr>
          <w:rFonts w:hint="eastAsia" w:ascii="Times New Roman" w:hAnsi="Times New Roman" w:eastAsia="方正小标宋_GBK" w:cs="方正小标宋_GBK"/>
          <w:color w:val="auto"/>
          <w:sz w:val="32"/>
          <w:szCs w:val="32"/>
          <w:lang w:val="en-US" w:eastAsia="zh-CN"/>
        </w:rPr>
        <w:t>2</w:t>
      </w:r>
      <w:bookmarkEnd w:id="97"/>
    </w:p>
    <w:p w14:paraId="76C9256F">
      <w:pPr>
        <w:pStyle w:val="3"/>
        <w:keepNext w:val="0"/>
        <w:keepLines w:val="0"/>
        <w:pageBreakBefore w:val="0"/>
        <w:kinsoku/>
        <w:wordWrap/>
        <w:overflowPunct/>
        <w:topLinePunct w:val="0"/>
        <w:bidi w:val="0"/>
        <w:spacing w:line="560" w:lineRule="exact"/>
        <w:ind w:left="0" w:leftChars="0" w:right="0" w:firstLine="0" w:firstLineChars="0"/>
        <w:jc w:val="center"/>
        <w:textAlignment w:val="auto"/>
        <w:rPr>
          <w:rFonts w:hint="eastAsia" w:ascii="Times New Roman" w:hAnsi="Times New Roman" w:eastAsia="方正小标宋_GBK" w:cs="方正小标宋_GBK"/>
          <w:color w:val="auto"/>
          <w:sz w:val="32"/>
          <w:szCs w:val="32"/>
        </w:rPr>
      </w:pPr>
      <w:bookmarkStart w:id="98" w:name="_Toc12379"/>
      <w:r>
        <w:rPr>
          <w:rFonts w:hint="eastAsia" w:ascii="Times New Roman" w:hAnsi="Times New Roman" w:eastAsia="方正小标宋_GBK" w:cs="方正小标宋_GBK"/>
          <w:color w:val="auto"/>
          <w:sz w:val="32"/>
          <w:szCs w:val="32"/>
        </w:rPr>
        <w:t>物流量预测方法与测算</w:t>
      </w:r>
      <w:bookmarkEnd w:id="96"/>
      <w:bookmarkEnd w:id="98"/>
    </w:p>
    <w:p w14:paraId="7B996047">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物流量预测是准确把握物流发展趋势及规律的基础，是物流规划设计和技术设备配置的依据。在综合考虑北碚区社会经济发展现状、产业发展规划及城市总体规划等各项影响因素的基础上，对统计年鉴基础数据和实地调研结果进行分析，采用定量和定性相结合的方法，对北碚区物流发生量和吸引量、分行业、分方向以及分运输方式的物流量进行预测。 </w:t>
      </w:r>
    </w:p>
    <w:p w14:paraId="2E8CDBC4">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对北碚区内外不同区域的弹性系数进行分类确定，根据2012~2019年北碚区统计年鉴，结合各小区物流量与社会经济相互关系，考虑到北碚区及全国历史与现状相关数据，认为北碚区经济现阶段受经济下行压力影响增长率有所下降，之后经济回转将持续增长，受经济新常态影响，增长率呈下降趋势。</w:t>
      </w:r>
    </w:p>
    <w:p w14:paraId="4D741B90">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弹性系数与社会经济发展水平、地区特点、发展战略等均有一定的关系。北碚区近年来工业发展迅速，依托</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三区叠加</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优势、</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园城带动</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和科技农业发展区和双循环新格局发展战略推动，物流量较大，预计未来物流将得到大力发展。</w:t>
      </w:r>
    </w:p>
    <w:p w14:paraId="28BE7E34">
      <w:pPr>
        <w:pStyle w:val="27"/>
        <w:keepNext w:val="0"/>
        <w:keepLines w:val="0"/>
        <w:pageBreakBefore w:val="0"/>
        <w:widowControl/>
        <w:kinsoku/>
        <w:wordWrap/>
        <w:overflowPunct/>
        <w:topLinePunct w:val="0"/>
        <w:autoSpaceDE/>
        <w:autoSpaceDN/>
        <w:bidi w:val="0"/>
        <w:adjustRightInd/>
        <w:snapToGrid/>
        <w:spacing w:after="157" w:afterLines="50" w:line="560" w:lineRule="exact"/>
        <w:ind w:left="0" w:right="0"/>
        <w:jc w:val="center"/>
        <w:textAlignment w:val="auto"/>
        <w:rPr>
          <w:rFonts w:hint="eastAsia" w:ascii="Times New Roman" w:hAnsi="Times New Roman" w:eastAsia="方正黑体_GBK" w:cs="方正黑体_GBK"/>
          <w:b/>
          <w:bCs w:val="0"/>
          <w:color w:val="auto"/>
          <w:sz w:val="28"/>
          <w:szCs w:val="28"/>
        </w:rPr>
      </w:pPr>
      <w:r>
        <w:rPr>
          <w:rFonts w:hint="eastAsia" w:ascii="Times New Roman" w:hAnsi="Times New Roman" w:eastAsia="方正黑体_GBK" w:cs="方正黑体_GBK"/>
          <w:b/>
          <w:bCs w:val="0"/>
          <w:color w:val="auto"/>
          <w:sz w:val="28"/>
          <w:szCs w:val="28"/>
        </w:rPr>
        <w:t>表</w:t>
      </w:r>
      <w:r>
        <w:rPr>
          <w:rFonts w:hint="eastAsia" w:ascii="Times New Roman" w:hAnsi="Times New Roman" w:eastAsia="方正黑体_GBK" w:cs="方正黑体_GBK"/>
          <w:color w:val="auto"/>
          <w:sz w:val="28"/>
          <w:szCs w:val="28"/>
          <w:lang w:val="en-US" w:eastAsia="zh-CN"/>
        </w:rPr>
        <w:t>5</w:t>
      </w:r>
      <w:r>
        <w:rPr>
          <w:rFonts w:hint="eastAsia" w:ascii="Times New Roman" w:hAnsi="Times New Roman" w:eastAsia="方正黑体_GBK" w:cs="方正黑体_GBK"/>
          <w:b/>
          <w:bCs w:val="0"/>
          <w:color w:val="auto"/>
          <w:sz w:val="28"/>
          <w:szCs w:val="28"/>
        </w:rPr>
        <w:t xml:space="preserve"> 北碚区预测年度物流量增长率（单位：%）</w:t>
      </w:r>
    </w:p>
    <w:tbl>
      <w:tblPr>
        <w:tblStyle w:val="3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1946"/>
        <w:gridCol w:w="1983"/>
        <w:gridCol w:w="1921"/>
      </w:tblGrid>
      <w:tr w14:paraId="7BC6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6" w:type="dxa"/>
            <w:vAlign w:val="center"/>
          </w:tcPr>
          <w:p w14:paraId="6E906FC6">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b/>
                <w:bCs w:val="0"/>
                <w:color w:val="auto"/>
                <w:kern w:val="0"/>
                <w:sz w:val="24"/>
                <w:szCs w:val="24"/>
              </w:rPr>
            </w:pPr>
            <w:r>
              <w:rPr>
                <w:rFonts w:hint="eastAsia" w:ascii="Times New Roman" w:hAnsi="Times New Roman" w:eastAsia="方正仿宋_GBK" w:cs="方正仿宋_GBK"/>
                <w:b/>
                <w:bCs w:val="0"/>
                <w:color w:val="auto"/>
                <w:kern w:val="0"/>
                <w:sz w:val="24"/>
                <w:szCs w:val="24"/>
              </w:rPr>
              <w:t>预测阶段</w:t>
            </w:r>
          </w:p>
        </w:tc>
        <w:tc>
          <w:tcPr>
            <w:tcW w:w="1946" w:type="dxa"/>
            <w:vAlign w:val="center"/>
          </w:tcPr>
          <w:p w14:paraId="0D717DC7">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b/>
                <w:bCs w:val="0"/>
                <w:color w:val="auto"/>
                <w:kern w:val="0"/>
                <w:sz w:val="24"/>
                <w:szCs w:val="24"/>
              </w:rPr>
            </w:pPr>
            <w:r>
              <w:rPr>
                <w:rFonts w:hint="eastAsia" w:ascii="Times New Roman" w:hAnsi="Times New Roman" w:eastAsia="方正仿宋_GBK" w:cs="方正仿宋_GBK"/>
                <w:b/>
                <w:bCs w:val="0"/>
                <w:color w:val="auto"/>
                <w:kern w:val="0"/>
                <w:sz w:val="24"/>
                <w:szCs w:val="24"/>
              </w:rPr>
              <w:t>2021年</w:t>
            </w:r>
          </w:p>
        </w:tc>
        <w:tc>
          <w:tcPr>
            <w:tcW w:w="1983" w:type="dxa"/>
            <w:vAlign w:val="center"/>
          </w:tcPr>
          <w:p w14:paraId="6F5B07E1">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b/>
                <w:bCs w:val="0"/>
                <w:color w:val="auto"/>
                <w:kern w:val="0"/>
                <w:sz w:val="24"/>
                <w:szCs w:val="24"/>
              </w:rPr>
            </w:pPr>
            <w:r>
              <w:rPr>
                <w:rFonts w:hint="eastAsia" w:ascii="Times New Roman" w:hAnsi="Times New Roman" w:eastAsia="方正仿宋_GBK" w:cs="方正仿宋_GBK"/>
                <w:b/>
                <w:bCs w:val="0"/>
                <w:color w:val="auto"/>
                <w:kern w:val="0"/>
                <w:sz w:val="24"/>
                <w:szCs w:val="24"/>
              </w:rPr>
              <w:t>2022~2023年</w:t>
            </w:r>
          </w:p>
        </w:tc>
        <w:tc>
          <w:tcPr>
            <w:tcW w:w="1921" w:type="dxa"/>
            <w:vAlign w:val="center"/>
          </w:tcPr>
          <w:p w14:paraId="592D37D4">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b/>
                <w:bCs w:val="0"/>
                <w:color w:val="auto"/>
                <w:kern w:val="0"/>
                <w:sz w:val="24"/>
                <w:szCs w:val="24"/>
              </w:rPr>
            </w:pPr>
            <w:r>
              <w:rPr>
                <w:rFonts w:hint="eastAsia" w:ascii="Times New Roman" w:hAnsi="Times New Roman" w:eastAsia="方正仿宋_GBK" w:cs="方正仿宋_GBK"/>
                <w:b/>
                <w:bCs w:val="0"/>
                <w:color w:val="auto"/>
                <w:kern w:val="0"/>
                <w:sz w:val="24"/>
                <w:szCs w:val="24"/>
              </w:rPr>
              <w:t>2024-2025年</w:t>
            </w:r>
          </w:p>
        </w:tc>
      </w:tr>
      <w:tr w14:paraId="2166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vAlign w:val="center"/>
          </w:tcPr>
          <w:p w14:paraId="6E9FD9FF">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平均增长率</w:t>
            </w:r>
          </w:p>
        </w:tc>
        <w:tc>
          <w:tcPr>
            <w:tcW w:w="1946" w:type="dxa"/>
            <w:vAlign w:val="center"/>
          </w:tcPr>
          <w:p w14:paraId="06473EC5">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3.87</w:t>
            </w:r>
          </w:p>
        </w:tc>
        <w:tc>
          <w:tcPr>
            <w:tcW w:w="1983" w:type="dxa"/>
            <w:vAlign w:val="center"/>
          </w:tcPr>
          <w:p w14:paraId="6FFCC2CB">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4.32</w:t>
            </w:r>
          </w:p>
        </w:tc>
        <w:tc>
          <w:tcPr>
            <w:tcW w:w="1921" w:type="dxa"/>
          </w:tcPr>
          <w:p w14:paraId="4CC08854">
            <w:pPr>
              <w:pStyle w:val="28"/>
              <w:keepNext w:val="0"/>
              <w:keepLines w:val="0"/>
              <w:pageBreakBefore w:val="0"/>
              <w:widowControl/>
              <w:kinsoku/>
              <w:wordWrap/>
              <w:overflowPunct/>
              <w:topLinePunct w:val="0"/>
              <w:autoSpaceDE/>
              <w:autoSpaceDN/>
              <w:bidi w:val="0"/>
              <w:adjustRightInd w:val="0"/>
              <w:snapToGrid w:val="0"/>
              <w:spacing w:line="320" w:lineRule="exact"/>
              <w:ind w:left="0" w:right="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4.36</w:t>
            </w:r>
          </w:p>
        </w:tc>
      </w:tr>
    </w:tbl>
    <w:p w14:paraId="2221AF5A">
      <w:pPr>
        <w:keepNext w:val="0"/>
        <w:keepLines w:val="0"/>
        <w:pageBreakBefore w:val="0"/>
        <w:kinsoku/>
        <w:wordWrap/>
        <w:overflowPunct/>
        <w:topLinePunct w:val="0"/>
        <w:bidi w:val="0"/>
        <w:spacing w:line="560" w:lineRule="exact"/>
        <w:ind w:left="0" w:right="0" w:firstLine="563" w:firstLineChars="176"/>
        <w:jc w:val="both"/>
        <w:textAlignment w:val="auto"/>
        <w:outlineLvl w:val="9"/>
        <w:rPr>
          <w:rFonts w:hint="eastAsia" w:ascii="Times New Roman" w:hAnsi="Times New Roman" w:eastAsia="方正仿宋_GBK" w:cs="方正仿宋_GBK"/>
          <w:color w:val="auto"/>
          <w:sz w:val="32"/>
          <w:szCs w:val="32"/>
          <w:lang w:eastAsia="zh-CN"/>
        </w:rPr>
      </w:pPr>
      <w:bookmarkStart w:id="99" w:name="_Toc78055469"/>
    </w:p>
    <w:p w14:paraId="0E2188C1">
      <w:pPr>
        <w:pStyle w:val="9"/>
        <w:rPr>
          <w:rFonts w:hint="eastAsia" w:ascii="Times New Roman" w:hAnsi="Times New Roman" w:eastAsia="方正仿宋_GBK" w:cs="方正仿宋_GBK"/>
          <w:color w:val="auto"/>
          <w:sz w:val="32"/>
          <w:szCs w:val="32"/>
          <w:lang w:eastAsia="zh-CN"/>
        </w:rPr>
      </w:pPr>
    </w:p>
    <w:p w14:paraId="669CA7D1">
      <w:pPr>
        <w:pStyle w:val="9"/>
        <w:rPr>
          <w:rFonts w:hint="eastAsia" w:ascii="Times New Roman" w:hAnsi="Times New Roman" w:eastAsia="方正仿宋_GBK" w:cs="方正仿宋_GBK"/>
          <w:color w:val="auto"/>
          <w:sz w:val="32"/>
          <w:szCs w:val="32"/>
          <w:lang w:eastAsia="zh-CN"/>
        </w:rPr>
      </w:pPr>
    </w:p>
    <w:p w14:paraId="280405C4">
      <w:pPr>
        <w:pStyle w:val="3"/>
        <w:keepNext w:val="0"/>
        <w:keepLines w:val="0"/>
        <w:pageBreakBefore w:val="0"/>
        <w:kinsoku/>
        <w:wordWrap/>
        <w:overflowPunct/>
        <w:topLinePunct w:val="0"/>
        <w:bidi w:val="0"/>
        <w:spacing w:line="560" w:lineRule="exact"/>
        <w:ind w:left="0" w:leftChars="0" w:right="0" w:firstLine="0" w:firstLineChars="0"/>
        <w:jc w:val="both"/>
        <w:textAlignment w:val="auto"/>
        <w:outlineLvl w:val="0"/>
        <w:rPr>
          <w:rFonts w:hint="default" w:ascii="Times New Roman" w:hAnsi="Times New Roman" w:eastAsia="方正小标宋_GBK" w:cs="方正小标宋_GBK"/>
          <w:color w:val="auto"/>
          <w:sz w:val="32"/>
          <w:szCs w:val="32"/>
          <w:lang w:val="en-US" w:eastAsia="zh-CN"/>
        </w:rPr>
      </w:pPr>
      <w:bookmarkStart w:id="100" w:name="_Toc20498"/>
      <w:r>
        <w:rPr>
          <w:rFonts w:hint="eastAsia" w:ascii="Times New Roman" w:hAnsi="Times New Roman" w:eastAsia="方正小标宋_GBK" w:cs="方正小标宋_GBK"/>
          <w:color w:val="auto"/>
          <w:sz w:val="32"/>
          <w:szCs w:val="32"/>
          <w:lang w:eastAsia="zh-CN"/>
        </w:rPr>
        <w:t>附件</w:t>
      </w:r>
      <w:r>
        <w:rPr>
          <w:rFonts w:hint="eastAsia" w:ascii="Times New Roman" w:hAnsi="Times New Roman" w:eastAsia="方正小标宋_GBK" w:cs="方正小标宋_GBK"/>
          <w:color w:val="auto"/>
          <w:sz w:val="32"/>
          <w:szCs w:val="32"/>
          <w:lang w:val="en-US" w:eastAsia="zh-CN"/>
        </w:rPr>
        <w:t>3</w:t>
      </w:r>
      <w:bookmarkEnd w:id="100"/>
    </w:p>
    <w:p w14:paraId="2BE73BC5">
      <w:pPr>
        <w:pStyle w:val="3"/>
        <w:keepNext w:val="0"/>
        <w:keepLines w:val="0"/>
        <w:pageBreakBefore w:val="0"/>
        <w:kinsoku/>
        <w:wordWrap/>
        <w:overflowPunct/>
        <w:topLinePunct w:val="0"/>
        <w:bidi w:val="0"/>
        <w:spacing w:line="560" w:lineRule="exact"/>
        <w:ind w:left="0" w:leftChars="0" w:right="0" w:firstLine="0" w:firstLineChars="0"/>
        <w:jc w:val="center"/>
        <w:textAlignment w:val="auto"/>
        <w:outlineLvl w:val="0"/>
        <w:rPr>
          <w:rFonts w:hint="default" w:eastAsia="仿宋" w:cs="方正仿宋_GBK"/>
          <w:color w:val="auto"/>
          <w:sz w:val="32"/>
          <w:szCs w:val="32"/>
          <w:lang w:val="en-US" w:eastAsia="zh-CN"/>
        </w:rPr>
      </w:pPr>
      <w:bookmarkStart w:id="101" w:name="_Toc12920"/>
      <w:r>
        <w:rPr>
          <w:rFonts w:hint="eastAsia" w:ascii="Times New Roman" w:hAnsi="Times New Roman" w:eastAsia="方正小标宋_GBK" w:cs="方正小标宋_GBK"/>
          <w:color w:val="auto"/>
          <w:sz w:val="32"/>
          <w:szCs w:val="32"/>
        </w:rPr>
        <w:t>东阳陆港物流园功能布局</w:t>
      </w:r>
      <w:bookmarkEnd w:id="99"/>
      <w:bookmarkEnd w:id="101"/>
      <w:bookmarkStart w:id="102" w:name="_Toc49846964"/>
      <w:bookmarkStart w:id="103" w:name="_Toc57244437"/>
      <w:bookmarkStart w:id="104" w:name="_Toc62832755"/>
    </w:p>
    <w:p w14:paraId="0FEF036D">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eastAsia="仿宋" w:cs="Times New Roman"/>
          <w:color w:val="auto"/>
          <w:sz w:val="32"/>
          <w:szCs w:val="32"/>
        </w:rPr>
      </w:pPr>
      <w:r>
        <w:rPr>
          <w:rFonts w:hint="eastAsia" w:ascii="Times New Roman" w:hAnsi="Times New Roman" w:eastAsia="方正仿宋_GBK" w:cs="方正仿宋_GBK"/>
          <w:color w:val="auto"/>
          <w:kern w:val="2"/>
          <w:sz w:val="32"/>
          <w:szCs w:val="32"/>
          <w:lang w:val="en-US" w:eastAsia="zh-CN" w:bidi="ar-SA"/>
        </w:rPr>
        <w:t>根据城市物流节点建设总规模公式</w:t>
      </w:r>
      <m:oMath>
        <m:r>
          <m:rPr/>
          <w:rPr>
            <w:rFonts w:ascii="Cambria Math" w:hAnsi="Cambria Math" w:eastAsia="仿宋" w:cs="Times New Roman"/>
            <w:color w:val="auto"/>
            <w:sz w:val="32"/>
            <w:szCs w:val="32"/>
          </w:rPr>
          <m:t>S=L×θ×</m:t>
        </m:r>
        <m:f>
          <m:fPr>
            <m:ctrlPr>
              <w:rPr>
                <w:rFonts w:ascii="Cambria Math" w:hAnsi="Cambria Math" w:eastAsia="仿宋" w:cs="Times New Roman"/>
                <w:i/>
                <w:color w:val="auto"/>
                <w:sz w:val="32"/>
                <w:szCs w:val="32"/>
              </w:rPr>
            </m:ctrlPr>
          </m:fPr>
          <m:num>
            <m:r>
              <m:rPr/>
              <w:rPr>
                <w:rFonts w:ascii="Cambria Math" w:hAnsi="Cambria Math" w:eastAsia="仿宋" w:cs="Times New Roman"/>
                <w:color w:val="auto"/>
                <w:sz w:val="32"/>
                <w:szCs w:val="32"/>
              </w:rPr>
              <m:t>1</m:t>
            </m:r>
            <m:ctrlPr>
              <w:rPr>
                <w:rFonts w:ascii="Cambria Math" w:hAnsi="Cambria Math" w:eastAsia="仿宋" w:cs="Times New Roman"/>
                <w:i/>
                <w:color w:val="auto"/>
                <w:sz w:val="32"/>
                <w:szCs w:val="32"/>
              </w:rPr>
            </m:ctrlPr>
          </m:num>
          <m:den>
            <m:r>
              <m:rPr/>
              <w:rPr>
                <w:rFonts w:ascii="Cambria Math" w:hAnsi="Cambria Math" w:eastAsia="仿宋" w:cs="Times New Roman"/>
                <w:color w:val="auto"/>
                <w:sz w:val="32"/>
                <w:szCs w:val="32"/>
              </w:rPr>
              <m:t>α</m:t>
            </m:r>
            <m:ctrlPr>
              <w:rPr>
                <w:rFonts w:ascii="Cambria Math" w:hAnsi="Cambria Math" w:eastAsia="仿宋" w:cs="Times New Roman"/>
                <w:i/>
                <w:color w:val="auto"/>
                <w:sz w:val="32"/>
                <w:szCs w:val="32"/>
              </w:rPr>
            </m:ctrlPr>
          </m:den>
        </m:f>
      </m:oMath>
      <w:r>
        <w:rPr>
          <w:rFonts w:eastAsia="仿宋" w:cs="Times New Roman"/>
          <w:color w:val="auto"/>
          <w:sz w:val="32"/>
          <w:szCs w:val="32"/>
        </w:rPr>
        <w:t xml:space="preserve"> </w:t>
      </w:r>
    </w:p>
    <w:p w14:paraId="11FA36AC">
      <w:pPr>
        <w:keepNext w:val="0"/>
        <w:keepLines w:val="0"/>
        <w:pageBreakBefore w:val="0"/>
        <w:kinsoku/>
        <w:wordWrap/>
        <w:overflowPunct/>
        <w:topLinePunct w:val="0"/>
        <w:bidi w:val="0"/>
        <w:adjustRightInd w:val="0"/>
        <w:ind w:firstLine="640"/>
        <w:textAlignment w:val="auto"/>
        <w:rPr>
          <w:rFonts w:hint="eastAsia" w:ascii="Cambria Math" w:hAnsi="Cambria Math" w:eastAsia="仿宋" w:cs="Times New Roman"/>
          <w:i w:val="0"/>
          <w:color w:val="auto"/>
          <w:lang w:eastAsia="zh-CN"/>
        </w:rPr>
      </w:pPr>
      <w:r>
        <w:rPr>
          <w:rFonts w:hint="eastAsia" w:ascii="Cambria Math" w:hAnsi="Cambria Math" w:eastAsia="仿宋" w:cs="Times New Roman"/>
          <w:i w:val="0"/>
          <w:color w:val="auto"/>
          <w:lang w:eastAsia="zh-CN"/>
        </w:rPr>
        <w:t>其中：</w:t>
      </w:r>
    </w:p>
    <w:p w14:paraId="079305E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方正仿宋_GBK" w:cs="方正仿宋_GBK"/>
          <w:color w:val="auto"/>
          <w:kern w:val="2"/>
          <w:sz w:val="32"/>
          <w:szCs w:val="32"/>
          <w:lang w:val="en-US" w:eastAsia="zh-CN" w:bidi="ar-SA"/>
        </w:rPr>
      </w:pPr>
      <m:oMath>
        <m:r>
          <m:rPr>
            <m:sty m:val="p"/>
          </m:rPr>
          <w:rPr>
            <w:rFonts w:hint="eastAsia" w:ascii="Cambria Math" w:hAnsi="Cambria Math" w:eastAsia="方正仿宋_GBK" w:cs="方正仿宋_GBK"/>
            <w:color w:val="auto"/>
            <w:kern w:val="2"/>
            <w:sz w:val="32"/>
            <w:szCs w:val="32"/>
            <w:lang w:val="en-US" w:eastAsia="zh-CN" w:bidi="ar-SA"/>
          </w:rPr>
          <m:t>S</m:t>
        </m:r>
      </m:oMath>
      <w:r>
        <w:rPr>
          <w:rFonts w:hint="eastAsia" w:ascii="Times New Roman" w:hAnsi="Times New Roman" w:eastAsia="方正仿宋_GBK" w:cs="方正仿宋_GBK"/>
          <w:color w:val="auto"/>
          <w:kern w:val="2"/>
          <w:sz w:val="32"/>
          <w:szCs w:val="32"/>
          <w:lang w:val="en-US" w:eastAsia="zh-CN" w:bidi="ar-SA"/>
        </w:rPr>
        <w:t>为城市物流节点建设总面积（单位：亩）；</w:t>
      </w:r>
    </w:p>
    <w:p w14:paraId="1B5F3ED8">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Times New Roman" w:hAnsi="Times New Roman" w:eastAsia="方正仿宋_GBK" w:cs="方正仿宋_GBK"/>
          <w:color w:val="auto"/>
          <w:kern w:val="2"/>
          <w:sz w:val="32"/>
          <w:szCs w:val="32"/>
          <w:lang w:val="en-US" w:eastAsia="zh-CN" w:bidi="ar-SA"/>
        </w:rPr>
      </w:pPr>
      <m:oMath>
        <m:r>
          <m:rPr>
            <m:sty m:val="p"/>
          </m:rPr>
          <w:rPr>
            <w:rFonts w:hint="eastAsia" w:ascii="Cambria Math" w:hAnsi="Cambria Math" w:eastAsia="方正仿宋_GBK" w:cs="方正仿宋_GBK"/>
            <w:color w:val="auto"/>
            <w:kern w:val="2"/>
            <w:sz w:val="32"/>
            <w:szCs w:val="32"/>
            <w:lang w:val="en-US" w:eastAsia="zh-CN" w:bidi="ar-SA"/>
          </w:rPr>
          <m:t>L</m:t>
        </m:r>
      </m:oMath>
      <w:r>
        <w:rPr>
          <w:rFonts w:hint="eastAsia" w:ascii="Times New Roman" w:hAnsi="Times New Roman" w:eastAsia="方正仿宋_GBK" w:cs="方正仿宋_GBK"/>
          <w:color w:val="auto"/>
          <w:kern w:val="2"/>
          <w:sz w:val="32"/>
          <w:szCs w:val="32"/>
          <w:lang w:val="en-US" w:eastAsia="zh-CN" w:bidi="ar-SA"/>
        </w:rPr>
        <w:t>为规划年份城市的全社会物流量（单位：万吨）；</w:t>
      </w:r>
    </w:p>
    <w:p w14:paraId="7F7FA37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方正仿宋_GBK" w:cs="方正仿宋_GBK"/>
          <w:color w:val="auto"/>
          <w:kern w:val="2"/>
          <w:sz w:val="32"/>
          <w:szCs w:val="32"/>
          <w:lang w:val="en-US" w:eastAsia="zh-CN" w:bidi="ar-SA"/>
        </w:rPr>
      </w:pPr>
      <m:oMath>
        <m:r>
          <m:rPr>
            <m:sty m:val="p"/>
          </m:rPr>
          <w:rPr>
            <w:rFonts w:hint="eastAsia" w:ascii="Cambria Math" w:hAnsi="Cambria Math" w:eastAsia="方正仿宋_GBK" w:cs="方正仿宋_GBK"/>
            <w:color w:val="auto"/>
            <w:kern w:val="2"/>
            <w:sz w:val="32"/>
            <w:szCs w:val="32"/>
            <w:lang w:val="en-US" w:eastAsia="zh-CN" w:bidi="ar-SA"/>
          </w:rPr>
          <m:t>θ</m:t>
        </m:r>
      </m:oMath>
      <w:r>
        <w:rPr>
          <w:rFonts w:hint="eastAsia" w:ascii="Times New Roman" w:hAnsi="Times New Roman" w:eastAsia="方正仿宋_GBK" w:cs="方正仿宋_GBK"/>
          <w:color w:val="auto"/>
          <w:kern w:val="2"/>
          <w:sz w:val="32"/>
          <w:szCs w:val="32"/>
          <w:lang w:val="en-US" w:eastAsia="zh-CN" w:bidi="ar-SA"/>
        </w:rPr>
        <w:t>为规划目标年份通过物流节点处理的物流量占全社会物流量的比例；</w:t>
      </w:r>
    </w:p>
    <w:p w14:paraId="3B93E36D">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Times New Roman" w:hAnsi="Times New Roman" w:eastAsia="方正仿宋_GBK" w:cs="方正仿宋_GBK"/>
          <w:color w:val="auto"/>
          <w:kern w:val="2"/>
          <w:sz w:val="32"/>
          <w:szCs w:val="32"/>
          <w:lang w:val="en-US" w:eastAsia="zh-CN" w:bidi="ar-SA"/>
        </w:rPr>
      </w:pPr>
      <m:oMath>
        <m:r>
          <m:rPr>
            <m:sty m:val="p"/>
          </m:rPr>
          <w:rPr>
            <w:rFonts w:hint="eastAsia" w:ascii="Cambria Math" w:hAnsi="Cambria Math" w:eastAsia="方正仿宋_GBK" w:cs="方正仿宋_GBK"/>
            <w:color w:val="auto"/>
            <w:kern w:val="2"/>
            <w:sz w:val="32"/>
            <w:szCs w:val="32"/>
            <w:lang w:val="en-US" w:eastAsia="zh-CN" w:bidi="ar-SA"/>
          </w:rPr>
          <m:t>α</m:t>
        </m:r>
      </m:oMath>
      <w:r>
        <w:rPr>
          <w:rFonts w:hint="eastAsia" w:ascii="Times New Roman" w:hAnsi="Times New Roman" w:eastAsia="方正仿宋_GBK" w:cs="方正仿宋_GBK"/>
          <w:color w:val="auto"/>
          <w:kern w:val="2"/>
          <w:sz w:val="32"/>
          <w:szCs w:val="32"/>
          <w:lang w:val="en-US" w:eastAsia="zh-CN" w:bidi="ar-SA"/>
        </w:rPr>
        <w:t>为单位处理能力用地参数（单位：万吨/亩）</w:t>
      </w:r>
    </w:p>
    <w:p w14:paraId="2401B1B3">
      <w:pPr>
        <w:pStyle w:val="2"/>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both"/>
        <w:textAlignment w:val="auto"/>
        <w:rPr>
          <w:rFonts w:hint="default"/>
          <w:color w:val="auto"/>
          <w:lang w:val="en-US" w:eastAsia="zh-CN"/>
        </w:rPr>
      </w:pPr>
      <w:r>
        <w:rPr>
          <w:rFonts w:hint="eastAsia" w:ascii="Times New Roman" w:hAnsi="Times New Roman" w:eastAsia="方正仿宋_GBK" w:cs="方正仿宋_GBK"/>
          <w:color w:val="auto"/>
          <w:kern w:val="2"/>
          <w:sz w:val="32"/>
          <w:szCs w:val="32"/>
          <w:lang w:val="en-US" w:eastAsia="zh-CN" w:bidi="ar-SA"/>
        </w:rPr>
        <w:t>东阳陆港物流园建设时间为2022-2027年，因此，在“十四五”期间尚在建设阶段，打好基础、做好功能布局是关键。</w:t>
      </w:r>
    </w:p>
    <w:p w14:paraId="22B70355">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lang w:eastAsia="zh-CN"/>
        </w:rPr>
        <w:t>一、</w:t>
      </w:r>
      <w:r>
        <w:rPr>
          <w:rFonts w:hint="eastAsia" w:ascii="Times New Roman" w:hAnsi="Times New Roman" w:eastAsia="方正黑体_GBK" w:cs="方正黑体_GBK"/>
          <w:color w:val="auto"/>
          <w:sz w:val="32"/>
          <w:szCs w:val="32"/>
        </w:rPr>
        <w:t>东阳陆港物流园</w:t>
      </w:r>
      <w:bookmarkEnd w:id="102"/>
      <w:r>
        <w:rPr>
          <w:rFonts w:hint="eastAsia" w:ascii="Times New Roman" w:hAnsi="Times New Roman" w:eastAsia="方正黑体_GBK" w:cs="方正黑体_GBK"/>
          <w:color w:val="auto"/>
          <w:sz w:val="32"/>
          <w:szCs w:val="32"/>
        </w:rPr>
        <w:t>——多式联运枢纽物流园</w:t>
      </w:r>
      <w:bookmarkEnd w:id="103"/>
      <w:bookmarkEnd w:id="104"/>
    </w:p>
    <w:p w14:paraId="79A6EE48">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东阳陆港物流园具有公铁联运优势，规划为前港后园模式，即依托铁路货运站发展陆港和公铁联运物流，同时配套建设物流园区。对东阳陆港物流园的选址、定位、规模、功能布局和交通组织进行初步规划。</w:t>
      </w:r>
    </w:p>
    <w:p w14:paraId="5ED2D580">
      <w:pPr>
        <w:pStyle w:val="26"/>
        <w:keepNext w:val="0"/>
        <w:keepLines w:val="0"/>
        <w:pageBreakBefore w:val="0"/>
        <w:kinsoku/>
        <w:wordWrap/>
        <w:overflowPunct/>
        <w:topLinePunct w:val="0"/>
        <w:bidi w:val="0"/>
        <w:spacing w:line="560" w:lineRule="exact"/>
        <w:ind w:left="0" w:right="0" w:firstLine="643" w:firstLineChars="200"/>
        <w:jc w:val="both"/>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节点选址</w:t>
      </w:r>
    </w:p>
    <w:p w14:paraId="2B3E6EEF">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影响节点选址的重要因素包括产业分布、城市功能规划、交通与土地条件等。</w:t>
      </w:r>
    </w:p>
    <w:p w14:paraId="57608B38">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lang w:eastAsia="zh-CN"/>
        </w:rPr>
        <w:t>（一）</w:t>
      </w:r>
      <w:r>
        <w:rPr>
          <w:rFonts w:hint="eastAsia" w:ascii="Times New Roman" w:hAnsi="Times New Roman" w:eastAsia="方正楷体_GBK" w:cs="方正楷体_GBK"/>
          <w:color w:val="auto"/>
          <w:sz w:val="32"/>
          <w:szCs w:val="32"/>
        </w:rPr>
        <w:t>产业分布</w:t>
      </w:r>
    </w:p>
    <w:p w14:paraId="4FECA1F1">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北碚区城市布局划分的两江水土高新技术产业区、两江蔡家新城、中心城区、西部（重庆）科学城北碚园区，均位于北碚区的南部和东南部；而北碚区的北部和西部主要是发展休闲旅游和科技农业。同时北碚区是重庆市工业发展规划中高新技术产业的布局区域之一，以发展仪器仪表、电子信息产业、智能传感以及新材料等作为主导产业，日益成为北碚区乃至整个重庆市高新技术的经济增长点。2015年12月，国务院办公厅印发《国家标准化体系建设发展规划（2016-2020年）》，指出冷链农产品安全标准化工程，以保障粮食等重要农产品安全为目标，围绕绿色流通和合理加工，构建科学、先进、适用的农产品安全标准体系和标准实施推广体系。通过招商引资寻求专业冷链物流服务商是北碚区未来保证农产品安全的最好方式。2020年</w:t>
      </w:r>
      <w:r>
        <w:rPr>
          <w:rFonts w:hint="eastAsia" w:ascii="Times New Roman" w:hAnsi="Times New Roman" w:eastAsia="方正仿宋_GBK" w:cs="方正仿宋_GBK"/>
          <w:color w:val="auto"/>
          <w:sz w:val="32"/>
          <w:szCs w:val="32"/>
          <w:shd w:val="clear" w:color="auto" w:fill="FFFFFF"/>
        </w:rPr>
        <w:t>10月，</w:t>
      </w:r>
      <w:r>
        <w:rPr>
          <w:rFonts w:hint="eastAsia" w:ascii="Times New Roman" w:hAnsi="Times New Roman" w:eastAsia="方正仿宋_GBK" w:cs="方正仿宋_GBK"/>
          <w:color w:val="auto"/>
          <w:sz w:val="32"/>
          <w:szCs w:val="32"/>
        </w:rPr>
        <w:t>国家发改委、交通运输部联合印发《关于做好2020年国家物流枢纽建设工作的通知》，重庆成功获批陆港型国家物流枢纽，至此重庆成为全国已获批城市中唯一兼有陆港型、港口型国家物流枢纽建设的城市。目前，</w:t>
      </w:r>
      <w:r>
        <w:rPr>
          <w:rFonts w:hint="eastAsia" w:ascii="Times New Roman" w:hAnsi="Times New Roman" w:eastAsia="方正仿宋_GBK" w:cs="方正仿宋_GBK"/>
          <w:color w:val="auto"/>
          <w:kern w:val="0"/>
          <w:sz w:val="32"/>
          <w:szCs w:val="32"/>
        </w:rPr>
        <w:t>重庆正积极打造内陆国际多式联运中心，本次获批后，能够进一步提升铁海、铁铁、铁水、铁空等多式联运规模和效率，完善内陆现代物流骨干网络，协同中欧班列（渝新欧）、西部陆海新通道、长江黄金水道等干线通道，形成</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rPr>
        <w:t>通道+枢纽+网络</w:t>
      </w:r>
      <w:r>
        <w:rPr>
          <w:rFonts w:hint="eastAsia" w:ascii="Times New Roman" w:hAnsi="Times New Roman" w:eastAsia="方正仿宋_GBK" w:cs="方正仿宋_GBK"/>
          <w:color w:val="auto"/>
          <w:kern w:val="0"/>
          <w:sz w:val="32"/>
          <w:szCs w:val="32"/>
          <w:lang w:eastAsia="zh-CN"/>
        </w:rPr>
        <w:t>”</w:t>
      </w:r>
      <w:r>
        <w:rPr>
          <w:rFonts w:hint="eastAsia" w:ascii="Times New Roman" w:hAnsi="Times New Roman" w:eastAsia="方正仿宋_GBK" w:cs="方正仿宋_GBK"/>
          <w:color w:val="auto"/>
          <w:kern w:val="0"/>
          <w:sz w:val="32"/>
          <w:szCs w:val="32"/>
        </w:rPr>
        <w:t>高效运行体系，为促进形成以国内大循环为主体、国内国际双循环相互促进的新发展格局提供有力支撑。</w:t>
      </w:r>
      <w:r>
        <w:rPr>
          <w:rFonts w:hint="eastAsia" w:ascii="Times New Roman" w:hAnsi="Times New Roman" w:eastAsia="方正仿宋_GBK" w:cs="方正仿宋_GBK"/>
          <w:color w:val="auto"/>
          <w:sz w:val="32"/>
          <w:szCs w:val="32"/>
        </w:rPr>
        <w:t>在北碚区建设物流园区能更好的满足北碚区工业、口岸物流以及商贸服务的物流需求。</w:t>
      </w:r>
    </w:p>
    <w:p w14:paraId="09D09F67">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lang w:eastAsia="zh-CN"/>
        </w:rPr>
        <w:t>（二）</w:t>
      </w:r>
      <w:r>
        <w:rPr>
          <w:rFonts w:hint="eastAsia" w:ascii="Times New Roman" w:hAnsi="Times New Roman" w:eastAsia="方正楷体_GBK" w:cs="方正楷体_GBK"/>
          <w:color w:val="auto"/>
          <w:sz w:val="32"/>
          <w:szCs w:val="32"/>
        </w:rPr>
        <w:t>城市功能布局</w:t>
      </w:r>
    </w:p>
    <w:p w14:paraId="4F073636">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随着北碚区社会经济的进一步发展，北碚区城区与重庆市其它主城区之间的经济与社会联系将会越来越强，从空间上来看它们同处于重庆市</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一核</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的市域物流空间格局中，从区域范围来看，北碚区东靠渝北，西邻合川、铜梁，南接渝中、璧山，北抵合川，离重庆江北国际机场约15公里，离重庆璧山第二国际机场约50公里（选址正兴镇附近），具有唯一同时拥有两江新区、重庆高新区、中国（重庆）自由贸易试验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三区叠加</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优势。从成渝地区双城经济圈看，北碚区位于成渝地区双城经济圈主轴、重庆核心功能区以及沿江城市带。在北碚区未来的发展中，借助枢纽东环线石子山、磨心坡站点，将东阳片区与两江水土、蔡家智慧城、高新区北碚片区、重庆市两个机场乃至与重庆市域内的其它陆港、水港高效衔接。因此考虑在枢纽东环线石子山、磨心坡站点附近规划具备公铁联运功能的物流园区。</w:t>
      </w:r>
    </w:p>
    <w:p w14:paraId="19AEE63A">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lang w:eastAsia="zh-CN"/>
        </w:rPr>
        <w:t>（三）</w:t>
      </w:r>
      <w:r>
        <w:rPr>
          <w:rFonts w:hint="eastAsia" w:ascii="Times New Roman" w:hAnsi="Times New Roman" w:eastAsia="方正楷体_GBK" w:cs="方正楷体_GBK"/>
          <w:color w:val="auto"/>
          <w:sz w:val="32"/>
          <w:szCs w:val="32"/>
        </w:rPr>
        <w:t>交通条件</w:t>
      </w:r>
    </w:p>
    <w:p w14:paraId="098729C0">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北碚区东阳镇域内既有建成的渝武高速互通，襄渝、遂渝、兰渝铁路骨架路网，在建的铁路东环线、渝合铁路，还有规划中的三环渝广支线、铁路西环线、万兴路西延伸段、快速路六横线、轨道7号线、28号线等交通方式；通过G75兰海高速可以直通东西方向，也可通达重庆绕城高速畅行南向；此外，国道G244、G212和省道S204互联银昆高速和兰海高速。交通条件十分便利。</w:t>
      </w:r>
    </w:p>
    <w:p w14:paraId="4EC35546">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保证生鲜物品的品质，冷链的温度以及流通时间是必须把控的因素，这决定了冷链物流和其他的物流系统有所区别，所以有必要将冷链物流区设置在其他区域。综合考虑以上因素，将东阳陆港物流为A区、B区和C区</w:t>
      </w:r>
    </w:p>
    <w:p w14:paraId="556E60B7">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黑体_GBK" w:cs="方正黑体_GBK"/>
          <w:color w:val="auto"/>
          <w:sz w:val="32"/>
          <w:szCs w:val="32"/>
        </w:rPr>
      </w:pPr>
      <w:bookmarkStart w:id="105" w:name="_Toc62832756"/>
      <w:r>
        <w:rPr>
          <w:rFonts w:hint="eastAsia" w:ascii="Times New Roman" w:hAnsi="Times New Roman" w:eastAsia="方正黑体_GBK" w:cs="方正黑体_GBK"/>
          <w:color w:val="auto"/>
          <w:sz w:val="32"/>
          <w:szCs w:val="32"/>
          <w:lang w:eastAsia="zh-CN"/>
        </w:rPr>
        <w:t>二、</w:t>
      </w:r>
      <w:r>
        <w:rPr>
          <w:rFonts w:hint="eastAsia" w:ascii="Times New Roman" w:hAnsi="Times New Roman" w:eastAsia="方正黑体_GBK" w:cs="方正黑体_GBK"/>
          <w:color w:val="auto"/>
          <w:sz w:val="32"/>
          <w:szCs w:val="32"/>
        </w:rPr>
        <w:t>东阳陆港物流A区</w:t>
      </w:r>
      <w:bookmarkEnd w:id="105"/>
    </w:p>
    <w:p w14:paraId="200BE65F">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lang w:eastAsia="zh-CN"/>
        </w:rPr>
        <w:t>（一）</w:t>
      </w:r>
      <w:r>
        <w:rPr>
          <w:rFonts w:hint="eastAsia" w:ascii="Times New Roman" w:hAnsi="Times New Roman" w:eastAsia="方正楷体_GBK" w:cs="方正楷体_GBK"/>
          <w:color w:val="auto"/>
          <w:sz w:val="32"/>
          <w:szCs w:val="32"/>
        </w:rPr>
        <w:t>功能定位</w:t>
      </w:r>
    </w:p>
    <w:p w14:paraId="54738F00">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东阳陆港物流A区的定位是以发展生活消费品、六大高新产业的仓储、运输、交易，同时还兼具发展电子商务物流、生活配套区、智能停车服务以及创意产业区等。依托本地优势高新产业，引进第三方、第四方物流，发展电子商务，提高物流信息化；借助四通八达的公路网络和铁路网络，发展口岸物流和多式联运。加快物流周转速度，不断扩大东阳陆港物流园的辐射范围。功能定位如下。</w:t>
      </w:r>
    </w:p>
    <w:p w14:paraId="577CAEC5">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服务对象：两江蔡家新区、两江水土高新技术产业区、西部（重庆）科学城北碚园区、同兴工业园和城市散大粗的物流需求；</w:t>
      </w:r>
    </w:p>
    <w:p w14:paraId="52BEA4F9">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服务内容：仓储、转运、配送，工业物料的分拣配送，展示交易、多式联运枢纽等；</w:t>
      </w:r>
    </w:p>
    <w:p w14:paraId="7E85920C">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总体定位：重庆市</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一核</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物流节点；</w:t>
      </w:r>
    </w:p>
    <w:p w14:paraId="5BACDB22">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主要功能：工业物流、电商物流、城乡配送；</w:t>
      </w:r>
    </w:p>
    <w:p w14:paraId="3769E282">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lang w:eastAsia="zh-CN"/>
        </w:rPr>
        <w:t>（二）</w:t>
      </w:r>
      <w:r>
        <w:rPr>
          <w:rFonts w:hint="eastAsia" w:ascii="Times New Roman" w:hAnsi="Times New Roman" w:eastAsia="方正楷体_GBK" w:cs="方正楷体_GBK"/>
          <w:color w:val="auto"/>
          <w:sz w:val="32"/>
          <w:szCs w:val="32"/>
        </w:rPr>
        <w:t>功能分区</w:t>
      </w:r>
    </w:p>
    <w:p w14:paraId="4C23824F">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根据东阳陆港物流园A区的功能定位，结合北碚区交通条件和用地条件，提出具体的功能布局，各功能分区的功能如下。</w:t>
      </w:r>
    </w:p>
    <w:p w14:paraId="17B26970">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1.</w:t>
      </w:r>
      <w:r>
        <w:rPr>
          <w:rFonts w:hint="eastAsia" w:ascii="Times New Roman" w:hAnsi="Times New Roman" w:eastAsia="方正仿宋_GBK" w:cs="方正仿宋_GBK"/>
          <w:color w:val="auto"/>
          <w:sz w:val="32"/>
          <w:szCs w:val="32"/>
        </w:rPr>
        <w:t>普货仓储区</w:t>
      </w:r>
    </w:p>
    <w:p w14:paraId="596DB7F9">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为北碚区内的六大高新产业、家居建材提供标准化仓储与定制化仓储服务。</w:t>
      </w:r>
    </w:p>
    <w:p w14:paraId="4D2B0296">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2.</w:t>
      </w:r>
      <w:r>
        <w:rPr>
          <w:rFonts w:hint="eastAsia" w:ascii="Times New Roman" w:hAnsi="Times New Roman" w:eastAsia="方正仿宋_GBK" w:cs="方正仿宋_GBK"/>
          <w:color w:val="auto"/>
          <w:sz w:val="32"/>
          <w:szCs w:val="32"/>
        </w:rPr>
        <w:t>家居建材展示交易区</w:t>
      </w:r>
    </w:p>
    <w:p w14:paraId="08D52AA6">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为家居建材类企业提供交易市场，卖方可以与买方在物流中心内完成交易。</w:t>
      </w:r>
    </w:p>
    <w:p w14:paraId="7B78A288">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3.</w:t>
      </w:r>
      <w:r>
        <w:rPr>
          <w:rFonts w:hint="eastAsia" w:ascii="Times New Roman" w:hAnsi="Times New Roman" w:eastAsia="方正仿宋_GBK" w:cs="方正仿宋_GBK"/>
          <w:color w:val="auto"/>
          <w:sz w:val="32"/>
          <w:szCs w:val="32"/>
        </w:rPr>
        <w:t>电商物流区</w:t>
      </w:r>
    </w:p>
    <w:p w14:paraId="50A8CCE2">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为电子商务公司以及快递企业提供仓储、分拣、配送等服务。</w:t>
      </w:r>
    </w:p>
    <w:p w14:paraId="4987356A">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4.</w:t>
      </w:r>
      <w:r>
        <w:rPr>
          <w:rFonts w:hint="eastAsia" w:ascii="Times New Roman" w:hAnsi="Times New Roman" w:eastAsia="方正仿宋_GBK" w:cs="方正仿宋_GBK"/>
          <w:color w:val="auto"/>
          <w:sz w:val="32"/>
          <w:szCs w:val="32"/>
        </w:rPr>
        <w:t>综合服务区</w:t>
      </w:r>
    </w:p>
    <w:p w14:paraId="02630CB7">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为企业提供综合办公区、产品展示交易区，为企业员工和货车司机提供餐饮住宿。</w:t>
      </w:r>
    </w:p>
    <w:p w14:paraId="66439C79">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5.</w:t>
      </w:r>
      <w:r>
        <w:rPr>
          <w:rFonts w:hint="eastAsia" w:ascii="Times New Roman" w:hAnsi="Times New Roman" w:eastAsia="方正仿宋_GBK" w:cs="方正仿宋_GBK"/>
          <w:color w:val="auto"/>
          <w:sz w:val="32"/>
          <w:szCs w:val="32"/>
        </w:rPr>
        <w:t>智能停车服务区</w:t>
      </w:r>
    </w:p>
    <w:p w14:paraId="34A33F37">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为货运车辆提供货运信息，并且提供集中停放场所，减少货运车辆空载次数，避免货运车辆乱停乱放的现象。</w:t>
      </w:r>
    </w:p>
    <w:p w14:paraId="3DEE0252">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6.</w:t>
      </w:r>
      <w:r>
        <w:rPr>
          <w:rFonts w:hint="eastAsia" w:ascii="Times New Roman" w:hAnsi="Times New Roman" w:eastAsia="方正仿宋_GBK" w:cs="方正仿宋_GBK"/>
          <w:color w:val="auto"/>
          <w:sz w:val="32"/>
          <w:szCs w:val="32"/>
        </w:rPr>
        <w:t>创意产业区</w:t>
      </w:r>
    </w:p>
    <w:p w14:paraId="16D6BE62">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为实现物流中心长期发展的需要，创意产业区中设有职业培训中心以提高物流从业人员的职业素养，设立创业孵化基地提高企业的自主创新研发能力。</w:t>
      </w:r>
    </w:p>
    <w:p w14:paraId="6460C45A">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7.</w:t>
      </w:r>
      <w:r>
        <w:rPr>
          <w:rFonts w:hint="eastAsia" w:ascii="Times New Roman" w:hAnsi="Times New Roman" w:eastAsia="方正仿宋_GBK" w:cs="方正仿宋_GBK"/>
          <w:color w:val="auto"/>
          <w:sz w:val="32"/>
          <w:szCs w:val="32"/>
        </w:rPr>
        <w:t>城市配送区</w:t>
      </w:r>
    </w:p>
    <w:p w14:paraId="5978D527">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为各行业零售商、批发商以及连锁超市等提供配送服务。</w:t>
      </w:r>
    </w:p>
    <w:p w14:paraId="6D3212AF">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黑体_GBK" w:cs="方正黑体_GBK"/>
          <w:color w:val="auto"/>
          <w:sz w:val="32"/>
          <w:szCs w:val="32"/>
        </w:rPr>
      </w:pPr>
      <w:bookmarkStart w:id="106" w:name="_Toc62832757"/>
      <w:r>
        <w:rPr>
          <w:rFonts w:hint="eastAsia" w:ascii="Times New Roman" w:hAnsi="Times New Roman" w:eastAsia="方正黑体_GBK" w:cs="方正黑体_GBK"/>
          <w:color w:val="auto"/>
          <w:sz w:val="32"/>
          <w:szCs w:val="32"/>
          <w:lang w:eastAsia="zh-CN"/>
        </w:rPr>
        <w:t>三、</w:t>
      </w:r>
      <w:r>
        <w:rPr>
          <w:rFonts w:hint="eastAsia" w:ascii="Times New Roman" w:hAnsi="Times New Roman" w:eastAsia="方正黑体_GBK" w:cs="方正黑体_GBK"/>
          <w:color w:val="auto"/>
          <w:sz w:val="32"/>
          <w:szCs w:val="32"/>
        </w:rPr>
        <w:t>东阳陆港物流园B区</w:t>
      </w:r>
      <w:bookmarkEnd w:id="106"/>
    </w:p>
    <w:p w14:paraId="0D0A3667">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为满足北碚区农产品物流的需求以及未来西南地区冷链物流物流发展的需要，规划建设东阳陆港物流园B区。</w:t>
      </w:r>
    </w:p>
    <w:p w14:paraId="5FA582AE">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lang w:eastAsia="zh-CN"/>
        </w:rPr>
        <w:t>（一）</w:t>
      </w:r>
      <w:r>
        <w:rPr>
          <w:rFonts w:hint="eastAsia" w:ascii="Times New Roman" w:hAnsi="Times New Roman" w:eastAsia="方正楷体_GBK" w:cs="方正楷体_GBK"/>
          <w:color w:val="auto"/>
          <w:sz w:val="32"/>
          <w:szCs w:val="32"/>
        </w:rPr>
        <w:t>功能定位</w:t>
      </w:r>
    </w:p>
    <w:p w14:paraId="73BE1FBC">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根据发展冷链物流的技术需要，结合北碚区交通及用地条件，提出具体的功能布局，各分区的功能如下：</w:t>
      </w:r>
    </w:p>
    <w:p w14:paraId="23823EBE">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1.</w:t>
      </w:r>
      <w:r>
        <w:rPr>
          <w:rFonts w:hint="eastAsia" w:ascii="Times New Roman" w:hAnsi="Times New Roman" w:eastAsia="方正仿宋_GBK" w:cs="方正仿宋_GBK"/>
          <w:color w:val="auto"/>
          <w:sz w:val="32"/>
          <w:szCs w:val="32"/>
        </w:rPr>
        <w:t>食品精深加工中心</w:t>
      </w:r>
    </w:p>
    <w:p w14:paraId="7142646D">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将经过初加工后的食品进行精深加工，使其更加能够满足食品国家安全标准，并使其在外观上能够更受消费者青睐，提高食品销量。</w:t>
      </w:r>
    </w:p>
    <w:p w14:paraId="4DCFF5C7">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2.</w:t>
      </w:r>
      <w:r>
        <w:rPr>
          <w:rFonts w:hint="eastAsia" w:ascii="Times New Roman" w:hAnsi="Times New Roman" w:eastAsia="方正仿宋_GBK" w:cs="方正仿宋_GBK"/>
          <w:color w:val="auto"/>
          <w:sz w:val="32"/>
          <w:szCs w:val="32"/>
        </w:rPr>
        <w:t>电子交易中心</w:t>
      </w:r>
    </w:p>
    <w:p w14:paraId="5E7AE8F0">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为客户提供线上交易平台，并且在物流中心内经过标准化包装后配送入户。</w:t>
      </w:r>
    </w:p>
    <w:p w14:paraId="092D9B15">
      <w:pPr>
        <w:keepNext w:val="0"/>
        <w:keepLines w:val="0"/>
        <w:pageBreakBefore w:val="0"/>
        <w:tabs>
          <w:tab w:val="left" w:pos="7447"/>
        </w:tabs>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3.</w:t>
      </w:r>
      <w:r>
        <w:rPr>
          <w:rFonts w:hint="eastAsia" w:ascii="Times New Roman" w:hAnsi="Times New Roman" w:eastAsia="方正仿宋_GBK" w:cs="方正仿宋_GBK"/>
          <w:color w:val="auto"/>
          <w:sz w:val="32"/>
          <w:szCs w:val="32"/>
        </w:rPr>
        <w:t>结算中心</w:t>
      </w:r>
    </w:p>
    <w:p w14:paraId="476FF9F5">
      <w:pPr>
        <w:keepNext w:val="0"/>
        <w:keepLines w:val="0"/>
        <w:pageBreakBefore w:val="0"/>
        <w:tabs>
          <w:tab w:val="left" w:pos="7447"/>
        </w:tabs>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拥有先进的结算系统，对线上或线下客户能够进行快速、准确的结算。</w:t>
      </w:r>
    </w:p>
    <w:p w14:paraId="615903DD">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4.</w:t>
      </w:r>
      <w:r>
        <w:rPr>
          <w:rFonts w:hint="eastAsia" w:ascii="Times New Roman" w:hAnsi="Times New Roman" w:eastAsia="方正仿宋_GBK" w:cs="方正仿宋_GBK"/>
          <w:color w:val="auto"/>
          <w:sz w:val="32"/>
          <w:szCs w:val="32"/>
        </w:rPr>
        <w:t>产品展示交易中心</w:t>
      </w:r>
    </w:p>
    <w:p w14:paraId="6E3C6BD8">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为水果、蔬菜、肉制品、水产品、海鲜等产品提供展示交易场所。</w:t>
      </w:r>
    </w:p>
    <w:p w14:paraId="2A52DB02">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5.</w:t>
      </w:r>
      <w:r>
        <w:rPr>
          <w:rFonts w:hint="eastAsia" w:ascii="Times New Roman" w:hAnsi="Times New Roman" w:eastAsia="方正仿宋_GBK" w:cs="方正仿宋_GBK"/>
          <w:color w:val="auto"/>
          <w:sz w:val="32"/>
          <w:szCs w:val="32"/>
        </w:rPr>
        <w:t>食品检验检疫中心</w:t>
      </w:r>
    </w:p>
    <w:p w14:paraId="64032F68">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为入驻企业及本企业生产的食品提供检验检疫服务，使其完全满足食品国家安全标准。</w:t>
      </w:r>
    </w:p>
    <w:p w14:paraId="2791EB13">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6.</w:t>
      </w:r>
      <w:r>
        <w:rPr>
          <w:rFonts w:hint="eastAsia" w:ascii="Times New Roman" w:hAnsi="Times New Roman" w:eastAsia="方正仿宋_GBK" w:cs="方正仿宋_GBK"/>
          <w:color w:val="auto"/>
          <w:sz w:val="32"/>
          <w:szCs w:val="32"/>
        </w:rPr>
        <w:t>科技研发中心</w:t>
      </w:r>
    </w:p>
    <w:p w14:paraId="6358E281">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研发及改进冷链技术。</w:t>
      </w:r>
    </w:p>
    <w:p w14:paraId="20CF59C8">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7.</w:t>
      </w:r>
      <w:r>
        <w:rPr>
          <w:rFonts w:hint="eastAsia" w:ascii="Times New Roman" w:hAnsi="Times New Roman" w:eastAsia="方正仿宋_GBK" w:cs="方正仿宋_GBK"/>
          <w:color w:val="auto"/>
          <w:sz w:val="32"/>
          <w:szCs w:val="32"/>
        </w:rPr>
        <w:t>大型高低温智能冷藏中心</w:t>
      </w:r>
    </w:p>
    <w:p w14:paraId="47075FD0">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为需要不同储存条件的食品提供标准化定制服务。</w:t>
      </w:r>
    </w:p>
    <w:p w14:paraId="18C3B702">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8.</w:t>
      </w:r>
      <w:r>
        <w:rPr>
          <w:rFonts w:hint="eastAsia" w:ascii="Times New Roman" w:hAnsi="Times New Roman" w:eastAsia="方正仿宋_GBK" w:cs="方正仿宋_GBK"/>
          <w:color w:val="auto"/>
          <w:sz w:val="32"/>
          <w:szCs w:val="32"/>
        </w:rPr>
        <w:t>综合商务配套区</w:t>
      </w:r>
    </w:p>
    <w:p w14:paraId="6C4BC90E">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提供综合办公区，为中心内人员提供餐饮、住宿、会议场所。</w:t>
      </w:r>
    </w:p>
    <w:p w14:paraId="03013993">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黑体_GBK" w:cs="方正黑体_GBK"/>
          <w:color w:val="auto"/>
          <w:sz w:val="32"/>
          <w:szCs w:val="32"/>
        </w:rPr>
      </w:pPr>
      <w:bookmarkStart w:id="107" w:name="_Toc62832758"/>
      <w:r>
        <w:rPr>
          <w:rFonts w:hint="eastAsia" w:ascii="Times New Roman" w:hAnsi="Times New Roman" w:eastAsia="方正黑体_GBK" w:cs="方正黑体_GBK"/>
          <w:color w:val="auto"/>
          <w:sz w:val="32"/>
          <w:szCs w:val="32"/>
          <w:lang w:eastAsia="zh-CN"/>
        </w:rPr>
        <w:t>四、</w:t>
      </w:r>
      <w:r>
        <w:rPr>
          <w:rFonts w:hint="eastAsia" w:ascii="Times New Roman" w:hAnsi="Times New Roman" w:eastAsia="方正黑体_GBK" w:cs="方正黑体_GBK"/>
          <w:color w:val="auto"/>
          <w:sz w:val="32"/>
          <w:szCs w:val="32"/>
        </w:rPr>
        <w:t>东阳陆港物流园C区</w:t>
      </w:r>
      <w:bookmarkEnd w:id="107"/>
    </w:p>
    <w:p w14:paraId="6C6F35CE">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为了充分发挥北碚区</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三区叠加</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优势和东阳陆港融入重庆市</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一核</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物流网络体系，规划东阳陆港物流C区为口岸物流区。</w:t>
      </w:r>
    </w:p>
    <w:p w14:paraId="2D8AED2B">
      <w:pPr>
        <w:keepNext w:val="0"/>
        <w:keepLines w:val="0"/>
        <w:pageBreakBefore w:val="0"/>
        <w:kinsoku/>
        <w:wordWrap/>
        <w:overflowPunct/>
        <w:topLinePunct w:val="0"/>
        <w:bidi w:val="0"/>
        <w:spacing w:line="560" w:lineRule="exact"/>
        <w:ind w:left="0" w:right="0" w:firstLine="518" w:firstLineChars="162"/>
        <w:jc w:val="both"/>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lang w:eastAsia="zh-CN"/>
        </w:rPr>
        <w:t>（一）</w:t>
      </w:r>
      <w:r>
        <w:rPr>
          <w:rFonts w:hint="eastAsia" w:ascii="Times New Roman" w:hAnsi="Times New Roman" w:eastAsia="方正楷体_GBK" w:cs="方正楷体_GBK"/>
          <w:color w:val="auto"/>
          <w:sz w:val="32"/>
          <w:szCs w:val="32"/>
        </w:rPr>
        <w:t>功能定位</w:t>
      </w:r>
    </w:p>
    <w:p w14:paraId="323A63C8">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计划依托东阳陆港物流园、国际铁路口岸、B型保税区等铁路物流核心资源，以园区管委会和开发公司牵头入驻，集政务办公、商务办公、进出口商品展销、口岸综合服务多种功能为一体，充分凸显项目的口岸服务优势和口岸经济特色，打造辐射内陆地区的粮食物流、贸易、金融的产业集聚中心。</w:t>
      </w:r>
    </w:p>
    <w:p w14:paraId="142BFF69">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lang w:eastAsia="zh-CN"/>
        </w:rPr>
        <w:t>（二）</w:t>
      </w:r>
      <w:r>
        <w:rPr>
          <w:rFonts w:hint="eastAsia" w:ascii="Times New Roman" w:hAnsi="Times New Roman" w:eastAsia="方正楷体_GBK" w:cs="方正楷体_GBK"/>
          <w:color w:val="auto"/>
          <w:sz w:val="32"/>
          <w:szCs w:val="32"/>
        </w:rPr>
        <w:t>功能设计</w:t>
      </w:r>
    </w:p>
    <w:p w14:paraId="5F84A316">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cs="方正仿宋_GBK"/>
          <w:color w:val="auto"/>
          <w:sz w:val="32"/>
          <w:szCs w:val="32"/>
          <w:lang w:val="en-US" w:eastAsia="zh-CN"/>
        </w:rPr>
        <w:t>1.</w:t>
      </w:r>
      <w:r>
        <w:rPr>
          <w:rFonts w:hint="eastAsia" w:ascii="Times New Roman" w:hAnsi="Times New Roman" w:eastAsia="方正仿宋_GBK" w:cs="方正仿宋_GBK"/>
          <w:color w:val="auto"/>
          <w:sz w:val="32"/>
          <w:szCs w:val="32"/>
        </w:rPr>
        <w:t>办公区：满足政务办公、商务办公需求</w:t>
      </w:r>
      <w:r>
        <w:rPr>
          <w:rFonts w:hint="eastAsia" w:ascii="Times New Roman" w:hAnsi="Times New Roman" w:cs="方正仿宋_GBK"/>
          <w:color w:val="auto"/>
          <w:sz w:val="32"/>
          <w:szCs w:val="32"/>
          <w:lang w:eastAsia="zh-CN"/>
        </w:rPr>
        <w:t>。</w:t>
      </w:r>
    </w:p>
    <w:p w14:paraId="3D0AED06">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2.</w:t>
      </w:r>
      <w:r>
        <w:rPr>
          <w:rFonts w:hint="eastAsia" w:ascii="Times New Roman" w:hAnsi="Times New Roman" w:eastAsia="方正仿宋_GBK" w:cs="方正仿宋_GBK"/>
          <w:color w:val="auto"/>
          <w:sz w:val="32"/>
          <w:szCs w:val="32"/>
        </w:rPr>
        <w:t>口岸综合服务中心：分三层，一层为海关、国检、工商、税务等职能部门一站式办事窗口；二层为信息发布中心、招商展示中心；三层为会议接待中心。该中心与办公区无缝衔接。</w:t>
      </w:r>
    </w:p>
    <w:p w14:paraId="747525BD">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3.</w:t>
      </w:r>
      <w:r>
        <w:rPr>
          <w:rFonts w:hint="eastAsia" w:ascii="Times New Roman" w:hAnsi="Times New Roman" w:eastAsia="方正仿宋_GBK" w:cs="方正仿宋_GBK"/>
          <w:color w:val="auto"/>
          <w:sz w:val="32"/>
          <w:szCs w:val="32"/>
        </w:rPr>
        <w:t>进出口商品展示交易中心：分为进口商品展示交易中心、出口商品展示交易中、平行进口车展示交易中心。</w:t>
      </w:r>
    </w:p>
    <w:p w14:paraId="0B57382A">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4.</w:t>
      </w:r>
      <w:r>
        <w:rPr>
          <w:rFonts w:hint="eastAsia" w:ascii="Times New Roman" w:hAnsi="Times New Roman" w:eastAsia="方正仿宋_GBK" w:cs="方正仿宋_GBK"/>
          <w:color w:val="auto"/>
          <w:sz w:val="32"/>
          <w:szCs w:val="32"/>
        </w:rPr>
        <w:t>配套商业区：含餐饮、休闲、娱乐等功能，采用街区形式，考虑便于销售。</w:t>
      </w:r>
    </w:p>
    <w:p w14:paraId="7FEDDB3C">
      <w:pPr>
        <w:keepNext w:val="0"/>
        <w:keepLines w:val="0"/>
        <w:pageBreakBefore w:val="0"/>
        <w:kinsoku/>
        <w:wordWrap/>
        <w:overflowPunct/>
        <w:topLinePunct w:val="0"/>
        <w:bidi w:val="0"/>
        <w:spacing w:line="560" w:lineRule="exact"/>
        <w:ind w:left="0" w:right="0" w:firstLine="64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cs="方正仿宋_GBK"/>
          <w:color w:val="auto"/>
          <w:sz w:val="32"/>
          <w:szCs w:val="32"/>
          <w:lang w:val="en-US" w:eastAsia="zh-CN"/>
        </w:rPr>
        <w:t>5.</w:t>
      </w:r>
      <w:r>
        <w:rPr>
          <w:rFonts w:hint="eastAsia" w:ascii="Times New Roman" w:hAnsi="Times New Roman" w:eastAsia="方正仿宋_GBK" w:cs="方正仿宋_GBK"/>
          <w:color w:val="auto"/>
          <w:sz w:val="32"/>
          <w:szCs w:val="32"/>
        </w:rPr>
        <w:t>其他配套功能：停车、消防、物管等。</w:t>
      </w:r>
    </w:p>
    <w:p w14:paraId="79354707">
      <w:pPr>
        <w:keepNext w:val="0"/>
        <w:keepLines w:val="0"/>
        <w:pageBreakBefore w:val="0"/>
        <w:kinsoku/>
        <w:wordWrap/>
        <w:overflowPunct/>
        <w:topLinePunct w:val="0"/>
        <w:bidi w:val="0"/>
        <w:spacing w:line="560" w:lineRule="exact"/>
        <w:ind w:left="0" w:right="0" w:firstLine="643"/>
        <w:jc w:val="both"/>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建设模式及运营模式</w:t>
      </w:r>
    </w:p>
    <w:p w14:paraId="605285F5">
      <w:pPr>
        <w:rPr>
          <w:rFonts w:hint="eastAsia" w:ascii="Times New Roman" w:hAnsi="Times New Roman"/>
          <w:color w:val="auto"/>
        </w:rPr>
      </w:pPr>
      <w:r>
        <w:rPr>
          <w:rFonts w:hint="eastAsia" w:ascii="Times New Roman" w:hAnsi="Times New Roman"/>
          <w:color w:val="auto"/>
        </w:rPr>
        <w:t>建设模式上，可由当地企业或外来企业出资，北碚区政府提供土地优惠政策，出资企业与物流商、地产商合作成立项目公司来完成项目建设，通过整合物流商和地产商的资源，既发挥地产商在设施建设等方面的优势，同时也发挥物流商在物流效率设计、物流运营方面的优势。</w:t>
      </w:r>
    </w:p>
    <w:p w14:paraId="2F12DC05">
      <w:pPr>
        <w:rPr>
          <w:rFonts w:hint="eastAsia" w:ascii="Times New Roman" w:hAnsi="Times New Roman"/>
          <w:color w:val="auto"/>
          <w:lang w:eastAsia="zh-CN"/>
        </w:rPr>
      </w:pPr>
      <w:r>
        <w:rPr>
          <w:rFonts w:hint="eastAsia" w:ascii="Times New Roman" w:hAnsi="Times New Roman"/>
          <w:color w:val="auto"/>
        </w:rPr>
        <w:t>运营模式上，结合物流中心的投资强度以及北碚区自身物流业发展的需要，可采取以自建自营模式为主，自建出租/出售模式为辅的混合模式进行运营。即物流中心建设运营前期，出资企业自行建设并经营管理物流中心，随着物流中心建设的推进，在综合考虑企业及中心的盈利情况下，可以采用自建出租/出售模式，如定制个性化仓库等服务</w:t>
      </w:r>
      <w:r>
        <w:rPr>
          <w:rFonts w:hint="eastAsia" w:ascii="Times New Roman" w:hAnsi="Times New Roman"/>
          <w:color w:val="auto"/>
          <w:lang w:eastAsia="zh-CN"/>
        </w:rPr>
        <w:t>。</w:t>
      </w:r>
    </w:p>
    <w:p w14:paraId="39448596">
      <w:pPr>
        <w:keepNext w:val="0"/>
        <w:keepLines w:val="0"/>
        <w:pageBreakBefore w:val="0"/>
        <w:widowControl/>
        <w:kinsoku/>
        <w:wordWrap/>
        <w:overflowPunct/>
        <w:topLinePunct w:val="0"/>
        <w:bidi w:val="0"/>
        <w:adjustRightInd/>
        <w:snapToGrid/>
        <w:spacing w:line="560" w:lineRule="exact"/>
        <w:ind w:left="0" w:right="0" w:firstLine="0" w:firstLineChars="0"/>
        <w:jc w:val="both"/>
        <w:textAlignment w:val="auto"/>
        <w:rPr>
          <w:rFonts w:hint="eastAsia" w:ascii="Times New Roman" w:hAnsi="Times New Roman" w:eastAsia="方正仿宋_GBK" w:cs="方正仿宋_GBK"/>
          <w:color w:val="auto"/>
          <w:sz w:val="32"/>
          <w:szCs w:val="32"/>
        </w:rPr>
      </w:pPr>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norBidi">
    <w:altName w:val="Times New Roman"/>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5C834">
    <w:pPr>
      <w:pStyle w:val="10"/>
      <w:spacing w:line="440" w:lineRule="exact"/>
      <w:ind w:firstLine="0" w:firstLineChars="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5526">
    <w:pPr>
      <w:pStyle w:val="10"/>
      <w:spacing w:line="360" w:lineRule="exact"/>
      <w:ind w:firstLine="0" w:firstLineChars="0"/>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6A763">
    <w:pPr>
      <w:pStyle w:val="10"/>
      <w:spacing w:line="440" w:lineRule="exact"/>
      <w:ind w:firstLine="0" w:firstLineChars="0"/>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76877231"/>
                          </w:sdtPr>
                          <w:sdtEndPr>
                            <w:rPr>
                              <w:sz w:val="24"/>
                              <w:szCs w:val="24"/>
                            </w:rPr>
                          </w:sdtEndPr>
                          <w:sdtContent>
                            <w:p w14:paraId="13A02F36">
                              <w:pPr>
                                <w:pStyle w:val="10"/>
                                <w:spacing w:line="440" w:lineRule="exact"/>
                                <w:ind w:firstLine="0" w:firstLineChars="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III</w:t>
                              </w:r>
                              <w:r>
                                <w:rPr>
                                  <w:sz w:val="24"/>
                                  <w:szCs w:val="24"/>
                                </w:rPr>
                                <w:fldChar w:fldCharType="end"/>
                              </w:r>
                            </w:p>
                          </w:sdtContent>
                        </w:sdt>
                        <w:p w14:paraId="0498B4A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776877231"/>
                    </w:sdtPr>
                    <w:sdtEndPr>
                      <w:rPr>
                        <w:sz w:val="24"/>
                        <w:szCs w:val="24"/>
                      </w:rPr>
                    </w:sdtEndPr>
                    <w:sdtContent>
                      <w:p w14:paraId="13A02F36">
                        <w:pPr>
                          <w:pStyle w:val="10"/>
                          <w:spacing w:line="440" w:lineRule="exact"/>
                          <w:ind w:firstLine="0" w:firstLineChars="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III</w:t>
                        </w:r>
                        <w:r>
                          <w:rPr>
                            <w:sz w:val="24"/>
                            <w:szCs w:val="24"/>
                          </w:rPr>
                          <w:fldChar w:fldCharType="end"/>
                        </w:r>
                      </w:p>
                    </w:sdtContent>
                  </w:sdt>
                  <w:p w14:paraId="0498B4AB">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C5845">
    <w:pPr>
      <w:pStyle w:val="10"/>
      <w:spacing w:line="44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472"/>
                          </w:sdtPr>
                          <w:sdtEndPr>
                            <w:rPr>
                              <w:sz w:val="24"/>
                              <w:szCs w:val="24"/>
                            </w:rPr>
                          </w:sdtEndPr>
                          <w:sdtContent>
                            <w:p w14:paraId="15D0DAAE">
                              <w:pPr>
                                <w:pStyle w:val="10"/>
                                <w:spacing w:line="440" w:lineRule="exact"/>
                                <w:ind w:firstLine="0" w:firstLineChars="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III</w:t>
                              </w:r>
                              <w:r>
                                <w:rPr>
                                  <w:sz w:val="24"/>
                                  <w:szCs w:val="24"/>
                                </w:rPr>
                                <w:fldChar w:fldCharType="end"/>
                              </w:r>
                            </w:p>
                          </w:sdtContent>
                        </w:sdt>
                        <w:p w14:paraId="215F59D3">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68472"/>
                    </w:sdtPr>
                    <w:sdtEndPr>
                      <w:rPr>
                        <w:sz w:val="24"/>
                        <w:szCs w:val="24"/>
                      </w:rPr>
                    </w:sdtEndPr>
                    <w:sdtContent>
                      <w:p w14:paraId="15D0DAAE">
                        <w:pPr>
                          <w:pStyle w:val="10"/>
                          <w:spacing w:line="440" w:lineRule="exact"/>
                          <w:ind w:firstLine="0" w:firstLineChars="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III</w:t>
                        </w:r>
                        <w:r>
                          <w:rPr>
                            <w:sz w:val="24"/>
                            <w:szCs w:val="24"/>
                          </w:rPr>
                          <w:fldChar w:fldCharType="end"/>
                        </w:r>
                      </w:p>
                    </w:sdtContent>
                  </w:sdt>
                  <w:p w14:paraId="215F59D3">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FD163">
    <w:pPr>
      <w:pStyle w:val="10"/>
      <w:spacing w:line="440" w:lineRule="exact"/>
      <w:ind w:firstLine="0" w:firstLineChars="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5480586"/>
                          </w:sdtPr>
                          <w:sdtEndPr>
                            <w:rPr>
                              <w:sz w:val="24"/>
                              <w:szCs w:val="24"/>
                            </w:rPr>
                          </w:sdtEndPr>
                          <w:sdtContent>
                            <w:p w14:paraId="581E2387">
                              <w:pPr>
                                <w:pStyle w:val="10"/>
                                <w:spacing w:line="440" w:lineRule="exact"/>
                                <w:ind w:firstLine="0" w:firstLineChars="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4</w:t>
                              </w:r>
                              <w:r>
                                <w:rPr>
                                  <w:sz w:val="24"/>
                                  <w:szCs w:val="24"/>
                                </w:rPr>
                                <w:fldChar w:fldCharType="end"/>
                              </w:r>
                            </w:p>
                          </w:sdtContent>
                        </w:sdt>
                        <w:p w14:paraId="4BEBCE3A">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885480586"/>
                    </w:sdtPr>
                    <w:sdtEndPr>
                      <w:rPr>
                        <w:sz w:val="24"/>
                        <w:szCs w:val="24"/>
                      </w:rPr>
                    </w:sdtEndPr>
                    <w:sdtContent>
                      <w:p w14:paraId="581E2387">
                        <w:pPr>
                          <w:pStyle w:val="10"/>
                          <w:spacing w:line="440" w:lineRule="exact"/>
                          <w:ind w:firstLine="0" w:firstLineChars="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4</w:t>
                        </w:r>
                        <w:r>
                          <w:rPr>
                            <w:sz w:val="24"/>
                            <w:szCs w:val="24"/>
                          </w:rPr>
                          <w:fldChar w:fldCharType="end"/>
                        </w:r>
                      </w:p>
                    </w:sdtContent>
                  </w:sdt>
                  <w:p w14:paraId="4BEBCE3A">
                    <w:pPr>
                      <w:pStyle w:val="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8400">
    <w:pPr>
      <w:ind w:left="480"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8A0E5">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xsDA1Mzc3NTMzMDNU0lEKTi0uzszPAykwNKoFABUaa+ItAAAA"/>
    <w:docVar w:name="commondata" w:val="eyJoZGlkIjoiNWU4MWExZTU4ZDZkNGU0YWFkNDE0ZjMwNjQyZTZiZDAifQ=="/>
  </w:docVars>
  <w:rsids>
    <w:rsidRoot w:val="0093287D"/>
    <w:rsid w:val="000071DB"/>
    <w:rsid w:val="00007857"/>
    <w:rsid w:val="0001315C"/>
    <w:rsid w:val="000148FF"/>
    <w:rsid w:val="0002196A"/>
    <w:rsid w:val="00026A68"/>
    <w:rsid w:val="00031DA0"/>
    <w:rsid w:val="0004559D"/>
    <w:rsid w:val="0005047B"/>
    <w:rsid w:val="0005049B"/>
    <w:rsid w:val="00054407"/>
    <w:rsid w:val="000546D1"/>
    <w:rsid w:val="00057CAF"/>
    <w:rsid w:val="00064E44"/>
    <w:rsid w:val="00066E06"/>
    <w:rsid w:val="00067FB7"/>
    <w:rsid w:val="000714ED"/>
    <w:rsid w:val="000731EF"/>
    <w:rsid w:val="00076277"/>
    <w:rsid w:val="00077846"/>
    <w:rsid w:val="000822FC"/>
    <w:rsid w:val="00091257"/>
    <w:rsid w:val="000979DF"/>
    <w:rsid w:val="000A02E0"/>
    <w:rsid w:val="000A2479"/>
    <w:rsid w:val="000A6EC6"/>
    <w:rsid w:val="000B121A"/>
    <w:rsid w:val="000B41F7"/>
    <w:rsid w:val="000B5DE7"/>
    <w:rsid w:val="000C3BF7"/>
    <w:rsid w:val="000D1E89"/>
    <w:rsid w:val="000D6154"/>
    <w:rsid w:val="000F0B8D"/>
    <w:rsid w:val="000F380A"/>
    <w:rsid w:val="001003B7"/>
    <w:rsid w:val="001068F9"/>
    <w:rsid w:val="001105B8"/>
    <w:rsid w:val="00114043"/>
    <w:rsid w:val="00114D61"/>
    <w:rsid w:val="00120ED9"/>
    <w:rsid w:val="001220D5"/>
    <w:rsid w:val="00122E71"/>
    <w:rsid w:val="00126B6E"/>
    <w:rsid w:val="0014060A"/>
    <w:rsid w:val="001429CE"/>
    <w:rsid w:val="00144BA8"/>
    <w:rsid w:val="001462E2"/>
    <w:rsid w:val="00146DE9"/>
    <w:rsid w:val="001507A4"/>
    <w:rsid w:val="00164488"/>
    <w:rsid w:val="00170892"/>
    <w:rsid w:val="00171355"/>
    <w:rsid w:val="001742FE"/>
    <w:rsid w:val="00176610"/>
    <w:rsid w:val="00176E29"/>
    <w:rsid w:val="001827C8"/>
    <w:rsid w:val="00182E81"/>
    <w:rsid w:val="0018474C"/>
    <w:rsid w:val="00187D1D"/>
    <w:rsid w:val="00193B01"/>
    <w:rsid w:val="00194184"/>
    <w:rsid w:val="00195848"/>
    <w:rsid w:val="001A2B7B"/>
    <w:rsid w:val="001B7B81"/>
    <w:rsid w:val="001C0892"/>
    <w:rsid w:val="001C193F"/>
    <w:rsid w:val="001C2326"/>
    <w:rsid w:val="001D4CE6"/>
    <w:rsid w:val="001D5AF2"/>
    <w:rsid w:val="001D78DF"/>
    <w:rsid w:val="001E05EF"/>
    <w:rsid w:val="001E61F0"/>
    <w:rsid w:val="001F31E4"/>
    <w:rsid w:val="001F4A66"/>
    <w:rsid w:val="001F65F1"/>
    <w:rsid w:val="00200CCA"/>
    <w:rsid w:val="0020273E"/>
    <w:rsid w:val="00203C64"/>
    <w:rsid w:val="002122D0"/>
    <w:rsid w:val="002136F6"/>
    <w:rsid w:val="00214CF5"/>
    <w:rsid w:val="00221ED0"/>
    <w:rsid w:val="002237F2"/>
    <w:rsid w:val="002303BE"/>
    <w:rsid w:val="00237739"/>
    <w:rsid w:val="0024101D"/>
    <w:rsid w:val="00245D98"/>
    <w:rsid w:val="00263805"/>
    <w:rsid w:val="00264298"/>
    <w:rsid w:val="002660CF"/>
    <w:rsid w:val="00271A4F"/>
    <w:rsid w:val="002772F1"/>
    <w:rsid w:val="00281877"/>
    <w:rsid w:val="00283455"/>
    <w:rsid w:val="00287872"/>
    <w:rsid w:val="00287CD6"/>
    <w:rsid w:val="002A147B"/>
    <w:rsid w:val="002A29CD"/>
    <w:rsid w:val="002A7542"/>
    <w:rsid w:val="002B1662"/>
    <w:rsid w:val="002B30CC"/>
    <w:rsid w:val="002B4FA9"/>
    <w:rsid w:val="002C0B5C"/>
    <w:rsid w:val="002C0D26"/>
    <w:rsid w:val="002C1580"/>
    <w:rsid w:val="002C17A5"/>
    <w:rsid w:val="002C3E51"/>
    <w:rsid w:val="002C4664"/>
    <w:rsid w:val="002D4D64"/>
    <w:rsid w:val="002E438C"/>
    <w:rsid w:val="002E47E2"/>
    <w:rsid w:val="002E6B62"/>
    <w:rsid w:val="003110A9"/>
    <w:rsid w:val="00314276"/>
    <w:rsid w:val="003240D2"/>
    <w:rsid w:val="00324B39"/>
    <w:rsid w:val="00325672"/>
    <w:rsid w:val="00326588"/>
    <w:rsid w:val="0033037B"/>
    <w:rsid w:val="00331BD8"/>
    <w:rsid w:val="0033326E"/>
    <w:rsid w:val="00335F84"/>
    <w:rsid w:val="003431E4"/>
    <w:rsid w:val="003433B0"/>
    <w:rsid w:val="003505A8"/>
    <w:rsid w:val="00350B28"/>
    <w:rsid w:val="003546E5"/>
    <w:rsid w:val="003612E4"/>
    <w:rsid w:val="00363F09"/>
    <w:rsid w:val="00366F70"/>
    <w:rsid w:val="00367B30"/>
    <w:rsid w:val="00371843"/>
    <w:rsid w:val="003767B5"/>
    <w:rsid w:val="00381700"/>
    <w:rsid w:val="003876D2"/>
    <w:rsid w:val="0039311A"/>
    <w:rsid w:val="003A3E09"/>
    <w:rsid w:val="003A4AFE"/>
    <w:rsid w:val="003A5AAA"/>
    <w:rsid w:val="003B436A"/>
    <w:rsid w:val="003D1D51"/>
    <w:rsid w:val="003D46CC"/>
    <w:rsid w:val="003D478B"/>
    <w:rsid w:val="003D5279"/>
    <w:rsid w:val="003D58CF"/>
    <w:rsid w:val="003D7FD5"/>
    <w:rsid w:val="003E31AD"/>
    <w:rsid w:val="003E3B6C"/>
    <w:rsid w:val="003F2003"/>
    <w:rsid w:val="00405FFD"/>
    <w:rsid w:val="004064E5"/>
    <w:rsid w:val="00423A12"/>
    <w:rsid w:val="00425D91"/>
    <w:rsid w:val="004263FE"/>
    <w:rsid w:val="0043341B"/>
    <w:rsid w:val="00435C0C"/>
    <w:rsid w:val="00440038"/>
    <w:rsid w:val="00444C89"/>
    <w:rsid w:val="00445382"/>
    <w:rsid w:val="00445B22"/>
    <w:rsid w:val="00453FB0"/>
    <w:rsid w:val="00456783"/>
    <w:rsid w:val="00460022"/>
    <w:rsid w:val="00467656"/>
    <w:rsid w:val="00472ABD"/>
    <w:rsid w:val="00483F95"/>
    <w:rsid w:val="004840DA"/>
    <w:rsid w:val="0048572B"/>
    <w:rsid w:val="00486071"/>
    <w:rsid w:val="00487513"/>
    <w:rsid w:val="004878A6"/>
    <w:rsid w:val="004A17F6"/>
    <w:rsid w:val="004B5295"/>
    <w:rsid w:val="004B7FFE"/>
    <w:rsid w:val="004C42D2"/>
    <w:rsid w:val="004C7763"/>
    <w:rsid w:val="004E69AF"/>
    <w:rsid w:val="004E7B4D"/>
    <w:rsid w:val="004E7D44"/>
    <w:rsid w:val="004F3825"/>
    <w:rsid w:val="004F71F7"/>
    <w:rsid w:val="00500C53"/>
    <w:rsid w:val="00502966"/>
    <w:rsid w:val="00507789"/>
    <w:rsid w:val="00512681"/>
    <w:rsid w:val="00512D51"/>
    <w:rsid w:val="0051350E"/>
    <w:rsid w:val="005152E2"/>
    <w:rsid w:val="00515E32"/>
    <w:rsid w:val="00515EBE"/>
    <w:rsid w:val="00523477"/>
    <w:rsid w:val="0052504E"/>
    <w:rsid w:val="00530575"/>
    <w:rsid w:val="00532F44"/>
    <w:rsid w:val="005462BA"/>
    <w:rsid w:val="0055667C"/>
    <w:rsid w:val="00557C03"/>
    <w:rsid w:val="00560DFB"/>
    <w:rsid w:val="00563AC3"/>
    <w:rsid w:val="0056406F"/>
    <w:rsid w:val="0056433D"/>
    <w:rsid w:val="00565A65"/>
    <w:rsid w:val="0056753F"/>
    <w:rsid w:val="0057011E"/>
    <w:rsid w:val="00572B4B"/>
    <w:rsid w:val="00574412"/>
    <w:rsid w:val="00582662"/>
    <w:rsid w:val="00585AB1"/>
    <w:rsid w:val="005A2B6C"/>
    <w:rsid w:val="005A41AA"/>
    <w:rsid w:val="005A5C68"/>
    <w:rsid w:val="005A6457"/>
    <w:rsid w:val="005B0013"/>
    <w:rsid w:val="005B55D1"/>
    <w:rsid w:val="005B6984"/>
    <w:rsid w:val="005C373F"/>
    <w:rsid w:val="005C7A11"/>
    <w:rsid w:val="005D4082"/>
    <w:rsid w:val="005E3A3E"/>
    <w:rsid w:val="005F20D5"/>
    <w:rsid w:val="005F4EB5"/>
    <w:rsid w:val="005F5175"/>
    <w:rsid w:val="005F65B6"/>
    <w:rsid w:val="005F7135"/>
    <w:rsid w:val="00604588"/>
    <w:rsid w:val="006244E2"/>
    <w:rsid w:val="006254BA"/>
    <w:rsid w:val="00632101"/>
    <w:rsid w:val="00632880"/>
    <w:rsid w:val="00633036"/>
    <w:rsid w:val="0063478B"/>
    <w:rsid w:val="00642798"/>
    <w:rsid w:val="00643682"/>
    <w:rsid w:val="00644B16"/>
    <w:rsid w:val="00650AF0"/>
    <w:rsid w:val="006558EA"/>
    <w:rsid w:val="00657E4A"/>
    <w:rsid w:val="00661942"/>
    <w:rsid w:val="00666C81"/>
    <w:rsid w:val="00674569"/>
    <w:rsid w:val="00677657"/>
    <w:rsid w:val="0068323D"/>
    <w:rsid w:val="006854B5"/>
    <w:rsid w:val="00685EC2"/>
    <w:rsid w:val="0068677B"/>
    <w:rsid w:val="00687E72"/>
    <w:rsid w:val="00697AB1"/>
    <w:rsid w:val="006A1C67"/>
    <w:rsid w:val="006B2670"/>
    <w:rsid w:val="006B48C7"/>
    <w:rsid w:val="006C06E0"/>
    <w:rsid w:val="006C6604"/>
    <w:rsid w:val="006D1FDF"/>
    <w:rsid w:val="006D2ECC"/>
    <w:rsid w:val="006D560F"/>
    <w:rsid w:val="006E46EC"/>
    <w:rsid w:val="006E630B"/>
    <w:rsid w:val="006E7417"/>
    <w:rsid w:val="006E7B03"/>
    <w:rsid w:val="006F0C90"/>
    <w:rsid w:val="007123F0"/>
    <w:rsid w:val="007160BE"/>
    <w:rsid w:val="0071617F"/>
    <w:rsid w:val="00716B5C"/>
    <w:rsid w:val="00717EF2"/>
    <w:rsid w:val="0072560C"/>
    <w:rsid w:val="00734257"/>
    <w:rsid w:val="00740C27"/>
    <w:rsid w:val="00741622"/>
    <w:rsid w:val="00742E60"/>
    <w:rsid w:val="00744023"/>
    <w:rsid w:val="0076687C"/>
    <w:rsid w:val="00767A96"/>
    <w:rsid w:val="00787C1B"/>
    <w:rsid w:val="0079138C"/>
    <w:rsid w:val="00794C05"/>
    <w:rsid w:val="007A1C6F"/>
    <w:rsid w:val="007A7E2B"/>
    <w:rsid w:val="007B3C47"/>
    <w:rsid w:val="007B706F"/>
    <w:rsid w:val="007C05BF"/>
    <w:rsid w:val="007C202A"/>
    <w:rsid w:val="007C7676"/>
    <w:rsid w:val="007D21A1"/>
    <w:rsid w:val="007D4C9A"/>
    <w:rsid w:val="007E177A"/>
    <w:rsid w:val="007E3CA5"/>
    <w:rsid w:val="007E5414"/>
    <w:rsid w:val="007E6449"/>
    <w:rsid w:val="007E6C4B"/>
    <w:rsid w:val="007F3B83"/>
    <w:rsid w:val="007F6ECA"/>
    <w:rsid w:val="008000F0"/>
    <w:rsid w:val="0080460F"/>
    <w:rsid w:val="00807C49"/>
    <w:rsid w:val="00810E45"/>
    <w:rsid w:val="00814AAC"/>
    <w:rsid w:val="008155D3"/>
    <w:rsid w:val="00817F76"/>
    <w:rsid w:val="008225FB"/>
    <w:rsid w:val="00823668"/>
    <w:rsid w:val="00823AD1"/>
    <w:rsid w:val="00824742"/>
    <w:rsid w:val="00830366"/>
    <w:rsid w:val="00842B53"/>
    <w:rsid w:val="00845324"/>
    <w:rsid w:val="00851798"/>
    <w:rsid w:val="00852760"/>
    <w:rsid w:val="00854F0A"/>
    <w:rsid w:val="008649FA"/>
    <w:rsid w:val="008653C3"/>
    <w:rsid w:val="00865AD8"/>
    <w:rsid w:val="0086610F"/>
    <w:rsid w:val="008722CA"/>
    <w:rsid w:val="00874924"/>
    <w:rsid w:val="00875B0D"/>
    <w:rsid w:val="00875B52"/>
    <w:rsid w:val="00880F22"/>
    <w:rsid w:val="00886EE2"/>
    <w:rsid w:val="00895EBF"/>
    <w:rsid w:val="008962B0"/>
    <w:rsid w:val="008A1B96"/>
    <w:rsid w:val="008B3AEE"/>
    <w:rsid w:val="008B44F6"/>
    <w:rsid w:val="008B599A"/>
    <w:rsid w:val="008B69BF"/>
    <w:rsid w:val="008C3235"/>
    <w:rsid w:val="008C3366"/>
    <w:rsid w:val="008C4FF6"/>
    <w:rsid w:val="008C5F91"/>
    <w:rsid w:val="008C6673"/>
    <w:rsid w:val="008C7041"/>
    <w:rsid w:val="008D449E"/>
    <w:rsid w:val="008F2A2E"/>
    <w:rsid w:val="008F42FA"/>
    <w:rsid w:val="0090046B"/>
    <w:rsid w:val="009025D8"/>
    <w:rsid w:val="00903328"/>
    <w:rsid w:val="00910670"/>
    <w:rsid w:val="00916802"/>
    <w:rsid w:val="00923B8D"/>
    <w:rsid w:val="0092687D"/>
    <w:rsid w:val="0093287D"/>
    <w:rsid w:val="00936F13"/>
    <w:rsid w:val="009428C5"/>
    <w:rsid w:val="009479E3"/>
    <w:rsid w:val="00955B6F"/>
    <w:rsid w:val="009634FC"/>
    <w:rsid w:val="00964558"/>
    <w:rsid w:val="00964FF9"/>
    <w:rsid w:val="00972361"/>
    <w:rsid w:val="009741EA"/>
    <w:rsid w:val="0097611F"/>
    <w:rsid w:val="0097761C"/>
    <w:rsid w:val="009863B4"/>
    <w:rsid w:val="0099159C"/>
    <w:rsid w:val="00993AF4"/>
    <w:rsid w:val="009A7E32"/>
    <w:rsid w:val="009B13CA"/>
    <w:rsid w:val="009B24FB"/>
    <w:rsid w:val="009B55D2"/>
    <w:rsid w:val="009C1A09"/>
    <w:rsid w:val="009C28E8"/>
    <w:rsid w:val="009C302F"/>
    <w:rsid w:val="009C4647"/>
    <w:rsid w:val="009D0EA9"/>
    <w:rsid w:val="009D2BEB"/>
    <w:rsid w:val="009E1D95"/>
    <w:rsid w:val="009E68FD"/>
    <w:rsid w:val="009F48E6"/>
    <w:rsid w:val="00A001CF"/>
    <w:rsid w:val="00A0180D"/>
    <w:rsid w:val="00A03BEF"/>
    <w:rsid w:val="00A10165"/>
    <w:rsid w:val="00A118B2"/>
    <w:rsid w:val="00A11FDD"/>
    <w:rsid w:val="00A15703"/>
    <w:rsid w:val="00A20546"/>
    <w:rsid w:val="00A22C11"/>
    <w:rsid w:val="00A247A7"/>
    <w:rsid w:val="00A25957"/>
    <w:rsid w:val="00A2776B"/>
    <w:rsid w:val="00A34D97"/>
    <w:rsid w:val="00A37498"/>
    <w:rsid w:val="00A407F4"/>
    <w:rsid w:val="00A45123"/>
    <w:rsid w:val="00A666DD"/>
    <w:rsid w:val="00A7008F"/>
    <w:rsid w:val="00A73A8F"/>
    <w:rsid w:val="00A77138"/>
    <w:rsid w:val="00A80F54"/>
    <w:rsid w:val="00A825C6"/>
    <w:rsid w:val="00A82FCF"/>
    <w:rsid w:val="00A9091D"/>
    <w:rsid w:val="00A94F07"/>
    <w:rsid w:val="00A953B3"/>
    <w:rsid w:val="00AA5D8B"/>
    <w:rsid w:val="00AB5ABF"/>
    <w:rsid w:val="00AB6614"/>
    <w:rsid w:val="00AD36D4"/>
    <w:rsid w:val="00AD3848"/>
    <w:rsid w:val="00AE380E"/>
    <w:rsid w:val="00AF2C5F"/>
    <w:rsid w:val="00B005DD"/>
    <w:rsid w:val="00B0377E"/>
    <w:rsid w:val="00B17383"/>
    <w:rsid w:val="00B25CB0"/>
    <w:rsid w:val="00B4176E"/>
    <w:rsid w:val="00B426E6"/>
    <w:rsid w:val="00B54BE9"/>
    <w:rsid w:val="00B62CB7"/>
    <w:rsid w:val="00B71A6A"/>
    <w:rsid w:val="00B76EA6"/>
    <w:rsid w:val="00B77605"/>
    <w:rsid w:val="00B823C5"/>
    <w:rsid w:val="00B82630"/>
    <w:rsid w:val="00B83819"/>
    <w:rsid w:val="00B871AC"/>
    <w:rsid w:val="00B9104A"/>
    <w:rsid w:val="00BA32F6"/>
    <w:rsid w:val="00BB7499"/>
    <w:rsid w:val="00BC2507"/>
    <w:rsid w:val="00BC2B05"/>
    <w:rsid w:val="00BC2DB0"/>
    <w:rsid w:val="00BD29D0"/>
    <w:rsid w:val="00BD43A5"/>
    <w:rsid w:val="00BD6661"/>
    <w:rsid w:val="00BE3C8C"/>
    <w:rsid w:val="00BF03DC"/>
    <w:rsid w:val="00BF77B8"/>
    <w:rsid w:val="00C04CB5"/>
    <w:rsid w:val="00C13A92"/>
    <w:rsid w:val="00C1422D"/>
    <w:rsid w:val="00C2068F"/>
    <w:rsid w:val="00C22956"/>
    <w:rsid w:val="00C22C80"/>
    <w:rsid w:val="00C30F5F"/>
    <w:rsid w:val="00C3273E"/>
    <w:rsid w:val="00C32FC3"/>
    <w:rsid w:val="00C440B3"/>
    <w:rsid w:val="00C61F9D"/>
    <w:rsid w:val="00C64E6D"/>
    <w:rsid w:val="00C7218A"/>
    <w:rsid w:val="00C877F0"/>
    <w:rsid w:val="00C87C20"/>
    <w:rsid w:val="00C97D11"/>
    <w:rsid w:val="00CA20B6"/>
    <w:rsid w:val="00CA35DF"/>
    <w:rsid w:val="00CA6D4B"/>
    <w:rsid w:val="00CB79B9"/>
    <w:rsid w:val="00CD4B59"/>
    <w:rsid w:val="00CE1065"/>
    <w:rsid w:val="00D0022F"/>
    <w:rsid w:val="00D2439B"/>
    <w:rsid w:val="00D30BEC"/>
    <w:rsid w:val="00D33459"/>
    <w:rsid w:val="00D3414D"/>
    <w:rsid w:val="00D440F1"/>
    <w:rsid w:val="00D478AD"/>
    <w:rsid w:val="00D47F5F"/>
    <w:rsid w:val="00D52EBB"/>
    <w:rsid w:val="00D5636D"/>
    <w:rsid w:val="00D57C45"/>
    <w:rsid w:val="00D6462D"/>
    <w:rsid w:val="00D654D3"/>
    <w:rsid w:val="00D663DC"/>
    <w:rsid w:val="00D67BEE"/>
    <w:rsid w:val="00D7081F"/>
    <w:rsid w:val="00D70F9E"/>
    <w:rsid w:val="00D71EBB"/>
    <w:rsid w:val="00D81246"/>
    <w:rsid w:val="00D81877"/>
    <w:rsid w:val="00D82B34"/>
    <w:rsid w:val="00D82DFF"/>
    <w:rsid w:val="00D9511A"/>
    <w:rsid w:val="00D95CD5"/>
    <w:rsid w:val="00D969C2"/>
    <w:rsid w:val="00DA4EFE"/>
    <w:rsid w:val="00DA567F"/>
    <w:rsid w:val="00DA6510"/>
    <w:rsid w:val="00DB48E0"/>
    <w:rsid w:val="00DB4A29"/>
    <w:rsid w:val="00DC3B4B"/>
    <w:rsid w:val="00DC3D3A"/>
    <w:rsid w:val="00DD10B3"/>
    <w:rsid w:val="00DD3BAA"/>
    <w:rsid w:val="00DD53EE"/>
    <w:rsid w:val="00DE36E2"/>
    <w:rsid w:val="00DF7D88"/>
    <w:rsid w:val="00E016AA"/>
    <w:rsid w:val="00E019CB"/>
    <w:rsid w:val="00E06CFA"/>
    <w:rsid w:val="00E1020A"/>
    <w:rsid w:val="00E11062"/>
    <w:rsid w:val="00E11328"/>
    <w:rsid w:val="00E1320F"/>
    <w:rsid w:val="00E14975"/>
    <w:rsid w:val="00E15D15"/>
    <w:rsid w:val="00E22090"/>
    <w:rsid w:val="00E22A23"/>
    <w:rsid w:val="00E2337D"/>
    <w:rsid w:val="00E251C3"/>
    <w:rsid w:val="00E270B2"/>
    <w:rsid w:val="00E2755F"/>
    <w:rsid w:val="00E3022F"/>
    <w:rsid w:val="00E30327"/>
    <w:rsid w:val="00E30661"/>
    <w:rsid w:val="00E30F0A"/>
    <w:rsid w:val="00E369E1"/>
    <w:rsid w:val="00E40840"/>
    <w:rsid w:val="00E41A6B"/>
    <w:rsid w:val="00E43E3C"/>
    <w:rsid w:val="00E475C9"/>
    <w:rsid w:val="00E5031B"/>
    <w:rsid w:val="00E540F8"/>
    <w:rsid w:val="00E610E8"/>
    <w:rsid w:val="00E6407C"/>
    <w:rsid w:val="00E75410"/>
    <w:rsid w:val="00E861A4"/>
    <w:rsid w:val="00EA4A3F"/>
    <w:rsid w:val="00EA4F95"/>
    <w:rsid w:val="00EA6D24"/>
    <w:rsid w:val="00EB3928"/>
    <w:rsid w:val="00EB64CB"/>
    <w:rsid w:val="00ED4784"/>
    <w:rsid w:val="00EF0AAB"/>
    <w:rsid w:val="00EF30AA"/>
    <w:rsid w:val="00EF4CA9"/>
    <w:rsid w:val="00EF7F27"/>
    <w:rsid w:val="00F033B8"/>
    <w:rsid w:val="00F0614C"/>
    <w:rsid w:val="00F16836"/>
    <w:rsid w:val="00F225E4"/>
    <w:rsid w:val="00F342CA"/>
    <w:rsid w:val="00F36BC2"/>
    <w:rsid w:val="00F50B2B"/>
    <w:rsid w:val="00F5242F"/>
    <w:rsid w:val="00F5728D"/>
    <w:rsid w:val="00F67BB1"/>
    <w:rsid w:val="00F77016"/>
    <w:rsid w:val="00F77B24"/>
    <w:rsid w:val="00F878B9"/>
    <w:rsid w:val="00F91E4B"/>
    <w:rsid w:val="00F94AC4"/>
    <w:rsid w:val="00F964EA"/>
    <w:rsid w:val="00FA6ECF"/>
    <w:rsid w:val="00FB2415"/>
    <w:rsid w:val="00FC0ACB"/>
    <w:rsid w:val="00FC2F4D"/>
    <w:rsid w:val="00FD0523"/>
    <w:rsid w:val="00FD16D2"/>
    <w:rsid w:val="00FD287F"/>
    <w:rsid w:val="00FD4785"/>
    <w:rsid w:val="00FD49C4"/>
    <w:rsid w:val="00FE2623"/>
    <w:rsid w:val="00FE5FF7"/>
    <w:rsid w:val="00FF61D3"/>
    <w:rsid w:val="00FF6849"/>
    <w:rsid w:val="01033A38"/>
    <w:rsid w:val="011F3072"/>
    <w:rsid w:val="01261187"/>
    <w:rsid w:val="012635C0"/>
    <w:rsid w:val="012D587A"/>
    <w:rsid w:val="013B6D56"/>
    <w:rsid w:val="014510C1"/>
    <w:rsid w:val="01456545"/>
    <w:rsid w:val="015028A6"/>
    <w:rsid w:val="01520DEE"/>
    <w:rsid w:val="015A6F68"/>
    <w:rsid w:val="01710B41"/>
    <w:rsid w:val="0173759D"/>
    <w:rsid w:val="01790ECE"/>
    <w:rsid w:val="018A09B7"/>
    <w:rsid w:val="018E7F75"/>
    <w:rsid w:val="01933C74"/>
    <w:rsid w:val="01A37398"/>
    <w:rsid w:val="01A413DD"/>
    <w:rsid w:val="01AF4A0D"/>
    <w:rsid w:val="01B07428"/>
    <w:rsid w:val="01CD0B98"/>
    <w:rsid w:val="01F9690B"/>
    <w:rsid w:val="01FE1D4D"/>
    <w:rsid w:val="02001439"/>
    <w:rsid w:val="02141248"/>
    <w:rsid w:val="021B2243"/>
    <w:rsid w:val="02412516"/>
    <w:rsid w:val="024672E1"/>
    <w:rsid w:val="024E0DB9"/>
    <w:rsid w:val="025974AF"/>
    <w:rsid w:val="025C5B1C"/>
    <w:rsid w:val="026546FC"/>
    <w:rsid w:val="0266218F"/>
    <w:rsid w:val="026A4D64"/>
    <w:rsid w:val="02700310"/>
    <w:rsid w:val="02773AFF"/>
    <w:rsid w:val="027A430F"/>
    <w:rsid w:val="02861A4F"/>
    <w:rsid w:val="02920AA1"/>
    <w:rsid w:val="029D55C3"/>
    <w:rsid w:val="02A03034"/>
    <w:rsid w:val="02AA5820"/>
    <w:rsid w:val="02B17F0A"/>
    <w:rsid w:val="02B500DB"/>
    <w:rsid w:val="02BF6723"/>
    <w:rsid w:val="02CA4504"/>
    <w:rsid w:val="02CE2622"/>
    <w:rsid w:val="02E477FF"/>
    <w:rsid w:val="02F5732D"/>
    <w:rsid w:val="0306265A"/>
    <w:rsid w:val="030E617C"/>
    <w:rsid w:val="0311076A"/>
    <w:rsid w:val="031301F5"/>
    <w:rsid w:val="03201B3D"/>
    <w:rsid w:val="036349D2"/>
    <w:rsid w:val="0378227D"/>
    <w:rsid w:val="0390505D"/>
    <w:rsid w:val="039471C2"/>
    <w:rsid w:val="039E68C2"/>
    <w:rsid w:val="03B00F03"/>
    <w:rsid w:val="03BB3FF7"/>
    <w:rsid w:val="03C0293F"/>
    <w:rsid w:val="03C83A76"/>
    <w:rsid w:val="03F91545"/>
    <w:rsid w:val="040956E5"/>
    <w:rsid w:val="040C5F1A"/>
    <w:rsid w:val="041C7F3A"/>
    <w:rsid w:val="041E6494"/>
    <w:rsid w:val="04265ABD"/>
    <w:rsid w:val="042B3CA6"/>
    <w:rsid w:val="043550C9"/>
    <w:rsid w:val="043D3D28"/>
    <w:rsid w:val="043F1DD1"/>
    <w:rsid w:val="046539A1"/>
    <w:rsid w:val="04683518"/>
    <w:rsid w:val="046B7DE6"/>
    <w:rsid w:val="049B2309"/>
    <w:rsid w:val="049E4E70"/>
    <w:rsid w:val="049F01B7"/>
    <w:rsid w:val="04BA2940"/>
    <w:rsid w:val="04BB3628"/>
    <w:rsid w:val="04C11C00"/>
    <w:rsid w:val="04C76FAF"/>
    <w:rsid w:val="04CB0735"/>
    <w:rsid w:val="04CB480B"/>
    <w:rsid w:val="04D01126"/>
    <w:rsid w:val="04D86D19"/>
    <w:rsid w:val="04DC1744"/>
    <w:rsid w:val="04E43A62"/>
    <w:rsid w:val="04EF38F3"/>
    <w:rsid w:val="04F50C07"/>
    <w:rsid w:val="04F76ADB"/>
    <w:rsid w:val="05072C6C"/>
    <w:rsid w:val="05095F83"/>
    <w:rsid w:val="05112D38"/>
    <w:rsid w:val="051A5474"/>
    <w:rsid w:val="0523533A"/>
    <w:rsid w:val="052E79F9"/>
    <w:rsid w:val="05377293"/>
    <w:rsid w:val="053D3CF1"/>
    <w:rsid w:val="055861A2"/>
    <w:rsid w:val="055B01C7"/>
    <w:rsid w:val="0574044B"/>
    <w:rsid w:val="057B469B"/>
    <w:rsid w:val="0586086D"/>
    <w:rsid w:val="058A1527"/>
    <w:rsid w:val="058A1F65"/>
    <w:rsid w:val="05903D0E"/>
    <w:rsid w:val="05981F92"/>
    <w:rsid w:val="05B30BF4"/>
    <w:rsid w:val="05B70140"/>
    <w:rsid w:val="05BE56C9"/>
    <w:rsid w:val="05CF01F7"/>
    <w:rsid w:val="05E54C17"/>
    <w:rsid w:val="05E74075"/>
    <w:rsid w:val="05EC26FC"/>
    <w:rsid w:val="05F0590C"/>
    <w:rsid w:val="06233E26"/>
    <w:rsid w:val="0635480F"/>
    <w:rsid w:val="0638711B"/>
    <w:rsid w:val="064A1990"/>
    <w:rsid w:val="065C78F6"/>
    <w:rsid w:val="06690DEB"/>
    <w:rsid w:val="069E0CC6"/>
    <w:rsid w:val="06A713B5"/>
    <w:rsid w:val="06AB384F"/>
    <w:rsid w:val="06B76CA3"/>
    <w:rsid w:val="06BC5D1D"/>
    <w:rsid w:val="06C15B82"/>
    <w:rsid w:val="06C34A39"/>
    <w:rsid w:val="06C40DFB"/>
    <w:rsid w:val="06C5005D"/>
    <w:rsid w:val="06CC0ED8"/>
    <w:rsid w:val="06CC5769"/>
    <w:rsid w:val="06CD04B0"/>
    <w:rsid w:val="06D70EA4"/>
    <w:rsid w:val="07341A17"/>
    <w:rsid w:val="07365D74"/>
    <w:rsid w:val="073F7B98"/>
    <w:rsid w:val="074E56AD"/>
    <w:rsid w:val="0753493B"/>
    <w:rsid w:val="0755373F"/>
    <w:rsid w:val="07605F12"/>
    <w:rsid w:val="07716FA4"/>
    <w:rsid w:val="077810EB"/>
    <w:rsid w:val="077D2CD8"/>
    <w:rsid w:val="078D1533"/>
    <w:rsid w:val="079861D1"/>
    <w:rsid w:val="079943FE"/>
    <w:rsid w:val="07B965E9"/>
    <w:rsid w:val="07BC3D81"/>
    <w:rsid w:val="07C0237D"/>
    <w:rsid w:val="07C2185F"/>
    <w:rsid w:val="07C54218"/>
    <w:rsid w:val="07D31664"/>
    <w:rsid w:val="07FE4DA1"/>
    <w:rsid w:val="080B7518"/>
    <w:rsid w:val="080C014D"/>
    <w:rsid w:val="080C3819"/>
    <w:rsid w:val="0834147F"/>
    <w:rsid w:val="083755EB"/>
    <w:rsid w:val="083B76E1"/>
    <w:rsid w:val="0847193D"/>
    <w:rsid w:val="08507594"/>
    <w:rsid w:val="08555E8B"/>
    <w:rsid w:val="086C50A8"/>
    <w:rsid w:val="086F343F"/>
    <w:rsid w:val="08743441"/>
    <w:rsid w:val="0889755E"/>
    <w:rsid w:val="08905CE0"/>
    <w:rsid w:val="089F29B1"/>
    <w:rsid w:val="08C0073E"/>
    <w:rsid w:val="08C54CDE"/>
    <w:rsid w:val="08C8455D"/>
    <w:rsid w:val="08C94E59"/>
    <w:rsid w:val="08D3067B"/>
    <w:rsid w:val="08D4456D"/>
    <w:rsid w:val="08E11083"/>
    <w:rsid w:val="08EB4692"/>
    <w:rsid w:val="09101B06"/>
    <w:rsid w:val="0921757F"/>
    <w:rsid w:val="093E6B34"/>
    <w:rsid w:val="094B1BCB"/>
    <w:rsid w:val="094C3FDF"/>
    <w:rsid w:val="09557DAB"/>
    <w:rsid w:val="095D10A9"/>
    <w:rsid w:val="096D79CA"/>
    <w:rsid w:val="09706C8A"/>
    <w:rsid w:val="09776C95"/>
    <w:rsid w:val="09816549"/>
    <w:rsid w:val="09850F97"/>
    <w:rsid w:val="09A1652A"/>
    <w:rsid w:val="09B009D5"/>
    <w:rsid w:val="09B64A88"/>
    <w:rsid w:val="09DE59B8"/>
    <w:rsid w:val="0A0B717D"/>
    <w:rsid w:val="0A137712"/>
    <w:rsid w:val="0A1A44A3"/>
    <w:rsid w:val="0A336128"/>
    <w:rsid w:val="0A41139C"/>
    <w:rsid w:val="0A575518"/>
    <w:rsid w:val="0A6A19F4"/>
    <w:rsid w:val="0A6E2329"/>
    <w:rsid w:val="0A807F02"/>
    <w:rsid w:val="0A844FB4"/>
    <w:rsid w:val="0A865F10"/>
    <w:rsid w:val="0A941C5E"/>
    <w:rsid w:val="0AC754D4"/>
    <w:rsid w:val="0ACD230F"/>
    <w:rsid w:val="0AD14A3F"/>
    <w:rsid w:val="0AEF34D1"/>
    <w:rsid w:val="0AF577B8"/>
    <w:rsid w:val="0AF95E60"/>
    <w:rsid w:val="0AFA65AB"/>
    <w:rsid w:val="0B085953"/>
    <w:rsid w:val="0B15283B"/>
    <w:rsid w:val="0B1F4013"/>
    <w:rsid w:val="0B213B1C"/>
    <w:rsid w:val="0B3448EA"/>
    <w:rsid w:val="0B3B7267"/>
    <w:rsid w:val="0B473546"/>
    <w:rsid w:val="0B5F314C"/>
    <w:rsid w:val="0B6022D3"/>
    <w:rsid w:val="0B694C2F"/>
    <w:rsid w:val="0B9127A5"/>
    <w:rsid w:val="0B936EB5"/>
    <w:rsid w:val="0B997F13"/>
    <w:rsid w:val="0B9D128C"/>
    <w:rsid w:val="0BAC23EF"/>
    <w:rsid w:val="0BB3040C"/>
    <w:rsid w:val="0BDA1BE7"/>
    <w:rsid w:val="0BDA2739"/>
    <w:rsid w:val="0BDA6ACF"/>
    <w:rsid w:val="0C115BB3"/>
    <w:rsid w:val="0C204FBA"/>
    <w:rsid w:val="0C254785"/>
    <w:rsid w:val="0C265DBE"/>
    <w:rsid w:val="0C2D6F54"/>
    <w:rsid w:val="0C483B93"/>
    <w:rsid w:val="0C4A08A4"/>
    <w:rsid w:val="0C58316A"/>
    <w:rsid w:val="0C5C575A"/>
    <w:rsid w:val="0C66540E"/>
    <w:rsid w:val="0C6C0566"/>
    <w:rsid w:val="0C983035"/>
    <w:rsid w:val="0CAC2CC7"/>
    <w:rsid w:val="0CB403BB"/>
    <w:rsid w:val="0CCE3A0B"/>
    <w:rsid w:val="0CED0EB2"/>
    <w:rsid w:val="0CF601E7"/>
    <w:rsid w:val="0CF92777"/>
    <w:rsid w:val="0D083A35"/>
    <w:rsid w:val="0D1C77AF"/>
    <w:rsid w:val="0D20292C"/>
    <w:rsid w:val="0D35630B"/>
    <w:rsid w:val="0D3C767F"/>
    <w:rsid w:val="0D5C192D"/>
    <w:rsid w:val="0D617379"/>
    <w:rsid w:val="0D7F0A1D"/>
    <w:rsid w:val="0D8005FE"/>
    <w:rsid w:val="0D8E5CD9"/>
    <w:rsid w:val="0D8F39D2"/>
    <w:rsid w:val="0D9F7F19"/>
    <w:rsid w:val="0DB23F68"/>
    <w:rsid w:val="0DB72161"/>
    <w:rsid w:val="0DC00A62"/>
    <w:rsid w:val="0DC83A6E"/>
    <w:rsid w:val="0DCB0C25"/>
    <w:rsid w:val="0DD51CD0"/>
    <w:rsid w:val="0DE85F78"/>
    <w:rsid w:val="0DFA696D"/>
    <w:rsid w:val="0E040801"/>
    <w:rsid w:val="0E165F6D"/>
    <w:rsid w:val="0E283C80"/>
    <w:rsid w:val="0E2E17AA"/>
    <w:rsid w:val="0E304C7A"/>
    <w:rsid w:val="0E324B76"/>
    <w:rsid w:val="0E4A54E0"/>
    <w:rsid w:val="0E5416B1"/>
    <w:rsid w:val="0E55159F"/>
    <w:rsid w:val="0E61700C"/>
    <w:rsid w:val="0E8411DD"/>
    <w:rsid w:val="0E9E3877"/>
    <w:rsid w:val="0EC0655D"/>
    <w:rsid w:val="0EC40F8C"/>
    <w:rsid w:val="0ECF2598"/>
    <w:rsid w:val="0EF821AB"/>
    <w:rsid w:val="0EFF0F6A"/>
    <w:rsid w:val="0F004AED"/>
    <w:rsid w:val="0F0868E2"/>
    <w:rsid w:val="0F132375"/>
    <w:rsid w:val="0F1E16CC"/>
    <w:rsid w:val="0F1E59BD"/>
    <w:rsid w:val="0F310A69"/>
    <w:rsid w:val="0F31168C"/>
    <w:rsid w:val="0F4733DF"/>
    <w:rsid w:val="0F6434E0"/>
    <w:rsid w:val="0F6D5C9C"/>
    <w:rsid w:val="0F787EFA"/>
    <w:rsid w:val="0F8230F1"/>
    <w:rsid w:val="0F844E0C"/>
    <w:rsid w:val="0F8634F0"/>
    <w:rsid w:val="0FAE240B"/>
    <w:rsid w:val="0FAE6CD9"/>
    <w:rsid w:val="0FD45942"/>
    <w:rsid w:val="0FE722C3"/>
    <w:rsid w:val="0FE75C79"/>
    <w:rsid w:val="0FE97F95"/>
    <w:rsid w:val="0FF41991"/>
    <w:rsid w:val="0FFF5512"/>
    <w:rsid w:val="10022BA9"/>
    <w:rsid w:val="10106793"/>
    <w:rsid w:val="101A3A48"/>
    <w:rsid w:val="102E7862"/>
    <w:rsid w:val="104069B9"/>
    <w:rsid w:val="1041596D"/>
    <w:rsid w:val="106E2027"/>
    <w:rsid w:val="106F525E"/>
    <w:rsid w:val="10737AA0"/>
    <w:rsid w:val="107B7322"/>
    <w:rsid w:val="108B37AE"/>
    <w:rsid w:val="10967B76"/>
    <w:rsid w:val="1099086E"/>
    <w:rsid w:val="109F4EBE"/>
    <w:rsid w:val="10A77143"/>
    <w:rsid w:val="10AE7E08"/>
    <w:rsid w:val="10BA58DA"/>
    <w:rsid w:val="10C14A0B"/>
    <w:rsid w:val="10DA0A21"/>
    <w:rsid w:val="10E00624"/>
    <w:rsid w:val="10E036D5"/>
    <w:rsid w:val="10F70889"/>
    <w:rsid w:val="112224DF"/>
    <w:rsid w:val="11265A95"/>
    <w:rsid w:val="112C448B"/>
    <w:rsid w:val="112F0BFB"/>
    <w:rsid w:val="11561F8A"/>
    <w:rsid w:val="115C02C0"/>
    <w:rsid w:val="11605C50"/>
    <w:rsid w:val="117C2A7D"/>
    <w:rsid w:val="11AD43C8"/>
    <w:rsid w:val="11C66D87"/>
    <w:rsid w:val="11C96E26"/>
    <w:rsid w:val="11CE38A7"/>
    <w:rsid w:val="11D55309"/>
    <w:rsid w:val="11E917DF"/>
    <w:rsid w:val="11F7302B"/>
    <w:rsid w:val="11F95E24"/>
    <w:rsid w:val="120D24A7"/>
    <w:rsid w:val="1211394C"/>
    <w:rsid w:val="121C2775"/>
    <w:rsid w:val="123534DD"/>
    <w:rsid w:val="12377504"/>
    <w:rsid w:val="12404BD8"/>
    <w:rsid w:val="124518E0"/>
    <w:rsid w:val="12461A49"/>
    <w:rsid w:val="12495FF3"/>
    <w:rsid w:val="12521A76"/>
    <w:rsid w:val="125A5312"/>
    <w:rsid w:val="12671E76"/>
    <w:rsid w:val="126E7E44"/>
    <w:rsid w:val="126F6511"/>
    <w:rsid w:val="12724E34"/>
    <w:rsid w:val="127F52BD"/>
    <w:rsid w:val="12893AF4"/>
    <w:rsid w:val="128A211C"/>
    <w:rsid w:val="12944DB0"/>
    <w:rsid w:val="1295169A"/>
    <w:rsid w:val="12975F5E"/>
    <w:rsid w:val="12A52795"/>
    <w:rsid w:val="12BD7051"/>
    <w:rsid w:val="12C11575"/>
    <w:rsid w:val="12C64F27"/>
    <w:rsid w:val="12C736DD"/>
    <w:rsid w:val="12D66104"/>
    <w:rsid w:val="12E34433"/>
    <w:rsid w:val="12EB29C6"/>
    <w:rsid w:val="12F210AE"/>
    <w:rsid w:val="12F51101"/>
    <w:rsid w:val="13001DEF"/>
    <w:rsid w:val="133531E7"/>
    <w:rsid w:val="135820C3"/>
    <w:rsid w:val="138342FB"/>
    <w:rsid w:val="139125E7"/>
    <w:rsid w:val="13A002F1"/>
    <w:rsid w:val="13AA2FC3"/>
    <w:rsid w:val="13AF325D"/>
    <w:rsid w:val="13D16E23"/>
    <w:rsid w:val="13D76F54"/>
    <w:rsid w:val="13D821E4"/>
    <w:rsid w:val="13DA4C42"/>
    <w:rsid w:val="14096677"/>
    <w:rsid w:val="142036E3"/>
    <w:rsid w:val="14390653"/>
    <w:rsid w:val="14463BB1"/>
    <w:rsid w:val="1467154E"/>
    <w:rsid w:val="146A2811"/>
    <w:rsid w:val="147109DA"/>
    <w:rsid w:val="14713A06"/>
    <w:rsid w:val="1478556C"/>
    <w:rsid w:val="147B75B3"/>
    <w:rsid w:val="14817CBF"/>
    <w:rsid w:val="14823C7B"/>
    <w:rsid w:val="148D6F82"/>
    <w:rsid w:val="149F54C7"/>
    <w:rsid w:val="14D12874"/>
    <w:rsid w:val="14E4443A"/>
    <w:rsid w:val="14EF300B"/>
    <w:rsid w:val="14FA6F94"/>
    <w:rsid w:val="1523454A"/>
    <w:rsid w:val="152471DC"/>
    <w:rsid w:val="15254DBE"/>
    <w:rsid w:val="15277783"/>
    <w:rsid w:val="152F74C3"/>
    <w:rsid w:val="154C7687"/>
    <w:rsid w:val="154C7E8A"/>
    <w:rsid w:val="155F5A47"/>
    <w:rsid w:val="15753E38"/>
    <w:rsid w:val="15787DE8"/>
    <w:rsid w:val="158C401F"/>
    <w:rsid w:val="158D7F82"/>
    <w:rsid w:val="15900C4C"/>
    <w:rsid w:val="15950A06"/>
    <w:rsid w:val="15956C81"/>
    <w:rsid w:val="15A7405E"/>
    <w:rsid w:val="15B176F7"/>
    <w:rsid w:val="15B407E3"/>
    <w:rsid w:val="15BB4533"/>
    <w:rsid w:val="15C7556A"/>
    <w:rsid w:val="160E068B"/>
    <w:rsid w:val="16210902"/>
    <w:rsid w:val="162541E7"/>
    <w:rsid w:val="16351A67"/>
    <w:rsid w:val="163B4E77"/>
    <w:rsid w:val="16550937"/>
    <w:rsid w:val="166657D2"/>
    <w:rsid w:val="16724A9B"/>
    <w:rsid w:val="16931A85"/>
    <w:rsid w:val="16965C13"/>
    <w:rsid w:val="169718AD"/>
    <w:rsid w:val="1697218C"/>
    <w:rsid w:val="16AF338F"/>
    <w:rsid w:val="16BC359D"/>
    <w:rsid w:val="16C01E55"/>
    <w:rsid w:val="16D07B01"/>
    <w:rsid w:val="16D77142"/>
    <w:rsid w:val="16F236F9"/>
    <w:rsid w:val="16F277A6"/>
    <w:rsid w:val="16F82D53"/>
    <w:rsid w:val="16F846BF"/>
    <w:rsid w:val="16F94C99"/>
    <w:rsid w:val="16FF69A0"/>
    <w:rsid w:val="17036D18"/>
    <w:rsid w:val="17072294"/>
    <w:rsid w:val="171720F2"/>
    <w:rsid w:val="17173258"/>
    <w:rsid w:val="17176DD5"/>
    <w:rsid w:val="171F1123"/>
    <w:rsid w:val="1725336E"/>
    <w:rsid w:val="17811BBD"/>
    <w:rsid w:val="179B7BD0"/>
    <w:rsid w:val="17AA7FA9"/>
    <w:rsid w:val="17AF64D7"/>
    <w:rsid w:val="17B75FDE"/>
    <w:rsid w:val="17C124C1"/>
    <w:rsid w:val="17DA1616"/>
    <w:rsid w:val="17DC1655"/>
    <w:rsid w:val="17EE1658"/>
    <w:rsid w:val="17FF0627"/>
    <w:rsid w:val="1813654C"/>
    <w:rsid w:val="182E30E5"/>
    <w:rsid w:val="18370861"/>
    <w:rsid w:val="183B4703"/>
    <w:rsid w:val="1840691B"/>
    <w:rsid w:val="1847121D"/>
    <w:rsid w:val="184E1E45"/>
    <w:rsid w:val="184F552B"/>
    <w:rsid w:val="18514815"/>
    <w:rsid w:val="18564399"/>
    <w:rsid w:val="18671231"/>
    <w:rsid w:val="187D6C1A"/>
    <w:rsid w:val="188303C6"/>
    <w:rsid w:val="18893B22"/>
    <w:rsid w:val="188A3AD3"/>
    <w:rsid w:val="189975AA"/>
    <w:rsid w:val="18A51BCC"/>
    <w:rsid w:val="18AC706D"/>
    <w:rsid w:val="18B642BF"/>
    <w:rsid w:val="18B67080"/>
    <w:rsid w:val="18D67753"/>
    <w:rsid w:val="18ED0A9F"/>
    <w:rsid w:val="18F515E8"/>
    <w:rsid w:val="18FF2FDB"/>
    <w:rsid w:val="19034FF3"/>
    <w:rsid w:val="190E28CE"/>
    <w:rsid w:val="1914372F"/>
    <w:rsid w:val="19214063"/>
    <w:rsid w:val="19236879"/>
    <w:rsid w:val="192A1315"/>
    <w:rsid w:val="194A4D9A"/>
    <w:rsid w:val="194D0F5D"/>
    <w:rsid w:val="195B40F0"/>
    <w:rsid w:val="195E0511"/>
    <w:rsid w:val="19690B72"/>
    <w:rsid w:val="196A65E8"/>
    <w:rsid w:val="197D714F"/>
    <w:rsid w:val="198F005B"/>
    <w:rsid w:val="19900192"/>
    <w:rsid w:val="199D5F3F"/>
    <w:rsid w:val="19AA51AE"/>
    <w:rsid w:val="19AD5CE9"/>
    <w:rsid w:val="19BB169E"/>
    <w:rsid w:val="19C52214"/>
    <w:rsid w:val="19D04E0D"/>
    <w:rsid w:val="19EE1086"/>
    <w:rsid w:val="1A0D0194"/>
    <w:rsid w:val="1A4B0310"/>
    <w:rsid w:val="1A4B0904"/>
    <w:rsid w:val="1A54655B"/>
    <w:rsid w:val="1A596DB3"/>
    <w:rsid w:val="1A6F707E"/>
    <w:rsid w:val="1A844A17"/>
    <w:rsid w:val="1A905540"/>
    <w:rsid w:val="1AAC29BD"/>
    <w:rsid w:val="1AAE0DCF"/>
    <w:rsid w:val="1AAE7A99"/>
    <w:rsid w:val="1AB96313"/>
    <w:rsid w:val="1AC8127B"/>
    <w:rsid w:val="1AF57661"/>
    <w:rsid w:val="1AFE47A1"/>
    <w:rsid w:val="1B013F47"/>
    <w:rsid w:val="1B0228E0"/>
    <w:rsid w:val="1B082894"/>
    <w:rsid w:val="1B0E058E"/>
    <w:rsid w:val="1B0E467C"/>
    <w:rsid w:val="1B103DA3"/>
    <w:rsid w:val="1B2D0ED4"/>
    <w:rsid w:val="1B3E2839"/>
    <w:rsid w:val="1B463D60"/>
    <w:rsid w:val="1B5B12BD"/>
    <w:rsid w:val="1B5B4E31"/>
    <w:rsid w:val="1B8979AD"/>
    <w:rsid w:val="1B8C7D29"/>
    <w:rsid w:val="1BAB427B"/>
    <w:rsid w:val="1BAC03BE"/>
    <w:rsid w:val="1BAD77F7"/>
    <w:rsid w:val="1BBB58D1"/>
    <w:rsid w:val="1BBE3D0C"/>
    <w:rsid w:val="1BBF4C90"/>
    <w:rsid w:val="1BD82134"/>
    <w:rsid w:val="1BF13F92"/>
    <w:rsid w:val="1BF67950"/>
    <w:rsid w:val="1BF96478"/>
    <w:rsid w:val="1C02407A"/>
    <w:rsid w:val="1C172C50"/>
    <w:rsid w:val="1C22176B"/>
    <w:rsid w:val="1C387098"/>
    <w:rsid w:val="1C5666DF"/>
    <w:rsid w:val="1C610446"/>
    <w:rsid w:val="1C6C6E2E"/>
    <w:rsid w:val="1C7D099A"/>
    <w:rsid w:val="1C7F49EF"/>
    <w:rsid w:val="1C8550EF"/>
    <w:rsid w:val="1C8B29C9"/>
    <w:rsid w:val="1C8F33BF"/>
    <w:rsid w:val="1C9767D1"/>
    <w:rsid w:val="1CA91211"/>
    <w:rsid w:val="1CB67AFB"/>
    <w:rsid w:val="1CC72F5E"/>
    <w:rsid w:val="1CCB0174"/>
    <w:rsid w:val="1CD16A0A"/>
    <w:rsid w:val="1CD52551"/>
    <w:rsid w:val="1CE1593A"/>
    <w:rsid w:val="1CFE6156"/>
    <w:rsid w:val="1D037B20"/>
    <w:rsid w:val="1D0555E0"/>
    <w:rsid w:val="1D117966"/>
    <w:rsid w:val="1D2D0CE8"/>
    <w:rsid w:val="1D2E01DC"/>
    <w:rsid w:val="1D377135"/>
    <w:rsid w:val="1D4752DB"/>
    <w:rsid w:val="1D4B51E8"/>
    <w:rsid w:val="1D5D55EB"/>
    <w:rsid w:val="1D6064E5"/>
    <w:rsid w:val="1D6C58CF"/>
    <w:rsid w:val="1D7059BC"/>
    <w:rsid w:val="1D7B35B8"/>
    <w:rsid w:val="1D862B34"/>
    <w:rsid w:val="1D8C21AA"/>
    <w:rsid w:val="1D907B09"/>
    <w:rsid w:val="1DA309B5"/>
    <w:rsid w:val="1DAF2C53"/>
    <w:rsid w:val="1DB1437C"/>
    <w:rsid w:val="1DB30E16"/>
    <w:rsid w:val="1DB36AFD"/>
    <w:rsid w:val="1DC02F2C"/>
    <w:rsid w:val="1DCE20EB"/>
    <w:rsid w:val="1DD7032A"/>
    <w:rsid w:val="1DE334B3"/>
    <w:rsid w:val="1DEA7E81"/>
    <w:rsid w:val="1DEB3383"/>
    <w:rsid w:val="1DEF1065"/>
    <w:rsid w:val="1E012100"/>
    <w:rsid w:val="1E165D77"/>
    <w:rsid w:val="1E2002CE"/>
    <w:rsid w:val="1E262C01"/>
    <w:rsid w:val="1E297E5A"/>
    <w:rsid w:val="1E2F019F"/>
    <w:rsid w:val="1E2F5DF4"/>
    <w:rsid w:val="1E4C24BA"/>
    <w:rsid w:val="1E514E08"/>
    <w:rsid w:val="1E554171"/>
    <w:rsid w:val="1E67460B"/>
    <w:rsid w:val="1E6F382E"/>
    <w:rsid w:val="1E8000D7"/>
    <w:rsid w:val="1EA12AA0"/>
    <w:rsid w:val="1EC44539"/>
    <w:rsid w:val="1EC732D2"/>
    <w:rsid w:val="1ECC5FA8"/>
    <w:rsid w:val="1EDB3251"/>
    <w:rsid w:val="1EDB7395"/>
    <w:rsid w:val="1EEC12FE"/>
    <w:rsid w:val="1EF4134B"/>
    <w:rsid w:val="1F0359BC"/>
    <w:rsid w:val="1F05265F"/>
    <w:rsid w:val="1F0732CB"/>
    <w:rsid w:val="1F0F203F"/>
    <w:rsid w:val="1F1B7A2D"/>
    <w:rsid w:val="1F435B2C"/>
    <w:rsid w:val="1F7C46E1"/>
    <w:rsid w:val="1F8C49C9"/>
    <w:rsid w:val="1FAC0414"/>
    <w:rsid w:val="1FBC7A12"/>
    <w:rsid w:val="1FCC4E4B"/>
    <w:rsid w:val="1FD05663"/>
    <w:rsid w:val="1FD853FC"/>
    <w:rsid w:val="1FF8294D"/>
    <w:rsid w:val="20104251"/>
    <w:rsid w:val="20293624"/>
    <w:rsid w:val="20337E89"/>
    <w:rsid w:val="203A0C2F"/>
    <w:rsid w:val="203E554F"/>
    <w:rsid w:val="203F0417"/>
    <w:rsid w:val="205C4B54"/>
    <w:rsid w:val="206C71CB"/>
    <w:rsid w:val="20707373"/>
    <w:rsid w:val="20727282"/>
    <w:rsid w:val="20784A7A"/>
    <w:rsid w:val="20A94597"/>
    <w:rsid w:val="20AF14E5"/>
    <w:rsid w:val="20B049C3"/>
    <w:rsid w:val="20B74304"/>
    <w:rsid w:val="20B84269"/>
    <w:rsid w:val="20D71F10"/>
    <w:rsid w:val="20D851A0"/>
    <w:rsid w:val="20DA298F"/>
    <w:rsid w:val="20E96EE6"/>
    <w:rsid w:val="20FF0F0C"/>
    <w:rsid w:val="210452DE"/>
    <w:rsid w:val="210E634F"/>
    <w:rsid w:val="21276C9D"/>
    <w:rsid w:val="21391DA6"/>
    <w:rsid w:val="213951E4"/>
    <w:rsid w:val="213A7B9B"/>
    <w:rsid w:val="21444111"/>
    <w:rsid w:val="2146382D"/>
    <w:rsid w:val="215008B7"/>
    <w:rsid w:val="21583D28"/>
    <w:rsid w:val="216C1E7E"/>
    <w:rsid w:val="217133A8"/>
    <w:rsid w:val="2172231E"/>
    <w:rsid w:val="217900E9"/>
    <w:rsid w:val="21855041"/>
    <w:rsid w:val="2195109B"/>
    <w:rsid w:val="219F41CE"/>
    <w:rsid w:val="21A33FA5"/>
    <w:rsid w:val="21A517CB"/>
    <w:rsid w:val="21B12FE4"/>
    <w:rsid w:val="21B17215"/>
    <w:rsid w:val="21BA2BD2"/>
    <w:rsid w:val="21DE2409"/>
    <w:rsid w:val="21EC4903"/>
    <w:rsid w:val="21F83CC3"/>
    <w:rsid w:val="222A0208"/>
    <w:rsid w:val="222C75B7"/>
    <w:rsid w:val="22474423"/>
    <w:rsid w:val="2251632D"/>
    <w:rsid w:val="2254258A"/>
    <w:rsid w:val="225A3CB8"/>
    <w:rsid w:val="225E67B7"/>
    <w:rsid w:val="225F54AE"/>
    <w:rsid w:val="226148A8"/>
    <w:rsid w:val="226F0D85"/>
    <w:rsid w:val="227A677F"/>
    <w:rsid w:val="22831BBB"/>
    <w:rsid w:val="22872B03"/>
    <w:rsid w:val="228B2782"/>
    <w:rsid w:val="229D143F"/>
    <w:rsid w:val="22B006AB"/>
    <w:rsid w:val="22BA4FDA"/>
    <w:rsid w:val="22D35B8B"/>
    <w:rsid w:val="22E33996"/>
    <w:rsid w:val="22E35176"/>
    <w:rsid w:val="22EA2E47"/>
    <w:rsid w:val="22FA776B"/>
    <w:rsid w:val="230116C1"/>
    <w:rsid w:val="230651F2"/>
    <w:rsid w:val="23121D6E"/>
    <w:rsid w:val="23147536"/>
    <w:rsid w:val="231C0082"/>
    <w:rsid w:val="23391963"/>
    <w:rsid w:val="23397137"/>
    <w:rsid w:val="234A28E7"/>
    <w:rsid w:val="234D1791"/>
    <w:rsid w:val="23555EC8"/>
    <w:rsid w:val="235704A1"/>
    <w:rsid w:val="235B47E8"/>
    <w:rsid w:val="235B5B5B"/>
    <w:rsid w:val="236A6621"/>
    <w:rsid w:val="236C72E2"/>
    <w:rsid w:val="237F1734"/>
    <w:rsid w:val="23910B97"/>
    <w:rsid w:val="23A02342"/>
    <w:rsid w:val="23AC1454"/>
    <w:rsid w:val="23B92BA3"/>
    <w:rsid w:val="23B961D8"/>
    <w:rsid w:val="23CF2998"/>
    <w:rsid w:val="23D40A93"/>
    <w:rsid w:val="23DA108E"/>
    <w:rsid w:val="23F35296"/>
    <w:rsid w:val="240211CA"/>
    <w:rsid w:val="240452CF"/>
    <w:rsid w:val="24275B86"/>
    <w:rsid w:val="242A6B94"/>
    <w:rsid w:val="242B350F"/>
    <w:rsid w:val="2438117B"/>
    <w:rsid w:val="244074E3"/>
    <w:rsid w:val="24407F76"/>
    <w:rsid w:val="244B0253"/>
    <w:rsid w:val="246433E9"/>
    <w:rsid w:val="247130A3"/>
    <w:rsid w:val="247A665D"/>
    <w:rsid w:val="2485117C"/>
    <w:rsid w:val="248B66E4"/>
    <w:rsid w:val="248D2DA4"/>
    <w:rsid w:val="249B6D58"/>
    <w:rsid w:val="24A606BD"/>
    <w:rsid w:val="24A967F4"/>
    <w:rsid w:val="24B657BC"/>
    <w:rsid w:val="24BE0141"/>
    <w:rsid w:val="24BF5FE2"/>
    <w:rsid w:val="24CC0C7E"/>
    <w:rsid w:val="24CF2445"/>
    <w:rsid w:val="24D203D4"/>
    <w:rsid w:val="24D50B05"/>
    <w:rsid w:val="24D529F5"/>
    <w:rsid w:val="24D955AE"/>
    <w:rsid w:val="24DB1BE2"/>
    <w:rsid w:val="24E52A93"/>
    <w:rsid w:val="24F236A9"/>
    <w:rsid w:val="24F460B1"/>
    <w:rsid w:val="24F966ED"/>
    <w:rsid w:val="24FD36AF"/>
    <w:rsid w:val="250140A8"/>
    <w:rsid w:val="2502328D"/>
    <w:rsid w:val="25093318"/>
    <w:rsid w:val="25254778"/>
    <w:rsid w:val="25405072"/>
    <w:rsid w:val="25564D63"/>
    <w:rsid w:val="258B7482"/>
    <w:rsid w:val="25A577C6"/>
    <w:rsid w:val="25AD3341"/>
    <w:rsid w:val="25CD4C12"/>
    <w:rsid w:val="25CF5A24"/>
    <w:rsid w:val="25D479CE"/>
    <w:rsid w:val="25DE30FD"/>
    <w:rsid w:val="25EE4436"/>
    <w:rsid w:val="25F145D1"/>
    <w:rsid w:val="25FC345D"/>
    <w:rsid w:val="26017A7D"/>
    <w:rsid w:val="260273A0"/>
    <w:rsid w:val="26033CDB"/>
    <w:rsid w:val="261E416B"/>
    <w:rsid w:val="26325D7E"/>
    <w:rsid w:val="26351687"/>
    <w:rsid w:val="26385223"/>
    <w:rsid w:val="263A2A9F"/>
    <w:rsid w:val="266133C2"/>
    <w:rsid w:val="266B4D0F"/>
    <w:rsid w:val="26764807"/>
    <w:rsid w:val="26780871"/>
    <w:rsid w:val="267B328A"/>
    <w:rsid w:val="26824B81"/>
    <w:rsid w:val="2696577B"/>
    <w:rsid w:val="269D252B"/>
    <w:rsid w:val="269E7392"/>
    <w:rsid w:val="26A85E57"/>
    <w:rsid w:val="26A97501"/>
    <w:rsid w:val="26AF17C0"/>
    <w:rsid w:val="26B04948"/>
    <w:rsid w:val="26BD6676"/>
    <w:rsid w:val="26C26BC1"/>
    <w:rsid w:val="26E0751E"/>
    <w:rsid w:val="26EB616B"/>
    <w:rsid w:val="26EF2953"/>
    <w:rsid w:val="26F25B44"/>
    <w:rsid w:val="26F6796F"/>
    <w:rsid w:val="270969CC"/>
    <w:rsid w:val="27102172"/>
    <w:rsid w:val="271430BF"/>
    <w:rsid w:val="271628AD"/>
    <w:rsid w:val="271805F6"/>
    <w:rsid w:val="271B24BC"/>
    <w:rsid w:val="272D4142"/>
    <w:rsid w:val="27384F1E"/>
    <w:rsid w:val="273B32E5"/>
    <w:rsid w:val="27452810"/>
    <w:rsid w:val="27654773"/>
    <w:rsid w:val="276F5A3B"/>
    <w:rsid w:val="277B003C"/>
    <w:rsid w:val="277F2BA3"/>
    <w:rsid w:val="27852693"/>
    <w:rsid w:val="278F6FF5"/>
    <w:rsid w:val="279748CD"/>
    <w:rsid w:val="27A40D1F"/>
    <w:rsid w:val="27AA4E40"/>
    <w:rsid w:val="27AE01D5"/>
    <w:rsid w:val="27D11DA8"/>
    <w:rsid w:val="27E55EA1"/>
    <w:rsid w:val="280408B9"/>
    <w:rsid w:val="281C6AE9"/>
    <w:rsid w:val="281E4026"/>
    <w:rsid w:val="282E47ED"/>
    <w:rsid w:val="284B5063"/>
    <w:rsid w:val="28692A4D"/>
    <w:rsid w:val="286D3567"/>
    <w:rsid w:val="286E2E12"/>
    <w:rsid w:val="287625BA"/>
    <w:rsid w:val="287D1F83"/>
    <w:rsid w:val="28A019CE"/>
    <w:rsid w:val="28AC2896"/>
    <w:rsid w:val="28C948F4"/>
    <w:rsid w:val="28CC1E0E"/>
    <w:rsid w:val="28D40606"/>
    <w:rsid w:val="28D75AA8"/>
    <w:rsid w:val="28DA0114"/>
    <w:rsid w:val="28DD1854"/>
    <w:rsid w:val="28E650EE"/>
    <w:rsid w:val="28F32592"/>
    <w:rsid w:val="290A1E9B"/>
    <w:rsid w:val="291B1F76"/>
    <w:rsid w:val="291F4541"/>
    <w:rsid w:val="29271919"/>
    <w:rsid w:val="29272514"/>
    <w:rsid w:val="295516B9"/>
    <w:rsid w:val="29554A2C"/>
    <w:rsid w:val="29595D1B"/>
    <w:rsid w:val="295F75BB"/>
    <w:rsid w:val="297606A7"/>
    <w:rsid w:val="2976267A"/>
    <w:rsid w:val="297902E8"/>
    <w:rsid w:val="29823EA3"/>
    <w:rsid w:val="2983577A"/>
    <w:rsid w:val="29875820"/>
    <w:rsid w:val="2992000C"/>
    <w:rsid w:val="299212F7"/>
    <w:rsid w:val="299E5268"/>
    <w:rsid w:val="29C144F4"/>
    <w:rsid w:val="29CB1941"/>
    <w:rsid w:val="29CB48B2"/>
    <w:rsid w:val="29FA53FC"/>
    <w:rsid w:val="2A0919F1"/>
    <w:rsid w:val="2A1164F3"/>
    <w:rsid w:val="2A2E05C8"/>
    <w:rsid w:val="2A3A0D64"/>
    <w:rsid w:val="2A403837"/>
    <w:rsid w:val="2A4156ED"/>
    <w:rsid w:val="2A4426E4"/>
    <w:rsid w:val="2A4C40E3"/>
    <w:rsid w:val="2A550EFA"/>
    <w:rsid w:val="2A5727B8"/>
    <w:rsid w:val="2A5965DA"/>
    <w:rsid w:val="2A596ADD"/>
    <w:rsid w:val="2A6D449A"/>
    <w:rsid w:val="2A782427"/>
    <w:rsid w:val="2A847E15"/>
    <w:rsid w:val="2A856C27"/>
    <w:rsid w:val="2A8574BA"/>
    <w:rsid w:val="2A916910"/>
    <w:rsid w:val="2A9559AE"/>
    <w:rsid w:val="2A991AF4"/>
    <w:rsid w:val="2ADD631D"/>
    <w:rsid w:val="2AF0211C"/>
    <w:rsid w:val="2B0D440E"/>
    <w:rsid w:val="2B12307A"/>
    <w:rsid w:val="2B172D84"/>
    <w:rsid w:val="2B1A7FD3"/>
    <w:rsid w:val="2B2C3389"/>
    <w:rsid w:val="2B400B1F"/>
    <w:rsid w:val="2B444629"/>
    <w:rsid w:val="2B4D4D9D"/>
    <w:rsid w:val="2B4E6004"/>
    <w:rsid w:val="2B54663A"/>
    <w:rsid w:val="2B565DAC"/>
    <w:rsid w:val="2B5C22C1"/>
    <w:rsid w:val="2B62068F"/>
    <w:rsid w:val="2B6E7F1C"/>
    <w:rsid w:val="2B75630A"/>
    <w:rsid w:val="2B777B03"/>
    <w:rsid w:val="2B867ED4"/>
    <w:rsid w:val="2B877D2B"/>
    <w:rsid w:val="2B897481"/>
    <w:rsid w:val="2B956D0E"/>
    <w:rsid w:val="2B9673DC"/>
    <w:rsid w:val="2BA33984"/>
    <w:rsid w:val="2BA52BA8"/>
    <w:rsid w:val="2BCA28FA"/>
    <w:rsid w:val="2BE0057B"/>
    <w:rsid w:val="2BE82CBE"/>
    <w:rsid w:val="2BF42E7C"/>
    <w:rsid w:val="2C270F67"/>
    <w:rsid w:val="2C277C99"/>
    <w:rsid w:val="2C2D23F8"/>
    <w:rsid w:val="2C3D40B9"/>
    <w:rsid w:val="2C43398E"/>
    <w:rsid w:val="2C5A48F2"/>
    <w:rsid w:val="2C6656D1"/>
    <w:rsid w:val="2C6977E4"/>
    <w:rsid w:val="2C6B62CD"/>
    <w:rsid w:val="2C6E79BE"/>
    <w:rsid w:val="2C714B60"/>
    <w:rsid w:val="2C7B72A0"/>
    <w:rsid w:val="2C806FFE"/>
    <w:rsid w:val="2C810B0C"/>
    <w:rsid w:val="2CAB1675"/>
    <w:rsid w:val="2CB5111C"/>
    <w:rsid w:val="2CC9553E"/>
    <w:rsid w:val="2CD30B57"/>
    <w:rsid w:val="2CD638A4"/>
    <w:rsid w:val="2CD7084F"/>
    <w:rsid w:val="2CD7298B"/>
    <w:rsid w:val="2CDA15AA"/>
    <w:rsid w:val="2CE910C8"/>
    <w:rsid w:val="2CFC7294"/>
    <w:rsid w:val="2D0A2E1C"/>
    <w:rsid w:val="2D1F392A"/>
    <w:rsid w:val="2D205713"/>
    <w:rsid w:val="2D217988"/>
    <w:rsid w:val="2D2C7543"/>
    <w:rsid w:val="2D371FD2"/>
    <w:rsid w:val="2D3A69EF"/>
    <w:rsid w:val="2D477338"/>
    <w:rsid w:val="2D55085E"/>
    <w:rsid w:val="2D6446AB"/>
    <w:rsid w:val="2D6E62C7"/>
    <w:rsid w:val="2D7A2E33"/>
    <w:rsid w:val="2D8B291A"/>
    <w:rsid w:val="2D980586"/>
    <w:rsid w:val="2DA77DB6"/>
    <w:rsid w:val="2DB20FB0"/>
    <w:rsid w:val="2DB46129"/>
    <w:rsid w:val="2DDC753C"/>
    <w:rsid w:val="2DE316DC"/>
    <w:rsid w:val="2DF02CAD"/>
    <w:rsid w:val="2E231B1A"/>
    <w:rsid w:val="2E2942B7"/>
    <w:rsid w:val="2E3E2EA1"/>
    <w:rsid w:val="2E44575C"/>
    <w:rsid w:val="2E506447"/>
    <w:rsid w:val="2E5739FA"/>
    <w:rsid w:val="2E637818"/>
    <w:rsid w:val="2E7146B9"/>
    <w:rsid w:val="2E761C0B"/>
    <w:rsid w:val="2E7A6DAE"/>
    <w:rsid w:val="2E8D2CA0"/>
    <w:rsid w:val="2E9A7C08"/>
    <w:rsid w:val="2EBE7461"/>
    <w:rsid w:val="2EC55C07"/>
    <w:rsid w:val="2EC6053A"/>
    <w:rsid w:val="2ECA7773"/>
    <w:rsid w:val="2ED32E56"/>
    <w:rsid w:val="2ED71CD6"/>
    <w:rsid w:val="2EDC39F5"/>
    <w:rsid w:val="2EDE67B7"/>
    <w:rsid w:val="2EE82325"/>
    <w:rsid w:val="2EF34957"/>
    <w:rsid w:val="2F2340FA"/>
    <w:rsid w:val="2F2443B0"/>
    <w:rsid w:val="2F2C7892"/>
    <w:rsid w:val="2F2C7FAC"/>
    <w:rsid w:val="2F40171F"/>
    <w:rsid w:val="2F5F03EA"/>
    <w:rsid w:val="2F8438B1"/>
    <w:rsid w:val="2F895D68"/>
    <w:rsid w:val="2FC94F1D"/>
    <w:rsid w:val="2FCC439D"/>
    <w:rsid w:val="2FD417D6"/>
    <w:rsid w:val="2FD62DDE"/>
    <w:rsid w:val="2FDA76A3"/>
    <w:rsid w:val="2FDC4AF9"/>
    <w:rsid w:val="2FDC58B8"/>
    <w:rsid w:val="2FEC35AB"/>
    <w:rsid w:val="30095818"/>
    <w:rsid w:val="300E7CAE"/>
    <w:rsid w:val="30281DD1"/>
    <w:rsid w:val="30297DBE"/>
    <w:rsid w:val="303063A8"/>
    <w:rsid w:val="3031187E"/>
    <w:rsid w:val="30344A25"/>
    <w:rsid w:val="30584626"/>
    <w:rsid w:val="305D7C70"/>
    <w:rsid w:val="30606FDF"/>
    <w:rsid w:val="30653564"/>
    <w:rsid w:val="30797AEF"/>
    <w:rsid w:val="309A645D"/>
    <w:rsid w:val="30A07508"/>
    <w:rsid w:val="30A17A42"/>
    <w:rsid w:val="30AC537F"/>
    <w:rsid w:val="30B92376"/>
    <w:rsid w:val="30C3092F"/>
    <w:rsid w:val="30C8328A"/>
    <w:rsid w:val="30D3485D"/>
    <w:rsid w:val="30DF5AD8"/>
    <w:rsid w:val="30E16876"/>
    <w:rsid w:val="30E36B2E"/>
    <w:rsid w:val="30E46DD6"/>
    <w:rsid w:val="30E862A4"/>
    <w:rsid w:val="30F92912"/>
    <w:rsid w:val="310141CA"/>
    <w:rsid w:val="31054764"/>
    <w:rsid w:val="310C3EB5"/>
    <w:rsid w:val="31307C36"/>
    <w:rsid w:val="31556486"/>
    <w:rsid w:val="3166454F"/>
    <w:rsid w:val="31675374"/>
    <w:rsid w:val="31742050"/>
    <w:rsid w:val="318350AC"/>
    <w:rsid w:val="31892B66"/>
    <w:rsid w:val="318B1002"/>
    <w:rsid w:val="31A03B53"/>
    <w:rsid w:val="31A46A6D"/>
    <w:rsid w:val="31A64BF1"/>
    <w:rsid w:val="31B97B47"/>
    <w:rsid w:val="31BD7098"/>
    <w:rsid w:val="31BE6ABC"/>
    <w:rsid w:val="31C92780"/>
    <w:rsid w:val="31D40670"/>
    <w:rsid w:val="31D6708B"/>
    <w:rsid w:val="31DC57A8"/>
    <w:rsid w:val="31E7295F"/>
    <w:rsid w:val="31EA5781"/>
    <w:rsid w:val="31EE70B4"/>
    <w:rsid w:val="31FC7C80"/>
    <w:rsid w:val="31FD61CE"/>
    <w:rsid w:val="3202445C"/>
    <w:rsid w:val="32070466"/>
    <w:rsid w:val="321B7582"/>
    <w:rsid w:val="322568C9"/>
    <w:rsid w:val="3234544D"/>
    <w:rsid w:val="323D504B"/>
    <w:rsid w:val="324134C9"/>
    <w:rsid w:val="32507933"/>
    <w:rsid w:val="32533202"/>
    <w:rsid w:val="32614052"/>
    <w:rsid w:val="32660C44"/>
    <w:rsid w:val="328E340E"/>
    <w:rsid w:val="32B41961"/>
    <w:rsid w:val="32B92F33"/>
    <w:rsid w:val="32BF14CB"/>
    <w:rsid w:val="32BF184B"/>
    <w:rsid w:val="32E2047A"/>
    <w:rsid w:val="32E61FA9"/>
    <w:rsid w:val="32E63DDC"/>
    <w:rsid w:val="32E82FF7"/>
    <w:rsid w:val="32FF4B7C"/>
    <w:rsid w:val="330500CF"/>
    <w:rsid w:val="330A22ED"/>
    <w:rsid w:val="33314F6B"/>
    <w:rsid w:val="33361891"/>
    <w:rsid w:val="33433E76"/>
    <w:rsid w:val="33487EC9"/>
    <w:rsid w:val="33516F94"/>
    <w:rsid w:val="33574190"/>
    <w:rsid w:val="3358052A"/>
    <w:rsid w:val="338F4F51"/>
    <w:rsid w:val="33985C81"/>
    <w:rsid w:val="33A32D54"/>
    <w:rsid w:val="33A60BBC"/>
    <w:rsid w:val="33AB37FA"/>
    <w:rsid w:val="33AB74D9"/>
    <w:rsid w:val="33AD15A2"/>
    <w:rsid w:val="33AD3638"/>
    <w:rsid w:val="33BC1B5F"/>
    <w:rsid w:val="33C234CA"/>
    <w:rsid w:val="33C2625D"/>
    <w:rsid w:val="33C80FB4"/>
    <w:rsid w:val="33C94FDC"/>
    <w:rsid w:val="33CA1E47"/>
    <w:rsid w:val="33DA2D01"/>
    <w:rsid w:val="33DD407E"/>
    <w:rsid w:val="33DE3238"/>
    <w:rsid w:val="33E953B6"/>
    <w:rsid w:val="34070267"/>
    <w:rsid w:val="34085AB2"/>
    <w:rsid w:val="340B6CB5"/>
    <w:rsid w:val="341073D1"/>
    <w:rsid w:val="34162571"/>
    <w:rsid w:val="34215D6F"/>
    <w:rsid w:val="343A1E38"/>
    <w:rsid w:val="343C3A24"/>
    <w:rsid w:val="34496C9B"/>
    <w:rsid w:val="34537819"/>
    <w:rsid w:val="3465664E"/>
    <w:rsid w:val="346A4CE3"/>
    <w:rsid w:val="346B4C65"/>
    <w:rsid w:val="346D3B78"/>
    <w:rsid w:val="3480239F"/>
    <w:rsid w:val="348C1FB3"/>
    <w:rsid w:val="348C4C2D"/>
    <w:rsid w:val="349F7130"/>
    <w:rsid w:val="34AC1E7B"/>
    <w:rsid w:val="34D17D7A"/>
    <w:rsid w:val="34D53D0B"/>
    <w:rsid w:val="34D764C2"/>
    <w:rsid w:val="34E80ACB"/>
    <w:rsid w:val="34E83FE3"/>
    <w:rsid w:val="34F05219"/>
    <w:rsid w:val="3509391D"/>
    <w:rsid w:val="352145CD"/>
    <w:rsid w:val="35414133"/>
    <w:rsid w:val="35444D0B"/>
    <w:rsid w:val="35544A5A"/>
    <w:rsid w:val="3558520D"/>
    <w:rsid w:val="356D7A11"/>
    <w:rsid w:val="356F6B6E"/>
    <w:rsid w:val="357E2EB0"/>
    <w:rsid w:val="35882117"/>
    <w:rsid w:val="358B3E81"/>
    <w:rsid w:val="358E1650"/>
    <w:rsid w:val="35A356B3"/>
    <w:rsid w:val="35B1045F"/>
    <w:rsid w:val="35D3740A"/>
    <w:rsid w:val="35E85078"/>
    <w:rsid w:val="35ED7E7C"/>
    <w:rsid w:val="35EE2685"/>
    <w:rsid w:val="35F42F2C"/>
    <w:rsid w:val="35FC0EFB"/>
    <w:rsid w:val="36051FD0"/>
    <w:rsid w:val="360528BC"/>
    <w:rsid w:val="36057A5C"/>
    <w:rsid w:val="360C4492"/>
    <w:rsid w:val="360F14CE"/>
    <w:rsid w:val="362D608B"/>
    <w:rsid w:val="364234A3"/>
    <w:rsid w:val="36453E6A"/>
    <w:rsid w:val="36454198"/>
    <w:rsid w:val="365578C2"/>
    <w:rsid w:val="365C2F68"/>
    <w:rsid w:val="36605DE6"/>
    <w:rsid w:val="367C6CB9"/>
    <w:rsid w:val="36B56015"/>
    <w:rsid w:val="36BC2679"/>
    <w:rsid w:val="36E37355"/>
    <w:rsid w:val="36F333C4"/>
    <w:rsid w:val="37004F53"/>
    <w:rsid w:val="370152FA"/>
    <w:rsid w:val="37033999"/>
    <w:rsid w:val="37120898"/>
    <w:rsid w:val="37174FC0"/>
    <w:rsid w:val="372045A1"/>
    <w:rsid w:val="37372478"/>
    <w:rsid w:val="37531823"/>
    <w:rsid w:val="375E58B4"/>
    <w:rsid w:val="377454F3"/>
    <w:rsid w:val="37753F78"/>
    <w:rsid w:val="37795A5C"/>
    <w:rsid w:val="37854947"/>
    <w:rsid w:val="37952404"/>
    <w:rsid w:val="37A41344"/>
    <w:rsid w:val="37AE135F"/>
    <w:rsid w:val="37B44736"/>
    <w:rsid w:val="37B461AC"/>
    <w:rsid w:val="37BA5683"/>
    <w:rsid w:val="37BB2435"/>
    <w:rsid w:val="37C57694"/>
    <w:rsid w:val="37C966AD"/>
    <w:rsid w:val="37CC0252"/>
    <w:rsid w:val="37DB63E3"/>
    <w:rsid w:val="37E55454"/>
    <w:rsid w:val="37F20D73"/>
    <w:rsid w:val="37F6138C"/>
    <w:rsid w:val="37F72AAA"/>
    <w:rsid w:val="37F92218"/>
    <w:rsid w:val="37FB1B37"/>
    <w:rsid w:val="3802170B"/>
    <w:rsid w:val="38040DA7"/>
    <w:rsid w:val="38071845"/>
    <w:rsid w:val="38316E5F"/>
    <w:rsid w:val="384F0D18"/>
    <w:rsid w:val="384F5801"/>
    <w:rsid w:val="38627DB7"/>
    <w:rsid w:val="3872559C"/>
    <w:rsid w:val="38752256"/>
    <w:rsid w:val="387E4885"/>
    <w:rsid w:val="38920D0F"/>
    <w:rsid w:val="38B024F0"/>
    <w:rsid w:val="38B2204E"/>
    <w:rsid w:val="38B9145C"/>
    <w:rsid w:val="38D6020A"/>
    <w:rsid w:val="38DB2B97"/>
    <w:rsid w:val="38E610C7"/>
    <w:rsid w:val="38F064F0"/>
    <w:rsid w:val="38F11A3D"/>
    <w:rsid w:val="39054906"/>
    <w:rsid w:val="39097B01"/>
    <w:rsid w:val="390A4FE5"/>
    <w:rsid w:val="390F4F9D"/>
    <w:rsid w:val="39220363"/>
    <w:rsid w:val="392A7447"/>
    <w:rsid w:val="392E51AC"/>
    <w:rsid w:val="393B0F0D"/>
    <w:rsid w:val="394158A8"/>
    <w:rsid w:val="39572D83"/>
    <w:rsid w:val="39616970"/>
    <w:rsid w:val="396721F5"/>
    <w:rsid w:val="39745A68"/>
    <w:rsid w:val="39830E12"/>
    <w:rsid w:val="39861518"/>
    <w:rsid w:val="39884432"/>
    <w:rsid w:val="399B05BA"/>
    <w:rsid w:val="39C6535D"/>
    <w:rsid w:val="39D01BFD"/>
    <w:rsid w:val="39D46A22"/>
    <w:rsid w:val="39D7646D"/>
    <w:rsid w:val="39F944D5"/>
    <w:rsid w:val="3A030D55"/>
    <w:rsid w:val="3A156E25"/>
    <w:rsid w:val="3A176C8D"/>
    <w:rsid w:val="3A1E7501"/>
    <w:rsid w:val="3A27681A"/>
    <w:rsid w:val="3A44047D"/>
    <w:rsid w:val="3A53264A"/>
    <w:rsid w:val="3A5E7000"/>
    <w:rsid w:val="3A700CD6"/>
    <w:rsid w:val="3A78702A"/>
    <w:rsid w:val="3A7C4FCB"/>
    <w:rsid w:val="3A7C64B9"/>
    <w:rsid w:val="3A907F64"/>
    <w:rsid w:val="3ABA1ED8"/>
    <w:rsid w:val="3ABA2218"/>
    <w:rsid w:val="3ABC2F18"/>
    <w:rsid w:val="3ABD56D3"/>
    <w:rsid w:val="3AD324F7"/>
    <w:rsid w:val="3AE20157"/>
    <w:rsid w:val="3AE820AD"/>
    <w:rsid w:val="3AED59DD"/>
    <w:rsid w:val="3AF60E47"/>
    <w:rsid w:val="3AFE4971"/>
    <w:rsid w:val="3B0A6C4F"/>
    <w:rsid w:val="3B0B1AFB"/>
    <w:rsid w:val="3B0D3164"/>
    <w:rsid w:val="3B1A67E7"/>
    <w:rsid w:val="3B2B6B32"/>
    <w:rsid w:val="3B33277D"/>
    <w:rsid w:val="3B3329CF"/>
    <w:rsid w:val="3B36250F"/>
    <w:rsid w:val="3B443386"/>
    <w:rsid w:val="3B44540F"/>
    <w:rsid w:val="3B4E6072"/>
    <w:rsid w:val="3B4E7359"/>
    <w:rsid w:val="3B801A0E"/>
    <w:rsid w:val="3B8C0F44"/>
    <w:rsid w:val="3B8D7399"/>
    <w:rsid w:val="3B8E2EC4"/>
    <w:rsid w:val="3BA54183"/>
    <w:rsid w:val="3BA6581F"/>
    <w:rsid w:val="3BBB7987"/>
    <w:rsid w:val="3BCE45C0"/>
    <w:rsid w:val="3BE061D1"/>
    <w:rsid w:val="3BE66DD4"/>
    <w:rsid w:val="3BED13D6"/>
    <w:rsid w:val="3BEE3772"/>
    <w:rsid w:val="3C125099"/>
    <w:rsid w:val="3C187443"/>
    <w:rsid w:val="3C1F3D22"/>
    <w:rsid w:val="3C2013D0"/>
    <w:rsid w:val="3C2968DF"/>
    <w:rsid w:val="3C334481"/>
    <w:rsid w:val="3C3B207B"/>
    <w:rsid w:val="3C3C0CDA"/>
    <w:rsid w:val="3C475E31"/>
    <w:rsid w:val="3C574924"/>
    <w:rsid w:val="3C576EB5"/>
    <w:rsid w:val="3C662B89"/>
    <w:rsid w:val="3C6E0294"/>
    <w:rsid w:val="3C9271A6"/>
    <w:rsid w:val="3C931228"/>
    <w:rsid w:val="3CA70FC5"/>
    <w:rsid w:val="3CB4372F"/>
    <w:rsid w:val="3CB67F4B"/>
    <w:rsid w:val="3CB8412F"/>
    <w:rsid w:val="3CC06BA5"/>
    <w:rsid w:val="3CD42302"/>
    <w:rsid w:val="3CD62D75"/>
    <w:rsid w:val="3CE61592"/>
    <w:rsid w:val="3CE74051"/>
    <w:rsid w:val="3CF95B72"/>
    <w:rsid w:val="3CFA1EBC"/>
    <w:rsid w:val="3CFE26BA"/>
    <w:rsid w:val="3D0B5CD8"/>
    <w:rsid w:val="3D174A68"/>
    <w:rsid w:val="3D314136"/>
    <w:rsid w:val="3D461A74"/>
    <w:rsid w:val="3D4B613D"/>
    <w:rsid w:val="3D513CEB"/>
    <w:rsid w:val="3D7C0A0C"/>
    <w:rsid w:val="3D8458FF"/>
    <w:rsid w:val="3D942C17"/>
    <w:rsid w:val="3D97305A"/>
    <w:rsid w:val="3DAA08FD"/>
    <w:rsid w:val="3DAC0B3C"/>
    <w:rsid w:val="3DBD6F03"/>
    <w:rsid w:val="3DCF6103"/>
    <w:rsid w:val="3DD81EE8"/>
    <w:rsid w:val="3DDF01C6"/>
    <w:rsid w:val="3DEB65F3"/>
    <w:rsid w:val="3DF42AE6"/>
    <w:rsid w:val="3DF81D5E"/>
    <w:rsid w:val="3E2A55B3"/>
    <w:rsid w:val="3E446F14"/>
    <w:rsid w:val="3E5A491C"/>
    <w:rsid w:val="3E655027"/>
    <w:rsid w:val="3E6A0860"/>
    <w:rsid w:val="3E7A3A7B"/>
    <w:rsid w:val="3E921533"/>
    <w:rsid w:val="3E9E5116"/>
    <w:rsid w:val="3EC021AB"/>
    <w:rsid w:val="3EF5438E"/>
    <w:rsid w:val="3EFC7275"/>
    <w:rsid w:val="3F033BDA"/>
    <w:rsid w:val="3F0C4B04"/>
    <w:rsid w:val="3F0D0BE3"/>
    <w:rsid w:val="3F1133B7"/>
    <w:rsid w:val="3F147B5C"/>
    <w:rsid w:val="3F1551C2"/>
    <w:rsid w:val="3F263B1D"/>
    <w:rsid w:val="3F3B7ABE"/>
    <w:rsid w:val="3F431B6A"/>
    <w:rsid w:val="3F474FD3"/>
    <w:rsid w:val="3F497632"/>
    <w:rsid w:val="3F655F94"/>
    <w:rsid w:val="3F662AD2"/>
    <w:rsid w:val="3F814593"/>
    <w:rsid w:val="3F841752"/>
    <w:rsid w:val="3F9836DF"/>
    <w:rsid w:val="3F997E74"/>
    <w:rsid w:val="3F9C47F0"/>
    <w:rsid w:val="3F9D56E9"/>
    <w:rsid w:val="3F9E3EBE"/>
    <w:rsid w:val="3FA06366"/>
    <w:rsid w:val="3FA07ECC"/>
    <w:rsid w:val="3FA36A92"/>
    <w:rsid w:val="3FA5429F"/>
    <w:rsid w:val="3FBE00C0"/>
    <w:rsid w:val="3FC14D61"/>
    <w:rsid w:val="3FC16311"/>
    <w:rsid w:val="3FE77B33"/>
    <w:rsid w:val="3FF51B9B"/>
    <w:rsid w:val="3FF960F5"/>
    <w:rsid w:val="400734FE"/>
    <w:rsid w:val="400B7C79"/>
    <w:rsid w:val="402011AC"/>
    <w:rsid w:val="402A0A99"/>
    <w:rsid w:val="40376229"/>
    <w:rsid w:val="403E1A0A"/>
    <w:rsid w:val="404A442D"/>
    <w:rsid w:val="40504B3E"/>
    <w:rsid w:val="405163FD"/>
    <w:rsid w:val="405735AE"/>
    <w:rsid w:val="4063693C"/>
    <w:rsid w:val="407E13EC"/>
    <w:rsid w:val="40A20D6A"/>
    <w:rsid w:val="40AA3619"/>
    <w:rsid w:val="40B72205"/>
    <w:rsid w:val="40DB5ED8"/>
    <w:rsid w:val="40DE65F5"/>
    <w:rsid w:val="40DE70CF"/>
    <w:rsid w:val="40EA1362"/>
    <w:rsid w:val="40F45C1D"/>
    <w:rsid w:val="40F46BE3"/>
    <w:rsid w:val="40F85E16"/>
    <w:rsid w:val="40FE6443"/>
    <w:rsid w:val="410818E7"/>
    <w:rsid w:val="410D70FE"/>
    <w:rsid w:val="41150308"/>
    <w:rsid w:val="41170684"/>
    <w:rsid w:val="411A155C"/>
    <w:rsid w:val="41220CD4"/>
    <w:rsid w:val="412E72B0"/>
    <w:rsid w:val="414424EB"/>
    <w:rsid w:val="414C0A29"/>
    <w:rsid w:val="41675AD0"/>
    <w:rsid w:val="416F7D89"/>
    <w:rsid w:val="41700AD1"/>
    <w:rsid w:val="417B5F90"/>
    <w:rsid w:val="418900A9"/>
    <w:rsid w:val="4189128A"/>
    <w:rsid w:val="418E09DE"/>
    <w:rsid w:val="419222C5"/>
    <w:rsid w:val="419E6583"/>
    <w:rsid w:val="41C03665"/>
    <w:rsid w:val="41C609FA"/>
    <w:rsid w:val="41D74AAE"/>
    <w:rsid w:val="41E57D08"/>
    <w:rsid w:val="41EA26EE"/>
    <w:rsid w:val="41EA2F6F"/>
    <w:rsid w:val="41EE29F5"/>
    <w:rsid w:val="41F91961"/>
    <w:rsid w:val="41F964D8"/>
    <w:rsid w:val="420E1462"/>
    <w:rsid w:val="42110192"/>
    <w:rsid w:val="4220629E"/>
    <w:rsid w:val="42296F82"/>
    <w:rsid w:val="422D3FCC"/>
    <w:rsid w:val="423342F3"/>
    <w:rsid w:val="42357EFA"/>
    <w:rsid w:val="423B39DD"/>
    <w:rsid w:val="423F4AC9"/>
    <w:rsid w:val="42411162"/>
    <w:rsid w:val="424F53E9"/>
    <w:rsid w:val="42662475"/>
    <w:rsid w:val="427516B5"/>
    <w:rsid w:val="42887F92"/>
    <w:rsid w:val="42935089"/>
    <w:rsid w:val="429C3AA5"/>
    <w:rsid w:val="42A07E7D"/>
    <w:rsid w:val="42A92573"/>
    <w:rsid w:val="42AC5C87"/>
    <w:rsid w:val="42AD026D"/>
    <w:rsid w:val="42B70439"/>
    <w:rsid w:val="42C773DE"/>
    <w:rsid w:val="42D37442"/>
    <w:rsid w:val="42E103FF"/>
    <w:rsid w:val="42E43065"/>
    <w:rsid w:val="42E8169D"/>
    <w:rsid w:val="42EB3B3E"/>
    <w:rsid w:val="42EC461E"/>
    <w:rsid w:val="42FE2D82"/>
    <w:rsid w:val="430C5C1C"/>
    <w:rsid w:val="43334ECB"/>
    <w:rsid w:val="43347FF0"/>
    <w:rsid w:val="43364214"/>
    <w:rsid w:val="433A1D18"/>
    <w:rsid w:val="434A48B5"/>
    <w:rsid w:val="43570883"/>
    <w:rsid w:val="43602AC2"/>
    <w:rsid w:val="437123D8"/>
    <w:rsid w:val="43783ACF"/>
    <w:rsid w:val="437B6747"/>
    <w:rsid w:val="439C2D1A"/>
    <w:rsid w:val="439E5273"/>
    <w:rsid w:val="43AB090F"/>
    <w:rsid w:val="43B16998"/>
    <w:rsid w:val="43B76DDC"/>
    <w:rsid w:val="43BA2806"/>
    <w:rsid w:val="43D9245C"/>
    <w:rsid w:val="43E754DF"/>
    <w:rsid w:val="43ED5631"/>
    <w:rsid w:val="440F4F5E"/>
    <w:rsid w:val="44347CE5"/>
    <w:rsid w:val="4436709C"/>
    <w:rsid w:val="443A13CD"/>
    <w:rsid w:val="44426628"/>
    <w:rsid w:val="444C5339"/>
    <w:rsid w:val="44540213"/>
    <w:rsid w:val="445A11D6"/>
    <w:rsid w:val="445C21B6"/>
    <w:rsid w:val="446072AE"/>
    <w:rsid w:val="446976F8"/>
    <w:rsid w:val="4477214E"/>
    <w:rsid w:val="447E7664"/>
    <w:rsid w:val="44834278"/>
    <w:rsid w:val="44914375"/>
    <w:rsid w:val="449B37EF"/>
    <w:rsid w:val="44A5742E"/>
    <w:rsid w:val="44A82A40"/>
    <w:rsid w:val="44AB71CA"/>
    <w:rsid w:val="44AD3C76"/>
    <w:rsid w:val="44BA34AB"/>
    <w:rsid w:val="44C46BE0"/>
    <w:rsid w:val="44C96B02"/>
    <w:rsid w:val="44CA3AFD"/>
    <w:rsid w:val="44CD7B74"/>
    <w:rsid w:val="44E414A1"/>
    <w:rsid w:val="44EB4185"/>
    <w:rsid w:val="44FB1B67"/>
    <w:rsid w:val="4503349E"/>
    <w:rsid w:val="450E356E"/>
    <w:rsid w:val="45184DB0"/>
    <w:rsid w:val="45291302"/>
    <w:rsid w:val="45331409"/>
    <w:rsid w:val="453A2D95"/>
    <w:rsid w:val="4542477C"/>
    <w:rsid w:val="45425741"/>
    <w:rsid w:val="454644B6"/>
    <w:rsid w:val="455D252A"/>
    <w:rsid w:val="4560653A"/>
    <w:rsid w:val="45845048"/>
    <w:rsid w:val="4586746A"/>
    <w:rsid w:val="45940CD6"/>
    <w:rsid w:val="459B1217"/>
    <w:rsid w:val="459D03ED"/>
    <w:rsid w:val="45B61DBB"/>
    <w:rsid w:val="45BA7B55"/>
    <w:rsid w:val="45EA5808"/>
    <w:rsid w:val="45F06C27"/>
    <w:rsid w:val="45F97EAE"/>
    <w:rsid w:val="461269E4"/>
    <w:rsid w:val="46141456"/>
    <w:rsid w:val="461F3A40"/>
    <w:rsid w:val="46237FB7"/>
    <w:rsid w:val="462A0A74"/>
    <w:rsid w:val="463A3DD3"/>
    <w:rsid w:val="46585A40"/>
    <w:rsid w:val="465A4D59"/>
    <w:rsid w:val="465C6E6B"/>
    <w:rsid w:val="46631BE4"/>
    <w:rsid w:val="466F22E8"/>
    <w:rsid w:val="4674643B"/>
    <w:rsid w:val="46750263"/>
    <w:rsid w:val="46881EB5"/>
    <w:rsid w:val="469B738B"/>
    <w:rsid w:val="46A40970"/>
    <w:rsid w:val="46B573AB"/>
    <w:rsid w:val="46BB11F9"/>
    <w:rsid w:val="46C13312"/>
    <w:rsid w:val="46D6553C"/>
    <w:rsid w:val="46EE38B8"/>
    <w:rsid w:val="470E5901"/>
    <w:rsid w:val="47143C68"/>
    <w:rsid w:val="4716116D"/>
    <w:rsid w:val="471B0825"/>
    <w:rsid w:val="47200BDE"/>
    <w:rsid w:val="4750782F"/>
    <w:rsid w:val="47521DA8"/>
    <w:rsid w:val="476C6FD5"/>
    <w:rsid w:val="477643A1"/>
    <w:rsid w:val="47771E9A"/>
    <w:rsid w:val="477F441C"/>
    <w:rsid w:val="47844B85"/>
    <w:rsid w:val="47941002"/>
    <w:rsid w:val="47AF1A15"/>
    <w:rsid w:val="47C74BA6"/>
    <w:rsid w:val="47CF6E5E"/>
    <w:rsid w:val="47DA2F7C"/>
    <w:rsid w:val="47DC7E46"/>
    <w:rsid w:val="47DE3814"/>
    <w:rsid w:val="47FA4291"/>
    <w:rsid w:val="47FF0F61"/>
    <w:rsid w:val="480A5835"/>
    <w:rsid w:val="480E3C94"/>
    <w:rsid w:val="481A2E16"/>
    <w:rsid w:val="481C2E96"/>
    <w:rsid w:val="484F32A7"/>
    <w:rsid w:val="485729CA"/>
    <w:rsid w:val="48623ABA"/>
    <w:rsid w:val="486F332A"/>
    <w:rsid w:val="488A42EA"/>
    <w:rsid w:val="4891733F"/>
    <w:rsid w:val="48BC560E"/>
    <w:rsid w:val="48BD31F3"/>
    <w:rsid w:val="48C31941"/>
    <w:rsid w:val="48CB6306"/>
    <w:rsid w:val="48CB6CCD"/>
    <w:rsid w:val="48D54211"/>
    <w:rsid w:val="48D93BC0"/>
    <w:rsid w:val="48E030C9"/>
    <w:rsid w:val="48EA1C2B"/>
    <w:rsid w:val="48EC2113"/>
    <w:rsid w:val="48F36ADC"/>
    <w:rsid w:val="48FA111F"/>
    <w:rsid w:val="48FA1F28"/>
    <w:rsid w:val="490138B5"/>
    <w:rsid w:val="49081B88"/>
    <w:rsid w:val="490952BA"/>
    <w:rsid w:val="49133853"/>
    <w:rsid w:val="491623D2"/>
    <w:rsid w:val="492F25A7"/>
    <w:rsid w:val="493725E7"/>
    <w:rsid w:val="493B6E87"/>
    <w:rsid w:val="49425F7A"/>
    <w:rsid w:val="495621DC"/>
    <w:rsid w:val="496244E5"/>
    <w:rsid w:val="49682EC2"/>
    <w:rsid w:val="497B2A25"/>
    <w:rsid w:val="4980512C"/>
    <w:rsid w:val="498649E8"/>
    <w:rsid w:val="498B5A8D"/>
    <w:rsid w:val="49925D72"/>
    <w:rsid w:val="49C0275A"/>
    <w:rsid w:val="49CC6F9D"/>
    <w:rsid w:val="49E05BFB"/>
    <w:rsid w:val="49E92824"/>
    <w:rsid w:val="49FC4BC4"/>
    <w:rsid w:val="49FD7E2F"/>
    <w:rsid w:val="4A0070F5"/>
    <w:rsid w:val="4A0304AF"/>
    <w:rsid w:val="4A061289"/>
    <w:rsid w:val="4A0C0C04"/>
    <w:rsid w:val="4A2952B0"/>
    <w:rsid w:val="4A2B59F8"/>
    <w:rsid w:val="4A2D1726"/>
    <w:rsid w:val="4A2F2FD5"/>
    <w:rsid w:val="4A374A92"/>
    <w:rsid w:val="4A38217A"/>
    <w:rsid w:val="4A40566B"/>
    <w:rsid w:val="4A437713"/>
    <w:rsid w:val="4A503031"/>
    <w:rsid w:val="4A650699"/>
    <w:rsid w:val="4A8E53BD"/>
    <w:rsid w:val="4AC21BDA"/>
    <w:rsid w:val="4AC2309F"/>
    <w:rsid w:val="4AC310C3"/>
    <w:rsid w:val="4AE2259E"/>
    <w:rsid w:val="4AE60803"/>
    <w:rsid w:val="4AFF54FF"/>
    <w:rsid w:val="4B052891"/>
    <w:rsid w:val="4B05534D"/>
    <w:rsid w:val="4B0760A7"/>
    <w:rsid w:val="4B172A5C"/>
    <w:rsid w:val="4B1821EF"/>
    <w:rsid w:val="4B287A33"/>
    <w:rsid w:val="4B29452D"/>
    <w:rsid w:val="4B38164E"/>
    <w:rsid w:val="4B4678AE"/>
    <w:rsid w:val="4B4C12A5"/>
    <w:rsid w:val="4B7E5752"/>
    <w:rsid w:val="4B8F3332"/>
    <w:rsid w:val="4B93000D"/>
    <w:rsid w:val="4BA701B5"/>
    <w:rsid w:val="4BA72A92"/>
    <w:rsid w:val="4BAA0226"/>
    <w:rsid w:val="4BD46630"/>
    <w:rsid w:val="4BE25181"/>
    <w:rsid w:val="4BE60E56"/>
    <w:rsid w:val="4C1231F2"/>
    <w:rsid w:val="4C16416E"/>
    <w:rsid w:val="4C293762"/>
    <w:rsid w:val="4C2C30C8"/>
    <w:rsid w:val="4C4537E1"/>
    <w:rsid w:val="4C5569DE"/>
    <w:rsid w:val="4C7661C7"/>
    <w:rsid w:val="4C947FE9"/>
    <w:rsid w:val="4C9F4B99"/>
    <w:rsid w:val="4CBA46D1"/>
    <w:rsid w:val="4CCB320E"/>
    <w:rsid w:val="4CCE457D"/>
    <w:rsid w:val="4CCF1CA8"/>
    <w:rsid w:val="4CDE78CB"/>
    <w:rsid w:val="4CE16212"/>
    <w:rsid w:val="4CE91607"/>
    <w:rsid w:val="4CEE15B7"/>
    <w:rsid w:val="4CF97873"/>
    <w:rsid w:val="4D0554D0"/>
    <w:rsid w:val="4D0C3F1A"/>
    <w:rsid w:val="4D18360A"/>
    <w:rsid w:val="4D2B5A53"/>
    <w:rsid w:val="4D332821"/>
    <w:rsid w:val="4D332BAF"/>
    <w:rsid w:val="4D363534"/>
    <w:rsid w:val="4D5E0FE2"/>
    <w:rsid w:val="4D5F43A2"/>
    <w:rsid w:val="4D920261"/>
    <w:rsid w:val="4D957C90"/>
    <w:rsid w:val="4DAA0089"/>
    <w:rsid w:val="4DC57732"/>
    <w:rsid w:val="4DDB11A7"/>
    <w:rsid w:val="4DE23868"/>
    <w:rsid w:val="4DE3292B"/>
    <w:rsid w:val="4E0D0A77"/>
    <w:rsid w:val="4E23306E"/>
    <w:rsid w:val="4E256C67"/>
    <w:rsid w:val="4E3A194F"/>
    <w:rsid w:val="4E3D331D"/>
    <w:rsid w:val="4E3E6319"/>
    <w:rsid w:val="4E406D6C"/>
    <w:rsid w:val="4E4201FF"/>
    <w:rsid w:val="4E451379"/>
    <w:rsid w:val="4E4567F3"/>
    <w:rsid w:val="4E5D0918"/>
    <w:rsid w:val="4E675EFC"/>
    <w:rsid w:val="4E7A4169"/>
    <w:rsid w:val="4E864D39"/>
    <w:rsid w:val="4E977075"/>
    <w:rsid w:val="4E9B32B5"/>
    <w:rsid w:val="4ED17598"/>
    <w:rsid w:val="4EE6402D"/>
    <w:rsid w:val="4EE85F05"/>
    <w:rsid w:val="4EF700FB"/>
    <w:rsid w:val="4EF70250"/>
    <w:rsid w:val="4F165FED"/>
    <w:rsid w:val="4F192BB0"/>
    <w:rsid w:val="4F20445D"/>
    <w:rsid w:val="4F222C8F"/>
    <w:rsid w:val="4F491EBE"/>
    <w:rsid w:val="4F4A4A4F"/>
    <w:rsid w:val="4F5B2CF7"/>
    <w:rsid w:val="4F6B1A76"/>
    <w:rsid w:val="4F9E5372"/>
    <w:rsid w:val="4FA87ADE"/>
    <w:rsid w:val="4FAF7297"/>
    <w:rsid w:val="4FAF76F5"/>
    <w:rsid w:val="4FB603A4"/>
    <w:rsid w:val="4FCA3F84"/>
    <w:rsid w:val="4FCA61B7"/>
    <w:rsid w:val="4FD474EF"/>
    <w:rsid w:val="4FD6083D"/>
    <w:rsid w:val="4FDF3AA9"/>
    <w:rsid w:val="4FE96450"/>
    <w:rsid w:val="4FEA2A9C"/>
    <w:rsid w:val="4FF3707B"/>
    <w:rsid w:val="4FFA51B2"/>
    <w:rsid w:val="4FFB1F19"/>
    <w:rsid w:val="50082DBD"/>
    <w:rsid w:val="50086316"/>
    <w:rsid w:val="50166977"/>
    <w:rsid w:val="5019395E"/>
    <w:rsid w:val="50291288"/>
    <w:rsid w:val="502A0D5C"/>
    <w:rsid w:val="502A2B78"/>
    <w:rsid w:val="50411B02"/>
    <w:rsid w:val="504616E6"/>
    <w:rsid w:val="504C7E8B"/>
    <w:rsid w:val="504D2511"/>
    <w:rsid w:val="5054233F"/>
    <w:rsid w:val="506017CF"/>
    <w:rsid w:val="50673938"/>
    <w:rsid w:val="509F3AD4"/>
    <w:rsid w:val="50A422F2"/>
    <w:rsid w:val="50BB7F47"/>
    <w:rsid w:val="50C63A1E"/>
    <w:rsid w:val="50DA005D"/>
    <w:rsid w:val="50E67C5B"/>
    <w:rsid w:val="50E80437"/>
    <w:rsid w:val="50ED5A46"/>
    <w:rsid w:val="51251658"/>
    <w:rsid w:val="5133120F"/>
    <w:rsid w:val="51353A6C"/>
    <w:rsid w:val="515D1457"/>
    <w:rsid w:val="515D7FD2"/>
    <w:rsid w:val="516051A3"/>
    <w:rsid w:val="517D7020"/>
    <w:rsid w:val="519E06DB"/>
    <w:rsid w:val="51A4475E"/>
    <w:rsid w:val="51AA4D85"/>
    <w:rsid w:val="51C11EEC"/>
    <w:rsid w:val="51CA342D"/>
    <w:rsid w:val="51D17A33"/>
    <w:rsid w:val="51D20E13"/>
    <w:rsid w:val="51DC0AF7"/>
    <w:rsid w:val="51EF5B14"/>
    <w:rsid w:val="521E7DB7"/>
    <w:rsid w:val="522432DD"/>
    <w:rsid w:val="52320C07"/>
    <w:rsid w:val="5236094E"/>
    <w:rsid w:val="52360B14"/>
    <w:rsid w:val="52532673"/>
    <w:rsid w:val="525456C1"/>
    <w:rsid w:val="526368F6"/>
    <w:rsid w:val="52804653"/>
    <w:rsid w:val="52951BC7"/>
    <w:rsid w:val="52957D16"/>
    <w:rsid w:val="52C865D1"/>
    <w:rsid w:val="52DD06B2"/>
    <w:rsid w:val="53055C2A"/>
    <w:rsid w:val="53072E19"/>
    <w:rsid w:val="53140044"/>
    <w:rsid w:val="531C6E2F"/>
    <w:rsid w:val="531D41F1"/>
    <w:rsid w:val="531E32E5"/>
    <w:rsid w:val="53453D85"/>
    <w:rsid w:val="53510D8E"/>
    <w:rsid w:val="53671249"/>
    <w:rsid w:val="53741CDB"/>
    <w:rsid w:val="53745EF5"/>
    <w:rsid w:val="5379664B"/>
    <w:rsid w:val="537B3DB9"/>
    <w:rsid w:val="539D24C7"/>
    <w:rsid w:val="53A46C31"/>
    <w:rsid w:val="53BE7230"/>
    <w:rsid w:val="53C00BE8"/>
    <w:rsid w:val="53D86102"/>
    <w:rsid w:val="53F5189A"/>
    <w:rsid w:val="53F54097"/>
    <w:rsid w:val="540B0C56"/>
    <w:rsid w:val="54136583"/>
    <w:rsid w:val="542F55B8"/>
    <w:rsid w:val="54304329"/>
    <w:rsid w:val="54321349"/>
    <w:rsid w:val="5447015A"/>
    <w:rsid w:val="54540B98"/>
    <w:rsid w:val="545D2788"/>
    <w:rsid w:val="54635A61"/>
    <w:rsid w:val="546A351C"/>
    <w:rsid w:val="547805F8"/>
    <w:rsid w:val="547B5DB2"/>
    <w:rsid w:val="54823ED4"/>
    <w:rsid w:val="54F8437F"/>
    <w:rsid w:val="54FA3551"/>
    <w:rsid w:val="55084AF1"/>
    <w:rsid w:val="550A0E6B"/>
    <w:rsid w:val="55163E68"/>
    <w:rsid w:val="551D2F48"/>
    <w:rsid w:val="551E6CEF"/>
    <w:rsid w:val="5521685D"/>
    <w:rsid w:val="5531705B"/>
    <w:rsid w:val="55365AB4"/>
    <w:rsid w:val="553B44CF"/>
    <w:rsid w:val="554052CD"/>
    <w:rsid w:val="554E61FE"/>
    <w:rsid w:val="555017CD"/>
    <w:rsid w:val="55622DB7"/>
    <w:rsid w:val="556E388D"/>
    <w:rsid w:val="55730E0D"/>
    <w:rsid w:val="558075F2"/>
    <w:rsid w:val="55A009C1"/>
    <w:rsid w:val="55AC39B6"/>
    <w:rsid w:val="55D94855"/>
    <w:rsid w:val="55DD03CC"/>
    <w:rsid w:val="55ED616F"/>
    <w:rsid w:val="55FD26FE"/>
    <w:rsid w:val="56015F17"/>
    <w:rsid w:val="56016B30"/>
    <w:rsid w:val="56055293"/>
    <w:rsid w:val="561304E5"/>
    <w:rsid w:val="56174BF7"/>
    <w:rsid w:val="5619439D"/>
    <w:rsid w:val="562157DD"/>
    <w:rsid w:val="56331785"/>
    <w:rsid w:val="5633776F"/>
    <w:rsid w:val="56356BFF"/>
    <w:rsid w:val="56451CCE"/>
    <w:rsid w:val="56493FBA"/>
    <w:rsid w:val="564A5298"/>
    <w:rsid w:val="564C1BFB"/>
    <w:rsid w:val="56507C95"/>
    <w:rsid w:val="56527F5A"/>
    <w:rsid w:val="565743A8"/>
    <w:rsid w:val="56580FC0"/>
    <w:rsid w:val="56664CEC"/>
    <w:rsid w:val="56702809"/>
    <w:rsid w:val="56743FF9"/>
    <w:rsid w:val="56832B4E"/>
    <w:rsid w:val="568D148C"/>
    <w:rsid w:val="56A27C09"/>
    <w:rsid w:val="56A34757"/>
    <w:rsid w:val="56A73EBA"/>
    <w:rsid w:val="56A800D3"/>
    <w:rsid w:val="56B150CF"/>
    <w:rsid w:val="56B671AE"/>
    <w:rsid w:val="56B8733D"/>
    <w:rsid w:val="56C47A10"/>
    <w:rsid w:val="56CC1E82"/>
    <w:rsid w:val="56CF510F"/>
    <w:rsid w:val="56CF7F65"/>
    <w:rsid w:val="56D60B51"/>
    <w:rsid w:val="56DF0174"/>
    <w:rsid w:val="5718410D"/>
    <w:rsid w:val="57265C17"/>
    <w:rsid w:val="574F46FE"/>
    <w:rsid w:val="57621344"/>
    <w:rsid w:val="576E141F"/>
    <w:rsid w:val="57934676"/>
    <w:rsid w:val="57A2564D"/>
    <w:rsid w:val="57AA00DD"/>
    <w:rsid w:val="57B70F90"/>
    <w:rsid w:val="57C85792"/>
    <w:rsid w:val="57CC050D"/>
    <w:rsid w:val="57E97BE4"/>
    <w:rsid w:val="57EC02D6"/>
    <w:rsid w:val="57FC181C"/>
    <w:rsid w:val="581D2F51"/>
    <w:rsid w:val="5839150B"/>
    <w:rsid w:val="584C0B25"/>
    <w:rsid w:val="58665A41"/>
    <w:rsid w:val="588A28F2"/>
    <w:rsid w:val="58962BB5"/>
    <w:rsid w:val="589B3450"/>
    <w:rsid w:val="58A157E8"/>
    <w:rsid w:val="58A37186"/>
    <w:rsid w:val="58A71882"/>
    <w:rsid w:val="58AF2604"/>
    <w:rsid w:val="58B6396C"/>
    <w:rsid w:val="58BB6CDE"/>
    <w:rsid w:val="58BC188B"/>
    <w:rsid w:val="58C273AD"/>
    <w:rsid w:val="58D2398D"/>
    <w:rsid w:val="58D411E6"/>
    <w:rsid w:val="58F043F0"/>
    <w:rsid w:val="590F4D35"/>
    <w:rsid w:val="591875D0"/>
    <w:rsid w:val="592004F4"/>
    <w:rsid w:val="59343296"/>
    <w:rsid w:val="59393FD6"/>
    <w:rsid w:val="59395465"/>
    <w:rsid w:val="594143E9"/>
    <w:rsid w:val="59443E7E"/>
    <w:rsid w:val="594715BA"/>
    <w:rsid w:val="596358F8"/>
    <w:rsid w:val="596660EF"/>
    <w:rsid w:val="597671AF"/>
    <w:rsid w:val="597C09DC"/>
    <w:rsid w:val="597D475C"/>
    <w:rsid w:val="59985B7B"/>
    <w:rsid w:val="59A05A42"/>
    <w:rsid w:val="59AD4ED9"/>
    <w:rsid w:val="59B321C8"/>
    <w:rsid w:val="59D244DA"/>
    <w:rsid w:val="59D25A57"/>
    <w:rsid w:val="59EA2E9A"/>
    <w:rsid w:val="59EB08A8"/>
    <w:rsid w:val="59ED2500"/>
    <w:rsid w:val="59F74896"/>
    <w:rsid w:val="5A0B693B"/>
    <w:rsid w:val="5A0F3546"/>
    <w:rsid w:val="5A1E6363"/>
    <w:rsid w:val="5A3D5705"/>
    <w:rsid w:val="5A486B9B"/>
    <w:rsid w:val="5A567AD2"/>
    <w:rsid w:val="5A5C6C67"/>
    <w:rsid w:val="5A622FD2"/>
    <w:rsid w:val="5A663643"/>
    <w:rsid w:val="5A6E3E6D"/>
    <w:rsid w:val="5A76372E"/>
    <w:rsid w:val="5A8E4D0C"/>
    <w:rsid w:val="5A9254B9"/>
    <w:rsid w:val="5A9364B3"/>
    <w:rsid w:val="5A9A18A6"/>
    <w:rsid w:val="5AB42CE0"/>
    <w:rsid w:val="5ABA4535"/>
    <w:rsid w:val="5ABC355B"/>
    <w:rsid w:val="5AC73613"/>
    <w:rsid w:val="5ACE6E13"/>
    <w:rsid w:val="5ADA6537"/>
    <w:rsid w:val="5ADD4BDA"/>
    <w:rsid w:val="5AE3166D"/>
    <w:rsid w:val="5AE404F9"/>
    <w:rsid w:val="5AEA0966"/>
    <w:rsid w:val="5AF37C3F"/>
    <w:rsid w:val="5B0C1FA5"/>
    <w:rsid w:val="5B124CD7"/>
    <w:rsid w:val="5B137E37"/>
    <w:rsid w:val="5B1B1457"/>
    <w:rsid w:val="5B2102D5"/>
    <w:rsid w:val="5B2963F5"/>
    <w:rsid w:val="5B2E52FB"/>
    <w:rsid w:val="5B322110"/>
    <w:rsid w:val="5B343308"/>
    <w:rsid w:val="5B370729"/>
    <w:rsid w:val="5B3D301A"/>
    <w:rsid w:val="5B4545DB"/>
    <w:rsid w:val="5B4C2A66"/>
    <w:rsid w:val="5B532ED2"/>
    <w:rsid w:val="5B5F1065"/>
    <w:rsid w:val="5B6E5E65"/>
    <w:rsid w:val="5B8451DD"/>
    <w:rsid w:val="5B931570"/>
    <w:rsid w:val="5BCB588D"/>
    <w:rsid w:val="5BE0738A"/>
    <w:rsid w:val="5BF76CC7"/>
    <w:rsid w:val="5BF87168"/>
    <w:rsid w:val="5C0E4381"/>
    <w:rsid w:val="5C354A55"/>
    <w:rsid w:val="5C3A3E83"/>
    <w:rsid w:val="5C3F157C"/>
    <w:rsid w:val="5C4120EB"/>
    <w:rsid w:val="5C4F54F2"/>
    <w:rsid w:val="5C5A14ED"/>
    <w:rsid w:val="5C5B3067"/>
    <w:rsid w:val="5C6E1540"/>
    <w:rsid w:val="5C6F7E14"/>
    <w:rsid w:val="5C757E16"/>
    <w:rsid w:val="5C7D2FBC"/>
    <w:rsid w:val="5C7F2A0C"/>
    <w:rsid w:val="5C890F6B"/>
    <w:rsid w:val="5C891737"/>
    <w:rsid w:val="5C9C6F49"/>
    <w:rsid w:val="5CB067F7"/>
    <w:rsid w:val="5CB17388"/>
    <w:rsid w:val="5CC55881"/>
    <w:rsid w:val="5CE20379"/>
    <w:rsid w:val="5CE303D3"/>
    <w:rsid w:val="5CE648EB"/>
    <w:rsid w:val="5CEE316D"/>
    <w:rsid w:val="5CFA5E34"/>
    <w:rsid w:val="5D1C68E7"/>
    <w:rsid w:val="5D287FAB"/>
    <w:rsid w:val="5D293261"/>
    <w:rsid w:val="5D330CEC"/>
    <w:rsid w:val="5D387C54"/>
    <w:rsid w:val="5D3B0070"/>
    <w:rsid w:val="5D421DA9"/>
    <w:rsid w:val="5D476946"/>
    <w:rsid w:val="5D4B6519"/>
    <w:rsid w:val="5D4E31D2"/>
    <w:rsid w:val="5D5039AB"/>
    <w:rsid w:val="5D5E4664"/>
    <w:rsid w:val="5D633472"/>
    <w:rsid w:val="5D783581"/>
    <w:rsid w:val="5D960E09"/>
    <w:rsid w:val="5D97559F"/>
    <w:rsid w:val="5DA10EFB"/>
    <w:rsid w:val="5DA90975"/>
    <w:rsid w:val="5DAB1F46"/>
    <w:rsid w:val="5DB30B67"/>
    <w:rsid w:val="5DD04297"/>
    <w:rsid w:val="5DD1035E"/>
    <w:rsid w:val="5DD426FF"/>
    <w:rsid w:val="5DFA4080"/>
    <w:rsid w:val="5E0374C5"/>
    <w:rsid w:val="5E062615"/>
    <w:rsid w:val="5E0841DD"/>
    <w:rsid w:val="5E0A7FBE"/>
    <w:rsid w:val="5E144F9B"/>
    <w:rsid w:val="5E261174"/>
    <w:rsid w:val="5E363DC1"/>
    <w:rsid w:val="5E4E0FB0"/>
    <w:rsid w:val="5E585C5A"/>
    <w:rsid w:val="5E717520"/>
    <w:rsid w:val="5E782DA5"/>
    <w:rsid w:val="5E7C52DA"/>
    <w:rsid w:val="5E967BD2"/>
    <w:rsid w:val="5EAA08DF"/>
    <w:rsid w:val="5EAE4462"/>
    <w:rsid w:val="5EB8237D"/>
    <w:rsid w:val="5EC825D8"/>
    <w:rsid w:val="5ED677C9"/>
    <w:rsid w:val="5EF570B9"/>
    <w:rsid w:val="5EF92382"/>
    <w:rsid w:val="5F0334F4"/>
    <w:rsid w:val="5F1070B2"/>
    <w:rsid w:val="5F175B9C"/>
    <w:rsid w:val="5F1A2153"/>
    <w:rsid w:val="5F24404A"/>
    <w:rsid w:val="5F351878"/>
    <w:rsid w:val="5F4158FF"/>
    <w:rsid w:val="5F457DF9"/>
    <w:rsid w:val="5F4C19AC"/>
    <w:rsid w:val="5F4D4C78"/>
    <w:rsid w:val="5F6C07A3"/>
    <w:rsid w:val="5F6C2A0A"/>
    <w:rsid w:val="5F732143"/>
    <w:rsid w:val="5F835499"/>
    <w:rsid w:val="5F890052"/>
    <w:rsid w:val="5F8C16AE"/>
    <w:rsid w:val="5FA9610B"/>
    <w:rsid w:val="5FAA5E1F"/>
    <w:rsid w:val="5FB37EA2"/>
    <w:rsid w:val="5FBB6310"/>
    <w:rsid w:val="5FCB7A61"/>
    <w:rsid w:val="5FCE3965"/>
    <w:rsid w:val="5FCF7CE1"/>
    <w:rsid w:val="5FD43528"/>
    <w:rsid w:val="5FDA6031"/>
    <w:rsid w:val="5FDD05B5"/>
    <w:rsid w:val="5FF56C94"/>
    <w:rsid w:val="600F725C"/>
    <w:rsid w:val="60290319"/>
    <w:rsid w:val="60355F21"/>
    <w:rsid w:val="604B250A"/>
    <w:rsid w:val="604B767D"/>
    <w:rsid w:val="607427E6"/>
    <w:rsid w:val="60BC53A1"/>
    <w:rsid w:val="60CC2B94"/>
    <w:rsid w:val="60EF2809"/>
    <w:rsid w:val="60F12F3B"/>
    <w:rsid w:val="60F80040"/>
    <w:rsid w:val="610756A0"/>
    <w:rsid w:val="61093B14"/>
    <w:rsid w:val="610D6E2D"/>
    <w:rsid w:val="6116524A"/>
    <w:rsid w:val="611E178B"/>
    <w:rsid w:val="61294C41"/>
    <w:rsid w:val="612D0466"/>
    <w:rsid w:val="612D1BAF"/>
    <w:rsid w:val="614724EE"/>
    <w:rsid w:val="61476C9E"/>
    <w:rsid w:val="614C2538"/>
    <w:rsid w:val="614C625F"/>
    <w:rsid w:val="61521349"/>
    <w:rsid w:val="61561484"/>
    <w:rsid w:val="615D4A17"/>
    <w:rsid w:val="617C6E1B"/>
    <w:rsid w:val="61913202"/>
    <w:rsid w:val="61953D48"/>
    <w:rsid w:val="61A1143D"/>
    <w:rsid w:val="61B32A0B"/>
    <w:rsid w:val="61BB00E0"/>
    <w:rsid w:val="61C026ED"/>
    <w:rsid w:val="61C21908"/>
    <w:rsid w:val="61C9595F"/>
    <w:rsid w:val="61CC5D0B"/>
    <w:rsid w:val="61D205C5"/>
    <w:rsid w:val="62065DA1"/>
    <w:rsid w:val="62091D04"/>
    <w:rsid w:val="621A09AD"/>
    <w:rsid w:val="621D63ED"/>
    <w:rsid w:val="62301E5F"/>
    <w:rsid w:val="625168EF"/>
    <w:rsid w:val="6260131A"/>
    <w:rsid w:val="62650564"/>
    <w:rsid w:val="62685A93"/>
    <w:rsid w:val="626A5D34"/>
    <w:rsid w:val="626C5963"/>
    <w:rsid w:val="626D74E0"/>
    <w:rsid w:val="627208F1"/>
    <w:rsid w:val="62763274"/>
    <w:rsid w:val="62921DCF"/>
    <w:rsid w:val="62A23C0F"/>
    <w:rsid w:val="62AA6E1C"/>
    <w:rsid w:val="62AD0192"/>
    <w:rsid w:val="62BC3747"/>
    <w:rsid w:val="62C56E65"/>
    <w:rsid w:val="62CC1055"/>
    <w:rsid w:val="62CF3252"/>
    <w:rsid w:val="62D828C1"/>
    <w:rsid w:val="62DA3CDD"/>
    <w:rsid w:val="62DC42D5"/>
    <w:rsid w:val="62DE474C"/>
    <w:rsid w:val="62E53EBA"/>
    <w:rsid w:val="62E948E4"/>
    <w:rsid w:val="62EA07DF"/>
    <w:rsid w:val="62F043C3"/>
    <w:rsid w:val="62F372C8"/>
    <w:rsid w:val="62F4095D"/>
    <w:rsid w:val="62FC0D77"/>
    <w:rsid w:val="62FF349B"/>
    <w:rsid w:val="63200353"/>
    <w:rsid w:val="632457A0"/>
    <w:rsid w:val="63272DE1"/>
    <w:rsid w:val="632943F9"/>
    <w:rsid w:val="6334063B"/>
    <w:rsid w:val="633C070F"/>
    <w:rsid w:val="6345509B"/>
    <w:rsid w:val="634E56D0"/>
    <w:rsid w:val="635900A5"/>
    <w:rsid w:val="636C6073"/>
    <w:rsid w:val="638062D0"/>
    <w:rsid w:val="638164BC"/>
    <w:rsid w:val="63867F2B"/>
    <w:rsid w:val="63952CE6"/>
    <w:rsid w:val="63987A76"/>
    <w:rsid w:val="639B013B"/>
    <w:rsid w:val="63A163BD"/>
    <w:rsid w:val="63A62C36"/>
    <w:rsid w:val="63A92201"/>
    <w:rsid w:val="63B31AF3"/>
    <w:rsid w:val="63D532FC"/>
    <w:rsid w:val="63DB16E7"/>
    <w:rsid w:val="64040F0E"/>
    <w:rsid w:val="64226911"/>
    <w:rsid w:val="643E48D6"/>
    <w:rsid w:val="644E7A1E"/>
    <w:rsid w:val="64541E7B"/>
    <w:rsid w:val="64766DCA"/>
    <w:rsid w:val="648D247C"/>
    <w:rsid w:val="64905972"/>
    <w:rsid w:val="649225E4"/>
    <w:rsid w:val="64A17121"/>
    <w:rsid w:val="64A965FD"/>
    <w:rsid w:val="64B017AD"/>
    <w:rsid w:val="64C20262"/>
    <w:rsid w:val="64D43D6A"/>
    <w:rsid w:val="64F15A23"/>
    <w:rsid w:val="650B07F0"/>
    <w:rsid w:val="650C7F49"/>
    <w:rsid w:val="650D5898"/>
    <w:rsid w:val="651C5B21"/>
    <w:rsid w:val="651E6F95"/>
    <w:rsid w:val="653912CF"/>
    <w:rsid w:val="65404BF1"/>
    <w:rsid w:val="654179E4"/>
    <w:rsid w:val="6556087D"/>
    <w:rsid w:val="6568778C"/>
    <w:rsid w:val="656E3C83"/>
    <w:rsid w:val="656F2D70"/>
    <w:rsid w:val="65746627"/>
    <w:rsid w:val="6579507B"/>
    <w:rsid w:val="65814B1B"/>
    <w:rsid w:val="658874C3"/>
    <w:rsid w:val="65895ED2"/>
    <w:rsid w:val="659559F7"/>
    <w:rsid w:val="65AA2610"/>
    <w:rsid w:val="65AC2812"/>
    <w:rsid w:val="65AF6C27"/>
    <w:rsid w:val="65B44635"/>
    <w:rsid w:val="65BB6F44"/>
    <w:rsid w:val="65BF46EA"/>
    <w:rsid w:val="65C4221F"/>
    <w:rsid w:val="65CF366B"/>
    <w:rsid w:val="65DC04F3"/>
    <w:rsid w:val="65FC1FBD"/>
    <w:rsid w:val="66000316"/>
    <w:rsid w:val="66071094"/>
    <w:rsid w:val="660D7B5B"/>
    <w:rsid w:val="660F0590"/>
    <w:rsid w:val="661E3B13"/>
    <w:rsid w:val="662E66B5"/>
    <w:rsid w:val="663753B0"/>
    <w:rsid w:val="66461D3A"/>
    <w:rsid w:val="665D1B99"/>
    <w:rsid w:val="665E3E6B"/>
    <w:rsid w:val="665E60FB"/>
    <w:rsid w:val="666D6EBA"/>
    <w:rsid w:val="666F480C"/>
    <w:rsid w:val="66917326"/>
    <w:rsid w:val="66A51A49"/>
    <w:rsid w:val="66B1279F"/>
    <w:rsid w:val="66B737C0"/>
    <w:rsid w:val="66B739DF"/>
    <w:rsid w:val="66C40CC9"/>
    <w:rsid w:val="66CA7C11"/>
    <w:rsid w:val="66D5412F"/>
    <w:rsid w:val="66D70E28"/>
    <w:rsid w:val="66DF4491"/>
    <w:rsid w:val="66E9646C"/>
    <w:rsid w:val="66EC1A94"/>
    <w:rsid w:val="66FF57FC"/>
    <w:rsid w:val="670372D8"/>
    <w:rsid w:val="670977FB"/>
    <w:rsid w:val="670A3AB0"/>
    <w:rsid w:val="67115DB1"/>
    <w:rsid w:val="671B0E44"/>
    <w:rsid w:val="671F4A59"/>
    <w:rsid w:val="672372CB"/>
    <w:rsid w:val="67342E60"/>
    <w:rsid w:val="6769292F"/>
    <w:rsid w:val="677131A4"/>
    <w:rsid w:val="67782374"/>
    <w:rsid w:val="679B5A30"/>
    <w:rsid w:val="679D64C9"/>
    <w:rsid w:val="67A304BD"/>
    <w:rsid w:val="67AB5116"/>
    <w:rsid w:val="67BB5932"/>
    <w:rsid w:val="67BC3E77"/>
    <w:rsid w:val="67CF2045"/>
    <w:rsid w:val="67D54B25"/>
    <w:rsid w:val="67DB11C5"/>
    <w:rsid w:val="67E0342A"/>
    <w:rsid w:val="67E31FA2"/>
    <w:rsid w:val="67E32BBC"/>
    <w:rsid w:val="67E408D8"/>
    <w:rsid w:val="67F06B84"/>
    <w:rsid w:val="68083987"/>
    <w:rsid w:val="68146ADE"/>
    <w:rsid w:val="681B571D"/>
    <w:rsid w:val="6837747B"/>
    <w:rsid w:val="687461FC"/>
    <w:rsid w:val="687749FA"/>
    <w:rsid w:val="68784DD9"/>
    <w:rsid w:val="68854975"/>
    <w:rsid w:val="688E375D"/>
    <w:rsid w:val="68996AA2"/>
    <w:rsid w:val="689A2596"/>
    <w:rsid w:val="68B140D8"/>
    <w:rsid w:val="68C9709D"/>
    <w:rsid w:val="68D10912"/>
    <w:rsid w:val="68D16AB0"/>
    <w:rsid w:val="68D40191"/>
    <w:rsid w:val="68D85560"/>
    <w:rsid w:val="68EA1824"/>
    <w:rsid w:val="68EC700F"/>
    <w:rsid w:val="68EE5BD9"/>
    <w:rsid w:val="68F15303"/>
    <w:rsid w:val="68F207F0"/>
    <w:rsid w:val="6910338B"/>
    <w:rsid w:val="692D2D0A"/>
    <w:rsid w:val="693F3E08"/>
    <w:rsid w:val="6964715F"/>
    <w:rsid w:val="6967365F"/>
    <w:rsid w:val="696C3935"/>
    <w:rsid w:val="696E220B"/>
    <w:rsid w:val="69732A8D"/>
    <w:rsid w:val="697D0F0D"/>
    <w:rsid w:val="69892076"/>
    <w:rsid w:val="69935110"/>
    <w:rsid w:val="69951CEE"/>
    <w:rsid w:val="699B0FB6"/>
    <w:rsid w:val="699D1E73"/>
    <w:rsid w:val="69A43132"/>
    <w:rsid w:val="69B556A2"/>
    <w:rsid w:val="69C0133D"/>
    <w:rsid w:val="69C2653E"/>
    <w:rsid w:val="69D11190"/>
    <w:rsid w:val="69DB4619"/>
    <w:rsid w:val="69ED0464"/>
    <w:rsid w:val="6A1220E1"/>
    <w:rsid w:val="6A1773C0"/>
    <w:rsid w:val="6A1878A0"/>
    <w:rsid w:val="6A1D1D78"/>
    <w:rsid w:val="6A203F6E"/>
    <w:rsid w:val="6A2772EE"/>
    <w:rsid w:val="6A2D4A27"/>
    <w:rsid w:val="6A4C786C"/>
    <w:rsid w:val="6A5524C7"/>
    <w:rsid w:val="6A5F68E8"/>
    <w:rsid w:val="6A740601"/>
    <w:rsid w:val="6A811C46"/>
    <w:rsid w:val="6A873BB6"/>
    <w:rsid w:val="6A8910D4"/>
    <w:rsid w:val="6A8C0F46"/>
    <w:rsid w:val="6A9D65AB"/>
    <w:rsid w:val="6A9F5CD3"/>
    <w:rsid w:val="6AA03612"/>
    <w:rsid w:val="6AB1478D"/>
    <w:rsid w:val="6AB41DA7"/>
    <w:rsid w:val="6ADC47F5"/>
    <w:rsid w:val="6ADD382A"/>
    <w:rsid w:val="6AF13821"/>
    <w:rsid w:val="6AF2613A"/>
    <w:rsid w:val="6AFB30AF"/>
    <w:rsid w:val="6AFF44FA"/>
    <w:rsid w:val="6B084E98"/>
    <w:rsid w:val="6B1D5CC1"/>
    <w:rsid w:val="6B207DBE"/>
    <w:rsid w:val="6B2F6247"/>
    <w:rsid w:val="6B30140E"/>
    <w:rsid w:val="6B380669"/>
    <w:rsid w:val="6B3A557F"/>
    <w:rsid w:val="6B500834"/>
    <w:rsid w:val="6B60283C"/>
    <w:rsid w:val="6B623CBA"/>
    <w:rsid w:val="6B651ABF"/>
    <w:rsid w:val="6B745246"/>
    <w:rsid w:val="6B7B5758"/>
    <w:rsid w:val="6B92019B"/>
    <w:rsid w:val="6B922AD4"/>
    <w:rsid w:val="6B945CDA"/>
    <w:rsid w:val="6B981E55"/>
    <w:rsid w:val="6B9C127C"/>
    <w:rsid w:val="6B9F4A05"/>
    <w:rsid w:val="6BB6736B"/>
    <w:rsid w:val="6BBE4295"/>
    <w:rsid w:val="6BBF733C"/>
    <w:rsid w:val="6BCE0776"/>
    <w:rsid w:val="6BE03194"/>
    <w:rsid w:val="6BE848F5"/>
    <w:rsid w:val="6BED10CB"/>
    <w:rsid w:val="6BFC4861"/>
    <w:rsid w:val="6BFE3058"/>
    <w:rsid w:val="6C15060D"/>
    <w:rsid w:val="6C1740B4"/>
    <w:rsid w:val="6C174114"/>
    <w:rsid w:val="6C202087"/>
    <w:rsid w:val="6C3351DE"/>
    <w:rsid w:val="6C3438F6"/>
    <w:rsid w:val="6C345901"/>
    <w:rsid w:val="6C38428E"/>
    <w:rsid w:val="6C4933FC"/>
    <w:rsid w:val="6C4C0B16"/>
    <w:rsid w:val="6C52176C"/>
    <w:rsid w:val="6C544E4C"/>
    <w:rsid w:val="6C5612F5"/>
    <w:rsid w:val="6C6E3ABE"/>
    <w:rsid w:val="6C780D7D"/>
    <w:rsid w:val="6C8343B3"/>
    <w:rsid w:val="6C8857A6"/>
    <w:rsid w:val="6C97483D"/>
    <w:rsid w:val="6CA501EC"/>
    <w:rsid w:val="6CA8064B"/>
    <w:rsid w:val="6CAD58E7"/>
    <w:rsid w:val="6CB1417A"/>
    <w:rsid w:val="6CB21577"/>
    <w:rsid w:val="6CBF538E"/>
    <w:rsid w:val="6CCF74B0"/>
    <w:rsid w:val="6CD17764"/>
    <w:rsid w:val="6CE3172D"/>
    <w:rsid w:val="6CF5275D"/>
    <w:rsid w:val="6D0432DD"/>
    <w:rsid w:val="6D0F02D1"/>
    <w:rsid w:val="6D3B64F6"/>
    <w:rsid w:val="6D3C6CD3"/>
    <w:rsid w:val="6D5E7CB0"/>
    <w:rsid w:val="6D6478E1"/>
    <w:rsid w:val="6D7D3501"/>
    <w:rsid w:val="6D8E052D"/>
    <w:rsid w:val="6D903443"/>
    <w:rsid w:val="6D962148"/>
    <w:rsid w:val="6D982771"/>
    <w:rsid w:val="6D9F7A69"/>
    <w:rsid w:val="6DA15D28"/>
    <w:rsid w:val="6DA45D7C"/>
    <w:rsid w:val="6DA55133"/>
    <w:rsid w:val="6DA70262"/>
    <w:rsid w:val="6DAD42D1"/>
    <w:rsid w:val="6DD80013"/>
    <w:rsid w:val="6DDF1288"/>
    <w:rsid w:val="6DE0518C"/>
    <w:rsid w:val="6DE30CED"/>
    <w:rsid w:val="6E027CC2"/>
    <w:rsid w:val="6E0D2C0E"/>
    <w:rsid w:val="6E18532A"/>
    <w:rsid w:val="6E234F7C"/>
    <w:rsid w:val="6E26204E"/>
    <w:rsid w:val="6E2C49F9"/>
    <w:rsid w:val="6E333F4F"/>
    <w:rsid w:val="6E3B1C15"/>
    <w:rsid w:val="6E3D27BA"/>
    <w:rsid w:val="6E427864"/>
    <w:rsid w:val="6E432E62"/>
    <w:rsid w:val="6E4540C7"/>
    <w:rsid w:val="6E5F44E8"/>
    <w:rsid w:val="6E6B585D"/>
    <w:rsid w:val="6E6F7686"/>
    <w:rsid w:val="6E8661C2"/>
    <w:rsid w:val="6E8A3653"/>
    <w:rsid w:val="6E993BDE"/>
    <w:rsid w:val="6EC41E2D"/>
    <w:rsid w:val="6ECC24D4"/>
    <w:rsid w:val="6EE16FE9"/>
    <w:rsid w:val="6EF048AC"/>
    <w:rsid w:val="6F0018A6"/>
    <w:rsid w:val="6F0158B7"/>
    <w:rsid w:val="6F031AD8"/>
    <w:rsid w:val="6F0A4A8E"/>
    <w:rsid w:val="6F0D101D"/>
    <w:rsid w:val="6F130272"/>
    <w:rsid w:val="6F1948A8"/>
    <w:rsid w:val="6F1E0858"/>
    <w:rsid w:val="6F2331FC"/>
    <w:rsid w:val="6F275CE4"/>
    <w:rsid w:val="6F2C0DC4"/>
    <w:rsid w:val="6F2F79CA"/>
    <w:rsid w:val="6F3A010B"/>
    <w:rsid w:val="6F3B1A24"/>
    <w:rsid w:val="6F414FB4"/>
    <w:rsid w:val="6F481FC6"/>
    <w:rsid w:val="6F540A8C"/>
    <w:rsid w:val="6F7A6795"/>
    <w:rsid w:val="6F7E28F0"/>
    <w:rsid w:val="6F8341B0"/>
    <w:rsid w:val="6F902885"/>
    <w:rsid w:val="6F914081"/>
    <w:rsid w:val="6FA417F0"/>
    <w:rsid w:val="6FBB5C72"/>
    <w:rsid w:val="6FBC0A4F"/>
    <w:rsid w:val="6FC33CC2"/>
    <w:rsid w:val="6FC45AA5"/>
    <w:rsid w:val="6FC8615F"/>
    <w:rsid w:val="6FCB44BC"/>
    <w:rsid w:val="6FD80154"/>
    <w:rsid w:val="6FE9483F"/>
    <w:rsid w:val="6FEA1907"/>
    <w:rsid w:val="6FEE4AFF"/>
    <w:rsid w:val="6FF46B43"/>
    <w:rsid w:val="6FF84465"/>
    <w:rsid w:val="6FF87FD5"/>
    <w:rsid w:val="6FFA000D"/>
    <w:rsid w:val="700C000A"/>
    <w:rsid w:val="701727CC"/>
    <w:rsid w:val="701738AA"/>
    <w:rsid w:val="701E0642"/>
    <w:rsid w:val="70212F72"/>
    <w:rsid w:val="703576E2"/>
    <w:rsid w:val="7036643C"/>
    <w:rsid w:val="7039505F"/>
    <w:rsid w:val="70492102"/>
    <w:rsid w:val="704F16B0"/>
    <w:rsid w:val="70564502"/>
    <w:rsid w:val="706509DE"/>
    <w:rsid w:val="70672A02"/>
    <w:rsid w:val="70766B53"/>
    <w:rsid w:val="70847657"/>
    <w:rsid w:val="7088453E"/>
    <w:rsid w:val="709C4DC4"/>
    <w:rsid w:val="70A42865"/>
    <w:rsid w:val="70A56951"/>
    <w:rsid w:val="70B46324"/>
    <w:rsid w:val="70B92AAD"/>
    <w:rsid w:val="70C95895"/>
    <w:rsid w:val="70D41E24"/>
    <w:rsid w:val="70E161E8"/>
    <w:rsid w:val="70E36C29"/>
    <w:rsid w:val="70E4069A"/>
    <w:rsid w:val="70E7634B"/>
    <w:rsid w:val="70EC2F09"/>
    <w:rsid w:val="70ED540C"/>
    <w:rsid w:val="711404A1"/>
    <w:rsid w:val="71141571"/>
    <w:rsid w:val="71165F03"/>
    <w:rsid w:val="711A0C15"/>
    <w:rsid w:val="71337DEE"/>
    <w:rsid w:val="71552D56"/>
    <w:rsid w:val="715B2E80"/>
    <w:rsid w:val="71634B33"/>
    <w:rsid w:val="71675221"/>
    <w:rsid w:val="717A0A54"/>
    <w:rsid w:val="7189136C"/>
    <w:rsid w:val="7196067E"/>
    <w:rsid w:val="71A47102"/>
    <w:rsid w:val="71A867C5"/>
    <w:rsid w:val="71B64594"/>
    <w:rsid w:val="71B9009A"/>
    <w:rsid w:val="71D67082"/>
    <w:rsid w:val="71D86B95"/>
    <w:rsid w:val="71E61F45"/>
    <w:rsid w:val="71F03C0F"/>
    <w:rsid w:val="72143691"/>
    <w:rsid w:val="722260D6"/>
    <w:rsid w:val="722F36BB"/>
    <w:rsid w:val="723C38D5"/>
    <w:rsid w:val="72531C1B"/>
    <w:rsid w:val="72584AAF"/>
    <w:rsid w:val="726053EF"/>
    <w:rsid w:val="72670214"/>
    <w:rsid w:val="72671EB7"/>
    <w:rsid w:val="726E6D48"/>
    <w:rsid w:val="72784794"/>
    <w:rsid w:val="727B069B"/>
    <w:rsid w:val="72824670"/>
    <w:rsid w:val="72966675"/>
    <w:rsid w:val="729E5357"/>
    <w:rsid w:val="72A946AA"/>
    <w:rsid w:val="72C41F64"/>
    <w:rsid w:val="72CC22C5"/>
    <w:rsid w:val="72EC777C"/>
    <w:rsid w:val="72EE3E2C"/>
    <w:rsid w:val="72F91A01"/>
    <w:rsid w:val="7301307D"/>
    <w:rsid w:val="7302796F"/>
    <w:rsid w:val="7303537D"/>
    <w:rsid w:val="73276152"/>
    <w:rsid w:val="732812B1"/>
    <w:rsid w:val="735167B1"/>
    <w:rsid w:val="73553ED6"/>
    <w:rsid w:val="735C2701"/>
    <w:rsid w:val="73614C8E"/>
    <w:rsid w:val="736E12CF"/>
    <w:rsid w:val="737428BF"/>
    <w:rsid w:val="73952A64"/>
    <w:rsid w:val="73973534"/>
    <w:rsid w:val="73A35928"/>
    <w:rsid w:val="73B2021B"/>
    <w:rsid w:val="73B6480A"/>
    <w:rsid w:val="73B72DFD"/>
    <w:rsid w:val="73C40143"/>
    <w:rsid w:val="73C50870"/>
    <w:rsid w:val="73D14DC7"/>
    <w:rsid w:val="73D55D55"/>
    <w:rsid w:val="73E70BEF"/>
    <w:rsid w:val="73F00032"/>
    <w:rsid w:val="73FB017F"/>
    <w:rsid w:val="740733CF"/>
    <w:rsid w:val="741152AE"/>
    <w:rsid w:val="741225AF"/>
    <w:rsid w:val="741373D0"/>
    <w:rsid w:val="741607E4"/>
    <w:rsid w:val="741E1CA2"/>
    <w:rsid w:val="74227BF6"/>
    <w:rsid w:val="74256A6F"/>
    <w:rsid w:val="74363148"/>
    <w:rsid w:val="746B4B05"/>
    <w:rsid w:val="74751D74"/>
    <w:rsid w:val="74796355"/>
    <w:rsid w:val="7488660A"/>
    <w:rsid w:val="74896F71"/>
    <w:rsid w:val="748A622D"/>
    <w:rsid w:val="748E486D"/>
    <w:rsid w:val="74900AFF"/>
    <w:rsid w:val="74996178"/>
    <w:rsid w:val="74A80F16"/>
    <w:rsid w:val="74B53612"/>
    <w:rsid w:val="74B72609"/>
    <w:rsid w:val="74C046FF"/>
    <w:rsid w:val="74C67C24"/>
    <w:rsid w:val="74C831B8"/>
    <w:rsid w:val="74D06F2F"/>
    <w:rsid w:val="74D40BC9"/>
    <w:rsid w:val="74D70063"/>
    <w:rsid w:val="74DC19B7"/>
    <w:rsid w:val="74DD3A71"/>
    <w:rsid w:val="75141812"/>
    <w:rsid w:val="75217029"/>
    <w:rsid w:val="75292536"/>
    <w:rsid w:val="753916D5"/>
    <w:rsid w:val="753B3634"/>
    <w:rsid w:val="753C3E33"/>
    <w:rsid w:val="754B6976"/>
    <w:rsid w:val="7554392D"/>
    <w:rsid w:val="755933FF"/>
    <w:rsid w:val="755A2244"/>
    <w:rsid w:val="755D43FE"/>
    <w:rsid w:val="756E04DF"/>
    <w:rsid w:val="756F7BDA"/>
    <w:rsid w:val="75735FC8"/>
    <w:rsid w:val="757B200C"/>
    <w:rsid w:val="75914B12"/>
    <w:rsid w:val="75956869"/>
    <w:rsid w:val="7595733B"/>
    <w:rsid w:val="75A20A10"/>
    <w:rsid w:val="75A40597"/>
    <w:rsid w:val="75A64AE6"/>
    <w:rsid w:val="75AC4ECC"/>
    <w:rsid w:val="75BA3752"/>
    <w:rsid w:val="75C24F1E"/>
    <w:rsid w:val="75E074C6"/>
    <w:rsid w:val="75FB732A"/>
    <w:rsid w:val="75FD5C3B"/>
    <w:rsid w:val="76034245"/>
    <w:rsid w:val="7609277A"/>
    <w:rsid w:val="760D2454"/>
    <w:rsid w:val="761B19FD"/>
    <w:rsid w:val="761B3581"/>
    <w:rsid w:val="76257CD1"/>
    <w:rsid w:val="76326A5A"/>
    <w:rsid w:val="76391DEF"/>
    <w:rsid w:val="76493174"/>
    <w:rsid w:val="764D15DF"/>
    <w:rsid w:val="764D3171"/>
    <w:rsid w:val="765310CD"/>
    <w:rsid w:val="76696F7C"/>
    <w:rsid w:val="766E522E"/>
    <w:rsid w:val="767C24A6"/>
    <w:rsid w:val="767D7FC9"/>
    <w:rsid w:val="768E6AEC"/>
    <w:rsid w:val="76A46D68"/>
    <w:rsid w:val="76C80B98"/>
    <w:rsid w:val="76D37ECA"/>
    <w:rsid w:val="76E14F62"/>
    <w:rsid w:val="76EC1FB3"/>
    <w:rsid w:val="771862B8"/>
    <w:rsid w:val="7725055A"/>
    <w:rsid w:val="773808EF"/>
    <w:rsid w:val="774D7929"/>
    <w:rsid w:val="774E10CC"/>
    <w:rsid w:val="775C0D2C"/>
    <w:rsid w:val="778173AE"/>
    <w:rsid w:val="778F0B58"/>
    <w:rsid w:val="77B146AD"/>
    <w:rsid w:val="77B33234"/>
    <w:rsid w:val="77B37BB0"/>
    <w:rsid w:val="77B573B6"/>
    <w:rsid w:val="77CF0383"/>
    <w:rsid w:val="77D15617"/>
    <w:rsid w:val="77D25742"/>
    <w:rsid w:val="77D73F62"/>
    <w:rsid w:val="77E81F03"/>
    <w:rsid w:val="77F564B9"/>
    <w:rsid w:val="77FD00B5"/>
    <w:rsid w:val="77FD552A"/>
    <w:rsid w:val="7806530C"/>
    <w:rsid w:val="7809628A"/>
    <w:rsid w:val="780C2450"/>
    <w:rsid w:val="78197391"/>
    <w:rsid w:val="781E1AEB"/>
    <w:rsid w:val="781E7CB4"/>
    <w:rsid w:val="78244E5D"/>
    <w:rsid w:val="78353DEF"/>
    <w:rsid w:val="78515087"/>
    <w:rsid w:val="785F79CF"/>
    <w:rsid w:val="786554B0"/>
    <w:rsid w:val="78666FB7"/>
    <w:rsid w:val="78676086"/>
    <w:rsid w:val="786D05B4"/>
    <w:rsid w:val="786E1249"/>
    <w:rsid w:val="78776CEC"/>
    <w:rsid w:val="787B66FA"/>
    <w:rsid w:val="78837BE4"/>
    <w:rsid w:val="78985A4D"/>
    <w:rsid w:val="78991FF1"/>
    <w:rsid w:val="789B44E2"/>
    <w:rsid w:val="78BC6705"/>
    <w:rsid w:val="78C80518"/>
    <w:rsid w:val="78D05BEB"/>
    <w:rsid w:val="78D77B51"/>
    <w:rsid w:val="78E40866"/>
    <w:rsid w:val="78E4229F"/>
    <w:rsid w:val="78E4255D"/>
    <w:rsid w:val="78E879DD"/>
    <w:rsid w:val="7902246B"/>
    <w:rsid w:val="79030EDC"/>
    <w:rsid w:val="7926644D"/>
    <w:rsid w:val="79467B9E"/>
    <w:rsid w:val="794B6A11"/>
    <w:rsid w:val="795C3401"/>
    <w:rsid w:val="79763F19"/>
    <w:rsid w:val="79774E0F"/>
    <w:rsid w:val="797842BF"/>
    <w:rsid w:val="797B1953"/>
    <w:rsid w:val="797E723D"/>
    <w:rsid w:val="798418D5"/>
    <w:rsid w:val="79882E2F"/>
    <w:rsid w:val="798A1228"/>
    <w:rsid w:val="799A6C97"/>
    <w:rsid w:val="79AD4F45"/>
    <w:rsid w:val="79AE4F4E"/>
    <w:rsid w:val="79C521B1"/>
    <w:rsid w:val="79D62B07"/>
    <w:rsid w:val="79E47AD0"/>
    <w:rsid w:val="79F23771"/>
    <w:rsid w:val="7A0178EA"/>
    <w:rsid w:val="7A135A77"/>
    <w:rsid w:val="7A1A0BEE"/>
    <w:rsid w:val="7A1B3387"/>
    <w:rsid w:val="7A210681"/>
    <w:rsid w:val="7A263CF4"/>
    <w:rsid w:val="7A2D3156"/>
    <w:rsid w:val="7A3077FD"/>
    <w:rsid w:val="7A543D00"/>
    <w:rsid w:val="7A550430"/>
    <w:rsid w:val="7A7020A7"/>
    <w:rsid w:val="7A725A67"/>
    <w:rsid w:val="7A7821E1"/>
    <w:rsid w:val="7A8D6D9C"/>
    <w:rsid w:val="7A9D178F"/>
    <w:rsid w:val="7AA5078B"/>
    <w:rsid w:val="7AB52154"/>
    <w:rsid w:val="7AB83CEC"/>
    <w:rsid w:val="7ABE4D5B"/>
    <w:rsid w:val="7AF442EC"/>
    <w:rsid w:val="7AF5757C"/>
    <w:rsid w:val="7AFF362C"/>
    <w:rsid w:val="7B0239C3"/>
    <w:rsid w:val="7B1819D5"/>
    <w:rsid w:val="7B184A33"/>
    <w:rsid w:val="7B1A1E3A"/>
    <w:rsid w:val="7B28766B"/>
    <w:rsid w:val="7B3D41F2"/>
    <w:rsid w:val="7B4C0468"/>
    <w:rsid w:val="7B4D0495"/>
    <w:rsid w:val="7B5A593D"/>
    <w:rsid w:val="7B643665"/>
    <w:rsid w:val="7B692DFE"/>
    <w:rsid w:val="7B712786"/>
    <w:rsid w:val="7B8762DF"/>
    <w:rsid w:val="7B9D505D"/>
    <w:rsid w:val="7BA04D79"/>
    <w:rsid w:val="7BA82403"/>
    <w:rsid w:val="7BBC1C68"/>
    <w:rsid w:val="7BC8181E"/>
    <w:rsid w:val="7BD70742"/>
    <w:rsid w:val="7BEE679C"/>
    <w:rsid w:val="7BF15152"/>
    <w:rsid w:val="7BF31E9D"/>
    <w:rsid w:val="7BF5593A"/>
    <w:rsid w:val="7BFD1B63"/>
    <w:rsid w:val="7C023B9E"/>
    <w:rsid w:val="7C0845F9"/>
    <w:rsid w:val="7C1958BC"/>
    <w:rsid w:val="7C281BE8"/>
    <w:rsid w:val="7C3B58DF"/>
    <w:rsid w:val="7C517241"/>
    <w:rsid w:val="7C5B5C0D"/>
    <w:rsid w:val="7C9905B5"/>
    <w:rsid w:val="7CAC0E7D"/>
    <w:rsid w:val="7CBD375B"/>
    <w:rsid w:val="7CE1777E"/>
    <w:rsid w:val="7CF3768E"/>
    <w:rsid w:val="7D037365"/>
    <w:rsid w:val="7D0A2101"/>
    <w:rsid w:val="7D0B058E"/>
    <w:rsid w:val="7D0D6E0E"/>
    <w:rsid w:val="7D1B3528"/>
    <w:rsid w:val="7D200C0C"/>
    <w:rsid w:val="7D204B50"/>
    <w:rsid w:val="7D214638"/>
    <w:rsid w:val="7D257BAB"/>
    <w:rsid w:val="7D2B0A46"/>
    <w:rsid w:val="7D2D7DAB"/>
    <w:rsid w:val="7D2F15E1"/>
    <w:rsid w:val="7D3371FC"/>
    <w:rsid w:val="7D3B014B"/>
    <w:rsid w:val="7D3D7F33"/>
    <w:rsid w:val="7D4E01EC"/>
    <w:rsid w:val="7D502A12"/>
    <w:rsid w:val="7D6F798F"/>
    <w:rsid w:val="7D913232"/>
    <w:rsid w:val="7D9675CC"/>
    <w:rsid w:val="7DAB6FE1"/>
    <w:rsid w:val="7DB00F85"/>
    <w:rsid w:val="7DCC5A8F"/>
    <w:rsid w:val="7DCF210B"/>
    <w:rsid w:val="7DDE67C7"/>
    <w:rsid w:val="7DDF4C2B"/>
    <w:rsid w:val="7DE40D75"/>
    <w:rsid w:val="7DF97A1D"/>
    <w:rsid w:val="7DFE3E95"/>
    <w:rsid w:val="7E064793"/>
    <w:rsid w:val="7E0657C5"/>
    <w:rsid w:val="7E0876A3"/>
    <w:rsid w:val="7E1D788C"/>
    <w:rsid w:val="7E1F4F6E"/>
    <w:rsid w:val="7E200B59"/>
    <w:rsid w:val="7E22254E"/>
    <w:rsid w:val="7E270D1E"/>
    <w:rsid w:val="7E2B7153"/>
    <w:rsid w:val="7E316083"/>
    <w:rsid w:val="7E337B2B"/>
    <w:rsid w:val="7E3511C6"/>
    <w:rsid w:val="7E382A34"/>
    <w:rsid w:val="7E3C4362"/>
    <w:rsid w:val="7E4034F1"/>
    <w:rsid w:val="7E447257"/>
    <w:rsid w:val="7E45612D"/>
    <w:rsid w:val="7E6140FC"/>
    <w:rsid w:val="7E6E6A03"/>
    <w:rsid w:val="7E8C7FAD"/>
    <w:rsid w:val="7E954E4F"/>
    <w:rsid w:val="7E99742E"/>
    <w:rsid w:val="7E9E3C07"/>
    <w:rsid w:val="7E9E7DC9"/>
    <w:rsid w:val="7EA26AD8"/>
    <w:rsid w:val="7EAB43CE"/>
    <w:rsid w:val="7EBA304B"/>
    <w:rsid w:val="7EC53192"/>
    <w:rsid w:val="7ECF58FB"/>
    <w:rsid w:val="7ED4433B"/>
    <w:rsid w:val="7EF267B1"/>
    <w:rsid w:val="7EF51CE2"/>
    <w:rsid w:val="7F01723E"/>
    <w:rsid w:val="7F324DDD"/>
    <w:rsid w:val="7F3269A4"/>
    <w:rsid w:val="7F3322FD"/>
    <w:rsid w:val="7F4F1A7D"/>
    <w:rsid w:val="7F51168F"/>
    <w:rsid w:val="7F54534E"/>
    <w:rsid w:val="7F670B8B"/>
    <w:rsid w:val="7F6A3FC2"/>
    <w:rsid w:val="7F70253F"/>
    <w:rsid w:val="7F724DF1"/>
    <w:rsid w:val="7F7D5449"/>
    <w:rsid w:val="7F815DFF"/>
    <w:rsid w:val="7F9C52C9"/>
    <w:rsid w:val="7FB9552B"/>
    <w:rsid w:val="7FDA0986"/>
    <w:rsid w:val="7FDF201D"/>
    <w:rsid w:val="7FE86391"/>
    <w:rsid w:val="7FE91C79"/>
    <w:rsid w:val="7FED4C5B"/>
    <w:rsid w:val="7FF6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方正仿宋_GBK" w:cstheme="minorBidi"/>
      <w:kern w:val="2"/>
      <w:sz w:val="32"/>
      <w:szCs w:val="22"/>
      <w:lang w:val="en-US" w:eastAsia="zh-CN" w:bidi="ar-SA"/>
    </w:rPr>
  </w:style>
  <w:style w:type="paragraph" w:styleId="3">
    <w:name w:val="heading 1"/>
    <w:basedOn w:val="1"/>
    <w:next w:val="1"/>
    <w:link w:val="24"/>
    <w:qFormat/>
    <w:uiPriority w:val="9"/>
    <w:pPr>
      <w:outlineLvl w:val="0"/>
    </w:pPr>
    <w:rPr>
      <w:rFonts w:eastAsia="方正黑体_GBK"/>
      <w:bCs/>
      <w:kern w:val="44"/>
      <w:szCs w:val="44"/>
    </w:rPr>
  </w:style>
  <w:style w:type="paragraph" w:styleId="4">
    <w:name w:val="heading 2"/>
    <w:basedOn w:val="1"/>
    <w:next w:val="1"/>
    <w:link w:val="25"/>
    <w:unhideWhenUsed/>
    <w:qFormat/>
    <w:uiPriority w:val="0"/>
    <w:pPr>
      <w:outlineLvl w:val="1"/>
    </w:pPr>
    <w:rPr>
      <w:rFonts w:eastAsia="方正楷体_GBK" w:cstheme="majorBidi"/>
      <w:bCs/>
      <w:szCs w:val="32"/>
    </w:rPr>
  </w:style>
  <w:style w:type="paragraph" w:styleId="5">
    <w:name w:val="heading 3"/>
    <w:basedOn w:val="1"/>
    <w:next w:val="1"/>
    <w:link w:val="31"/>
    <w:unhideWhenUsed/>
    <w:qFormat/>
    <w:uiPriority w:val="9"/>
    <w:pPr>
      <w:spacing w:line="600" w:lineRule="atLeast"/>
      <w:outlineLvl w:val="2"/>
    </w:pPr>
    <w:rPr>
      <w:b/>
      <w:bCs/>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6">
    <w:name w:val="Body Text"/>
    <w:basedOn w:val="1"/>
    <w:next w:val="1"/>
    <w:qFormat/>
    <w:uiPriority w:val="1"/>
    <w:rPr>
      <w:rFonts w:ascii="方正仿宋_GBK" w:hAnsi="方正仿宋_GBK" w:eastAsia="方正仿宋_GBK" w:cs="方正仿宋_GBK"/>
      <w:sz w:val="29"/>
      <w:szCs w:val="29"/>
      <w:lang w:val="zh-CN" w:bidi="zh-CN"/>
    </w:rPr>
  </w:style>
  <w:style w:type="paragraph" w:styleId="7">
    <w:name w:val="toc 5"/>
    <w:basedOn w:val="1"/>
    <w:next w:val="1"/>
    <w:unhideWhenUsed/>
    <w:qFormat/>
    <w:uiPriority w:val="39"/>
    <w:pPr>
      <w:ind w:left="1280"/>
      <w:jc w:val="left"/>
    </w:pPr>
    <w:rPr>
      <w:rFonts w:eastAsia="等线"/>
      <w:sz w:val="18"/>
      <w:szCs w:val="18"/>
    </w:rPr>
  </w:style>
  <w:style w:type="paragraph" w:styleId="8">
    <w:name w:val="toc 3"/>
    <w:basedOn w:val="1"/>
    <w:next w:val="1"/>
    <w:unhideWhenUsed/>
    <w:qFormat/>
    <w:uiPriority w:val="39"/>
    <w:pPr>
      <w:ind w:left="840" w:leftChars="400"/>
    </w:pPr>
  </w:style>
  <w:style w:type="paragraph" w:styleId="9">
    <w:name w:val="Balloon Text"/>
    <w:basedOn w:val="1"/>
    <w:qFormat/>
    <w:uiPriority w:val="0"/>
    <w:pPr>
      <w:spacing w:line="240" w:lineRule="auto"/>
      <w:ind w:firstLine="0" w:firstLineChars="0"/>
    </w:pPr>
    <w:rPr>
      <w:rFonts w:asciiTheme="minorHAnsi" w:hAnsiTheme="minorHAnsi" w:eastAsiaTheme="minorEastAsia"/>
      <w:sz w:val="18"/>
      <w:szCs w:val="18"/>
    </w:rPr>
  </w:style>
  <w:style w:type="paragraph" w:styleId="10">
    <w:name w:val="footer"/>
    <w:basedOn w:val="1"/>
    <w:link w:val="22"/>
    <w:unhideWhenUsed/>
    <w:qFormat/>
    <w:uiPriority w:val="99"/>
    <w:pPr>
      <w:tabs>
        <w:tab w:val="center" w:pos="4153"/>
        <w:tab w:val="right" w:pos="8306"/>
      </w:tabs>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unhideWhenUsed/>
    <w:qFormat/>
    <w:uiPriority w:val="39"/>
    <w:pPr>
      <w:tabs>
        <w:tab w:val="left" w:pos="840"/>
        <w:tab w:val="right" w:leader="dot" w:pos="8302"/>
      </w:tabs>
      <w:ind w:firstLine="0" w:firstLineChars="0"/>
    </w:pPr>
    <w:rPr>
      <w:rFonts w:ascii="方正黑体_GBK" w:eastAsia="方正黑体_GBK"/>
    </w:rPr>
  </w:style>
  <w:style w:type="paragraph" w:styleId="13">
    <w:name w:val="Subtitle"/>
    <w:basedOn w:val="1"/>
    <w:next w:val="1"/>
    <w:link w:val="40"/>
    <w:qFormat/>
    <w:uiPriority w:val="0"/>
    <w:pPr>
      <w:autoSpaceDE w:val="0"/>
      <w:autoSpaceDN w:val="0"/>
      <w:spacing w:before="120" w:after="120"/>
      <w:ind w:firstLine="624"/>
      <w:jc w:val="left"/>
      <w:outlineLvl w:val="1"/>
    </w:pPr>
    <w:rPr>
      <w:rFonts w:eastAsia="方正楷体_GBK" w:cstheme="majorBidi"/>
      <w:bCs/>
      <w:snapToGrid w:val="0"/>
      <w:kern w:val="28"/>
      <w:szCs w:val="32"/>
    </w:rPr>
  </w:style>
  <w:style w:type="paragraph" w:styleId="14">
    <w:name w:val="index 7"/>
    <w:basedOn w:val="1"/>
    <w:next w:val="1"/>
    <w:unhideWhenUsed/>
    <w:qFormat/>
    <w:uiPriority w:val="99"/>
    <w:pPr>
      <w:ind w:left="1200" w:leftChars="1200"/>
    </w:pPr>
  </w:style>
  <w:style w:type="paragraph" w:styleId="15">
    <w:name w:val="toc 2"/>
    <w:basedOn w:val="1"/>
    <w:next w:val="1"/>
    <w:unhideWhenUsed/>
    <w:qFormat/>
    <w:uiPriority w:val="39"/>
    <w:pPr>
      <w:tabs>
        <w:tab w:val="right" w:leader="dot" w:pos="8302"/>
      </w:tabs>
      <w:ind w:firstLine="640"/>
    </w:pPr>
  </w:style>
  <w:style w:type="paragraph" w:styleId="16">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0"/>
    <w:rPr>
      <w:i/>
      <w:i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customStyle="1" w:styleId="22">
    <w:name w:val="页脚 字符"/>
    <w:basedOn w:val="19"/>
    <w:link w:val="10"/>
    <w:qFormat/>
    <w:uiPriority w:val="99"/>
    <w:rPr>
      <w:rFonts w:ascii="Times New Roman" w:hAnsi="Times New Roman" w:eastAsia="方正仿宋_GBK"/>
      <w:sz w:val="18"/>
      <w:szCs w:val="18"/>
    </w:rPr>
  </w:style>
  <w:style w:type="character" w:customStyle="1" w:styleId="23">
    <w:name w:val="页眉 字符"/>
    <w:basedOn w:val="19"/>
    <w:link w:val="11"/>
    <w:qFormat/>
    <w:uiPriority w:val="99"/>
    <w:rPr>
      <w:rFonts w:ascii="Times New Roman" w:hAnsi="Times New Roman" w:eastAsia="方正仿宋_GBK"/>
      <w:sz w:val="18"/>
      <w:szCs w:val="18"/>
    </w:rPr>
  </w:style>
  <w:style w:type="character" w:customStyle="1" w:styleId="24">
    <w:name w:val="标题 1 字符"/>
    <w:basedOn w:val="19"/>
    <w:link w:val="3"/>
    <w:qFormat/>
    <w:uiPriority w:val="9"/>
    <w:rPr>
      <w:rFonts w:ascii="Times New Roman" w:hAnsi="Times New Roman" w:eastAsia="方正黑体_GBK"/>
      <w:bCs/>
      <w:kern w:val="44"/>
      <w:sz w:val="32"/>
      <w:szCs w:val="44"/>
    </w:rPr>
  </w:style>
  <w:style w:type="character" w:customStyle="1" w:styleId="25">
    <w:name w:val="标题 2 字符"/>
    <w:basedOn w:val="19"/>
    <w:link w:val="4"/>
    <w:qFormat/>
    <w:uiPriority w:val="0"/>
    <w:rPr>
      <w:rFonts w:ascii="Times New Roman" w:hAnsi="Times New Roman" w:eastAsia="方正楷体_GBK" w:cstheme="majorBidi"/>
      <w:bCs/>
      <w:sz w:val="32"/>
      <w:szCs w:val="32"/>
    </w:rPr>
  </w:style>
  <w:style w:type="paragraph" w:customStyle="1" w:styleId="26">
    <w:name w:val="List Paragraph"/>
    <w:basedOn w:val="1"/>
    <w:qFormat/>
    <w:uiPriority w:val="34"/>
    <w:pPr>
      <w:ind w:firstLine="420"/>
    </w:pPr>
  </w:style>
  <w:style w:type="paragraph" w:customStyle="1" w:styleId="27">
    <w:name w:val="图表标号"/>
    <w:next w:val="1"/>
    <w:link w:val="29"/>
    <w:qFormat/>
    <w:uiPriority w:val="0"/>
    <w:pPr>
      <w:jc w:val="center"/>
    </w:pPr>
    <w:rPr>
      <w:rFonts w:ascii="Times New Roman" w:hAnsi="Times New Roman" w:eastAsia="黑体" w:cstheme="minorBidi"/>
      <w:bCs/>
      <w:kern w:val="2"/>
      <w:sz w:val="21"/>
      <w:szCs w:val="32"/>
      <w:lang w:val="en-US" w:eastAsia="zh-CN" w:bidi="ar-SA"/>
    </w:rPr>
  </w:style>
  <w:style w:type="paragraph" w:customStyle="1" w:styleId="28">
    <w:name w:val="图表正文"/>
    <w:next w:val="1"/>
    <w:link w:val="30"/>
    <w:qFormat/>
    <w:uiPriority w:val="0"/>
    <w:pPr>
      <w:snapToGrid w:val="0"/>
      <w:jc w:val="center"/>
    </w:pPr>
    <w:rPr>
      <w:rFonts w:ascii="Times New Roman" w:hAnsi="Times New Roman" w:eastAsia="宋体" w:cstheme="minorBidi"/>
      <w:bCs/>
      <w:kern w:val="2"/>
      <w:sz w:val="21"/>
      <w:szCs w:val="32"/>
      <w:lang w:val="en-US" w:eastAsia="zh-CN" w:bidi="ar-SA"/>
    </w:rPr>
  </w:style>
  <w:style w:type="character" w:customStyle="1" w:styleId="29">
    <w:name w:val="图表标号 Char"/>
    <w:basedOn w:val="19"/>
    <w:link w:val="27"/>
    <w:qFormat/>
    <w:uiPriority w:val="0"/>
    <w:rPr>
      <w:rFonts w:ascii="Times New Roman" w:hAnsi="Times New Roman" w:eastAsia="黑体"/>
      <w:bCs/>
      <w:szCs w:val="32"/>
    </w:rPr>
  </w:style>
  <w:style w:type="character" w:customStyle="1" w:styleId="30">
    <w:name w:val="图表正文 Char"/>
    <w:basedOn w:val="29"/>
    <w:link w:val="28"/>
    <w:qFormat/>
    <w:uiPriority w:val="0"/>
    <w:rPr>
      <w:rFonts w:ascii="Times New Roman" w:hAnsi="Times New Roman" w:eastAsia="宋体"/>
      <w:szCs w:val="32"/>
    </w:rPr>
  </w:style>
  <w:style w:type="character" w:customStyle="1" w:styleId="31">
    <w:name w:val="标题 3 字符"/>
    <w:basedOn w:val="19"/>
    <w:link w:val="5"/>
    <w:qFormat/>
    <w:uiPriority w:val="9"/>
    <w:rPr>
      <w:rFonts w:ascii="Times New Roman" w:hAnsi="Times New Roman" w:eastAsia="方正仿宋_GBK"/>
      <w:b/>
      <w:bCs/>
      <w:sz w:val="32"/>
      <w:szCs w:val="32"/>
    </w:rPr>
  </w:style>
  <w:style w:type="paragraph" w:customStyle="1" w:styleId="32">
    <w:name w:val="图表注释"/>
    <w:next w:val="1"/>
    <w:link w:val="33"/>
    <w:qFormat/>
    <w:uiPriority w:val="0"/>
    <w:pPr>
      <w:jc w:val="right"/>
    </w:pPr>
    <w:rPr>
      <w:rFonts w:ascii="Times New Roman" w:hAnsi="Times New Roman" w:eastAsia="黑体" w:cstheme="minorBidi"/>
      <w:bCs/>
      <w:kern w:val="2"/>
      <w:sz w:val="21"/>
      <w:szCs w:val="32"/>
      <w:lang w:val="en-US" w:eastAsia="zh-CN" w:bidi="ar-SA"/>
    </w:rPr>
  </w:style>
  <w:style w:type="character" w:customStyle="1" w:styleId="33">
    <w:name w:val="图表注释 Char"/>
    <w:basedOn w:val="30"/>
    <w:link w:val="32"/>
    <w:qFormat/>
    <w:uiPriority w:val="0"/>
    <w:rPr>
      <w:rFonts w:ascii="Times New Roman" w:hAnsi="Times New Roman" w:eastAsia="黑体"/>
      <w:szCs w:val="32"/>
    </w:rPr>
  </w:style>
  <w:style w:type="table" w:customStyle="1" w:styleId="34">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20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基本表202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标题2"/>
    <w:basedOn w:val="1"/>
    <w:next w:val="1"/>
    <w:link w:val="39"/>
    <w:qFormat/>
    <w:uiPriority w:val="0"/>
    <w:pPr>
      <w:autoSpaceDE w:val="0"/>
      <w:autoSpaceDN w:val="0"/>
      <w:jc w:val="center"/>
    </w:pPr>
    <w:rPr>
      <w:rFonts w:eastAsia="方正楷体_GBK" w:cs="Times New Roman"/>
      <w:snapToGrid w:val="0"/>
      <w:kern w:val="0"/>
      <w:szCs w:val="20"/>
    </w:rPr>
  </w:style>
  <w:style w:type="paragraph" w:customStyle="1" w:styleId="38">
    <w:name w:val="标题3"/>
    <w:basedOn w:val="1"/>
    <w:next w:val="1"/>
    <w:qFormat/>
    <w:uiPriority w:val="0"/>
    <w:pPr>
      <w:autoSpaceDE w:val="0"/>
      <w:autoSpaceDN w:val="0"/>
      <w:ind w:firstLine="624"/>
    </w:pPr>
    <w:rPr>
      <w:rFonts w:eastAsia="方正黑体_GBK" w:cs="Times New Roman"/>
      <w:snapToGrid w:val="0"/>
      <w:kern w:val="0"/>
      <w:szCs w:val="20"/>
    </w:rPr>
  </w:style>
  <w:style w:type="character" w:customStyle="1" w:styleId="39">
    <w:name w:val="标题2 Char"/>
    <w:link w:val="37"/>
    <w:qFormat/>
    <w:uiPriority w:val="0"/>
    <w:rPr>
      <w:rFonts w:ascii="Times New Roman" w:hAnsi="Times New Roman" w:eastAsia="方正楷体_GBK" w:cs="Times New Roman"/>
      <w:snapToGrid w:val="0"/>
      <w:kern w:val="0"/>
      <w:sz w:val="32"/>
      <w:szCs w:val="20"/>
    </w:rPr>
  </w:style>
  <w:style w:type="character" w:customStyle="1" w:styleId="40">
    <w:name w:val="副标题 字符"/>
    <w:basedOn w:val="19"/>
    <w:link w:val="13"/>
    <w:qFormat/>
    <w:uiPriority w:val="0"/>
    <w:rPr>
      <w:rFonts w:ascii="Times New Roman" w:hAnsi="Times New Roman" w:eastAsia="方正楷体_GBK" w:cstheme="majorBidi"/>
      <w:bCs/>
      <w:snapToGrid w:val="0"/>
      <w:kern w:val="28"/>
      <w:sz w:val="32"/>
      <w:szCs w:val="32"/>
    </w:rPr>
  </w:style>
  <w:style w:type="character" w:customStyle="1" w:styleId="41">
    <w:name w:val="0文档正文 Char"/>
    <w:qFormat/>
    <w:uiPriority w:val="0"/>
    <w:rPr>
      <w:rFonts w:ascii="minorBidi" w:hAnsi="minorBidi"/>
      <w:sz w:val="24"/>
      <w:lang w:bidi="ar-SA"/>
    </w:rPr>
  </w:style>
  <w:style w:type="paragraph" w:customStyle="1" w:styleId="42">
    <w:name w:val="TOC 标题1"/>
    <w:basedOn w:val="3"/>
    <w:next w:val="1"/>
    <w:unhideWhenUsed/>
    <w:qFormat/>
    <w:uiPriority w:val="39"/>
    <w:pPr>
      <w:keepNext/>
      <w:keepLines/>
      <w:widowControl/>
      <w:adjustRightInd/>
      <w:snapToGrid/>
      <w:spacing w:before="240" w:line="259" w:lineRule="auto"/>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43">
    <w:name w:val="ql-align-justify"/>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4">
    <w:name w:val="NormalCharacter"/>
    <w:link w:val="45"/>
    <w:qFormat/>
    <w:uiPriority w:val="0"/>
    <w:rPr>
      <w:rFonts w:ascii="Times New Roman" w:hAnsi="Times New Roman" w:eastAsia="方正仿宋_GBK" w:cs="Times New Roman"/>
      <w:kern w:val="0"/>
      <w:sz w:val="32"/>
      <w:szCs w:val="20"/>
    </w:rPr>
  </w:style>
  <w:style w:type="paragraph" w:customStyle="1" w:styleId="45">
    <w:name w:val="UserStyle_0"/>
    <w:basedOn w:val="1"/>
    <w:link w:val="44"/>
    <w:qFormat/>
    <w:uiPriority w:val="0"/>
    <w:pPr>
      <w:widowControl/>
      <w:spacing w:line="500" w:lineRule="exact"/>
      <w:textAlignment w:val="baseline"/>
    </w:pPr>
    <w:rPr>
      <w:rFonts w:cs="Times New Roman"/>
      <w:kern w:val="0"/>
      <w:szCs w:val="20"/>
    </w:rPr>
  </w:style>
  <w:style w:type="paragraph" w:customStyle="1" w:styleId="46">
    <w:name w:val="Body text|1"/>
    <w:basedOn w:val="1"/>
    <w:qFormat/>
    <w:uiPriority w:val="0"/>
    <w:pPr>
      <w:spacing w:line="432" w:lineRule="auto"/>
      <w:ind w:firstLine="400"/>
    </w:pPr>
    <w:rPr>
      <w:rFonts w:ascii="宋体" w:hAnsi="宋体" w:eastAsia="宋体" w:cs="宋体"/>
      <w:sz w:val="30"/>
      <w:szCs w:val="30"/>
      <w:lang w:val="zh-TW" w:eastAsia="zh-TW" w:bidi="zh-TW"/>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34138-46B7-4DDF-86EF-75F76BE14556}">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41</Pages>
  <Words>19175</Words>
  <Characters>19930</Characters>
  <Lines>30</Lines>
  <Paragraphs>45</Paragraphs>
  <TotalTime>0</TotalTime>
  <ScaleCrop>false</ScaleCrop>
  <LinksUpToDate>false</LinksUpToDate>
  <CharactersWithSpaces>20123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2021-07-24T13:47:00Z</dcterms:created>
  <dc:creator>Windows User</dc:creator>
  <cp:lastModifiedBy>何子怡</cp:lastModifiedBy>
  <cp:lastPrinted>2021-10-27T03:13:00Z</cp:lastPrinted>
  <dcterms:modified xsi:type="dcterms:W3CDTF">2024-11-20T01:23:02Z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9E2820F6062A4D04A0BC6006E6D4951E</vt:lpwstr>
  </property>
  <property fmtid="{D5CDD505-2E9C-101B-9397-08002B2CF9AE}" pid="4" name="KSOSaveFontToCloudKey">
    <vt:lpwstr>575573554_btnclosed</vt:lpwstr>
  </property>
</Properties>
</file>