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pStyle w:val="15"/>
        <w:widowControl w:val="0"/>
        <w:spacing w:line="540" w:lineRule="exact"/>
        <w:jc w:val="center"/>
        <w:rPr>
          <w:rStyle w:val="11"/>
          <w:rFonts w:hint="eastAsia" w:ascii="Times New Roman" w:hAnsi="Times New Roman" w:eastAsia="方正小标宋_GBK" w:cs="Times New Roman"/>
          <w:b w:val="0"/>
          <w:kern w:val="2"/>
          <w:sz w:val="44"/>
          <w:szCs w:val="44"/>
          <w:shd w:val="clear" w:color="auto" w:fill="FFFFFF"/>
          <w:lang w:eastAsia="zh-CN"/>
        </w:rPr>
      </w:pPr>
      <w:r>
        <w:rPr>
          <w:rStyle w:val="11"/>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lang w:eastAsia="zh-CN"/>
        </w:rPr>
        <w:t>童家溪镇人民政府</w:t>
      </w:r>
    </w:p>
    <w:p>
      <w:pPr>
        <w:pStyle w:val="15"/>
        <w:widowControl w:val="0"/>
        <w:spacing w:line="540" w:lineRule="exact"/>
        <w:jc w:val="center"/>
        <w:rPr>
          <w:rStyle w:val="11"/>
          <w:rFonts w:ascii="Times New Roman" w:hAnsi="Times New Roman" w:eastAsia="方正小标宋_GBK" w:cs="Times New Roman"/>
          <w:b w:val="0"/>
          <w:kern w:val="2"/>
          <w:sz w:val="44"/>
          <w:szCs w:val="44"/>
          <w:shd w:val="clear" w:color="auto" w:fill="FFFFFF"/>
        </w:rPr>
      </w:pPr>
      <w:r>
        <w:rPr>
          <w:rStyle w:val="11"/>
          <w:rFonts w:ascii="Times New Roman" w:hAnsi="Times New Roman" w:eastAsia="方正小标宋_GBK" w:cs="Times New Roman"/>
          <w:b w:val="0"/>
          <w:kern w:val="2"/>
          <w:sz w:val="44"/>
          <w:szCs w:val="44"/>
          <w:shd w:val="clear" w:color="auto" w:fill="FFFFFF"/>
        </w:rPr>
        <w:t>关于印发《</w:t>
      </w:r>
      <w:r>
        <w:rPr>
          <w:rStyle w:val="11"/>
          <w:rFonts w:hint="eastAsia" w:ascii="Times New Roman" w:hAnsi="Times New Roman" w:eastAsia="方正小标宋_GBK" w:cs="Times New Roman"/>
          <w:b w:val="0"/>
          <w:kern w:val="2"/>
          <w:sz w:val="44"/>
          <w:szCs w:val="44"/>
          <w:shd w:val="clear" w:color="auto" w:fill="FFFFFF"/>
          <w:lang w:eastAsia="zh-CN"/>
        </w:rPr>
        <w:t>童家溪镇</w:t>
      </w:r>
      <w:r>
        <w:rPr>
          <w:rFonts w:hint="eastAsia" w:ascii="方正小标宋_GBK" w:hAnsi="方正小标宋_GBK" w:eastAsia="方正小标宋_GBK" w:cs="方正小标宋_GBK"/>
          <w:b w:val="0"/>
          <w:bCs/>
          <w:color w:val="000000"/>
          <w:sz w:val="44"/>
          <w:szCs w:val="44"/>
        </w:rPr>
        <w:t>临时救助</w:t>
      </w:r>
      <w:r>
        <w:rPr>
          <w:rFonts w:hint="eastAsia" w:ascii="方正小标宋_GBK" w:hAnsi="方正小标宋_GBK" w:eastAsia="方正小标宋_GBK" w:cs="方正小标宋_GBK"/>
          <w:b w:val="0"/>
          <w:bCs/>
          <w:color w:val="000000"/>
          <w:sz w:val="44"/>
          <w:szCs w:val="44"/>
          <w:lang w:eastAsia="zh-CN"/>
        </w:rPr>
        <w:t>备用金</w:t>
      </w:r>
      <w:r>
        <w:rPr>
          <w:rFonts w:hint="eastAsia" w:ascii="方正小标宋_GBK" w:hAnsi="方正小标宋_GBK" w:eastAsia="方正小标宋_GBK" w:cs="方正小标宋_GBK"/>
          <w:b w:val="0"/>
          <w:bCs/>
          <w:color w:val="000000"/>
          <w:sz w:val="44"/>
          <w:szCs w:val="44"/>
        </w:rPr>
        <w:t>制度</w:t>
      </w:r>
      <w:r>
        <w:rPr>
          <w:rStyle w:val="11"/>
          <w:rFonts w:ascii="Times New Roman" w:hAnsi="Times New Roman" w:eastAsia="方正小标宋_GBK" w:cs="Times New Roman"/>
          <w:b w:val="0"/>
          <w:kern w:val="2"/>
          <w:sz w:val="44"/>
          <w:szCs w:val="44"/>
          <w:shd w:val="clear" w:color="auto" w:fill="FFFFFF"/>
        </w:rPr>
        <w:t>》的</w:t>
      </w:r>
    </w:p>
    <w:p>
      <w:pPr>
        <w:pStyle w:val="15"/>
        <w:widowControl w:val="0"/>
        <w:spacing w:line="540" w:lineRule="exact"/>
        <w:jc w:val="center"/>
        <w:rPr>
          <w:rFonts w:ascii="Times New Roman" w:hAnsi="Times New Roman" w:cs="Times New Roman"/>
        </w:rPr>
      </w:pPr>
      <w:r>
        <w:rPr>
          <w:rStyle w:val="11"/>
          <w:rFonts w:ascii="Times New Roman" w:hAnsi="Times New Roman" w:eastAsia="方正小标宋_GBK" w:cs="Times New Roman"/>
          <w:b w:val="0"/>
          <w:kern w:val="2"/>
          <w:sz w:val="44"/>
          <w:szCs w:val="44"/>
          <w:shd w:val="clear" w:color="auto" w:fill="FFFFFF"/>
        </w:rPr>
        <w:t>通知</w:t>
      </w:r>
    </w:p>
    <w:p>
      <w:pPr>
        <w:widowControl/>
        <w:spacing w:line="54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eastAsia="zh-CN"/>
        </w:rPr>
        <w:t>童家溪府发</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pPr>
    </w:p>
    <w:p>
      <w:pPr>
        <w:pStyle w:val="2"/>
        <w:rPr>
          <w:rFonts w:hint="eastAsia"/>
          <w:lang w:val="en-US" w:eastAsia="zh-CN"/>
        </w:rPr>
      </w:pPr>
    </w:p>
    <w:p>
      <w:pPr>
        <w:spacing w:line="600" w:lineRule="exact"/>
        <w:rPr>
          <w:rFonts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bCs/>
          <w:sz w:val="32"/>
          <w:szCs w:val="32"/>
          <w:lang w:eastAsia="zh-CN"/>
        </w:rPr>
        <w:t>镇各科室、站（所）、中心、有关单位，各村（居）委员会</w:t>
      </w:r>
      <w:r>
        <w:rPr>
          <w:rFonts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《童家溪镇临时救助备用金制度》已经镇政府同意，现印发给你们，请参照执行。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重庆市北碚区童家溪镇人民政府  </w:t>
      </w:r>
    </w:p>
    <w:p>
      <w:pPr>
        <w:pStyle w:val="2"/>
        <w:rPr>
          <w:rFonts w:hint="default"/>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                           2020年5月13日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0" w:lineRule="exact"/>
        <w:ind w:firstLine="880" w:firstLineChars="20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lang w:eastAsia="zh-CN"/>
        </w:rPr>
        <w:t>童家溪镇</w:t>
      </w:r>
      <w:r>
        <w:rPr>
          <w:rFonts w:hint="eastAsia" w:ascii="方正小标宋_GBK" w:hAnsi="方正小标宋_GBK" w:eastAsia="方正小标宋_GBK" w:cs="方正小标宋_GBK"/>
          <w:b w:val="0"/>
          <w:bCs/>
          <w:color w:val="000000"/>
          <w:sz w:val="44"/>
          <w:szCs w:val="44"/>
        </w:rPr>
        <w:t>临时救助</w:t>
      </w:r>
      <w:r>
        <w:rPr>
          <w:rFonts w:hint="eastAsia" w:ascii="方正小标宋_GBK" w:hAnsi="方正小标宋_GBK" w:eastAsia="方正小标宋_GBK" w:cs="方正小标宋_GBK"/>
          <w:b w:val="0"/>
          <w:bCs/>
          <w:color w:val="000000"/>
          <w:sz w:val="44"/>
          <w:szCs w:val="44"/>
          <w:lang w:eastAsia="zh-CN"/>
        </w:rPr>
        <w:t>备用金</w:t>
      </w:r>
      <w:r>
        <w:rPr>
          <w:rFonts w:hint="eastAsia" w:ascii="方正小标宋_GBK" w:hAnsi="方正小标宋_GBK" w:eastAsia="方正小标宋_GBK" w:cs="方正小标宋_GBK"/>
          <w:b w:val="0"/>
          <w:bCs/>
          <w:color w:val="000000"/>
          <w:sz w:val="44"/>
          <w:szCs w:val="44"/>
        </w:rPr>
        <w:t>制度</w:t>
      </w:r>
    </w:p>
    <w:p>
      <w:pPr>
        <w:keepNext w:val="0"/>
        <w:keepLines w:val="0"/>
        <w:pageBreakBefore w:val="0"/>
        <w:widowControl w:val="0"/>
        <w:kinsoku/>
        <w:wordWrap/>
        <w:overflowPunct/>
        <w:topLinePunct w:val="0"/>
        <w:autoSpaceDE/>
        <w:autoSpaceDN/>
        <w:bidi w:val="0"/>
        <w:adjustRightInd w:val="0"/>
        <w:snapToGrid w:val="0"/>
        <w:spacing w:line="570" w:lineRule="exact"/>
        <w:ind w:firstLine="880" w:firstLineChars="200"/>
        <w:jc w:val="center"/>
        <w:textAlignment w:val="auto"/>
        <w:rPr>
          <w:rFonts w:hint="eastAsia" w:ascii="方正小标宋_GBK" w:hAnsi="方正小标宋_GBK" w:eastAsia="方正小标宋_GBK" w:cs="方正小标宋_GBK"/>
          <w:b w:val="0"/>
          <w:bCs/>
          <w:color w:val="000000"/>
          <w:sz w:val="44"/>
          <w:szCs w:val="44"/>
          <w:lang w:eastAsia="zh-CN"/>
        </w:rPr>
      </w:pP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一、制定</w:t>
      </w:r>
      <w:r>
        <w:rPr>
          <w:rStyle w:val="11"/>
          <w:rFonts w:hint="eastAsia" w:ascii="方正黑体_GBK" w:hAnsi="方正黑体_GBK" w:eastAsia="方正黑体_GBK" w:cs="方正黑体_GBK"/>
          <w:b w:val="0"/>
          <w:bCs/>
          <w:i w:val="0"/>
          <w:caps w:val="0"/>
          <w:color w:val="333333"/>
          <w:spacing w:val="8"/>
          <w:sz w:val="32"/>
          <w:szCs w:val="32"/>
          <w:shd w:val="clear" w:color="auto" w:fill="FFFFFF"/>
        </w:rPr>
        <w:t>依据</w:t>
      </w:r>
    </w:p>
    <w:p>
      <w:pPr>
        <w:keepNext w:val="0"/>
        <w:keepLines w:val="0"/>
        <w:pageBreakBefore w:val="0"/>
        <w:kinsoku/>
        <w:wordWrap/>
        <w:topLinePunct w:val="0"/>
        <w:autoSpaceDE/>
        <w:autoSpaceDN/>
        <w:bidi w:val="0"/>
        <w:spacing w:line="570" w:lineRule="exact"/>
        <w:ind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color="auto" w:fill="FFFFFF"/>
          <w:lang w:eastAsia="zh-CN"/>
        </w:rPr>
      </w:pPr>
      <w:r>
        <w:rPr>
          <w:rFonts w:hint="eastAsia" w:ascii="方正仿宋_GBK" w:hAnsi="方正仿宋_GBK" w:eastAsia="方正仿宋_GBK" w:cs="方正仿宋_GBK"/>
          <w:i w:val="0"/>
          <w:caps w:val="0"/>
          <w:color w:val="333333"/>
          <w:spacing w:val="8"/>
          <w:sz w:val="32"/>
          <w:szCs w:val="32"/>
          <w:shd w:val="clear" w:color="auto" w:fill="FFFFFF"/>
        </w:rPr>
        <w:t>《民政部 财政部关于进一步加强和改进临时救助工作的意见》</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新宋体" w:eastAsia="方正仿宋_GBK" w:cs="新宋体"/>
          <w:sz w:val="32"/>
          <w:szCs w:val="32"/>
        </w:rPr>
        <w:t>民发〔2018〕23号</w:t>
      </w:r>
      <w:r>
        <w:rPr>
          <w:rFonts w:hint="eastAsia" w:ascii="方正仿宋_GBK" w:hAnsi="方正仿宋_GBK" w:eastAsia="方正仿宋_GBK" w:cs="方正仿宋_GBK"/>
          <w:i w:val="0"/>
          <w:caps w:val="0"/>
          <w:color w:val="333333"/>
          <w:spacing w:val="8"/>
          <w:sz w:val="32"/>
          <w:szCs w:val="32"/>
          <w:shd w:val="clear" w:color="auto" w:fill="FFFFFF"/>
          <w:lang w:eastAsia="zh-CN"/>
        </w:rPr>
        <w:t>）</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渝民发〔2017〕60号</w:t>
      </w:r>
      <w:r>
        <w:rPr>
          <w:rFonts w:hint="eastAsia" w:ascii="方正仿宋_GBK" w:hAnsi="方正仿宋_GBK" w:eastAsia="方正仿宋_GBK" w:cs="方正仿宋_GBK"/>
          <w:kern w:val="32"/>
          <w:sz w:val="32"/>
          <w:szCs w:val="32"/>
        </w:rPr>
        <w:t>）</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重庆市人民政府办公厅关于加强城市特殊困难群众救助帮扶工作的意见</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渝府办发〔2018〕161号</w:t>
      </w:r>
      <w:r>
        <w:rPr>
          <w:rFonts w:hint="eastAsia" w:ascii="方正仿宋_GBK" w:hAnsi="方正仿宋_GBK" w:eastAsia="方正仿宋_GBK" w:cs="方正仿宋_GBK"/>
          <w:kern w:val="32"/>
          <w:sz w:val="32"/>
          <w:szCs w:val="32"/>
          <w:lang w:eastAsia="zh-CN"/>
        </w:rPr>
        <w:t>）</w:t>
      </w:r>
    </w:p>
    <w:p>
      <w:pPr>
        <w:keepNext w:val="0"/>
        <w:keepLines w:val="0"/>
        <w:pageBreakBefore w:val="0"/>
        <w:kinsoku/>
        <w:wordWrap/>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重庆市北碚区人民政府办公室关于</w:t>
      </w:r>
      <w:r>
        <w:rPr>
          <w:rFonts w:hint="eastAsia" w:ascii="方正仿宋_GBK" w:hAnsi="方正仿宋_GBK" w:eastAsia="方正仿宋_GBK" w:cs="方正仿宋_GBK"/>
          <w:bCs/>
          <w:color w:val="000000"/>
          <w:sz w:val="32"/>
          <w:szCs w:val="32"/>
        </w:rPr>
        <w:t>进一步健全临时救助制度的补充通知</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kern w:val="32"/>
          <w:sz w:val="32"/>
          <w:szCs w:val="32"/>
        </w:rPr>
        <w:t>（北碚府办发〔2018〕143号）</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二、工作目标</w:t>
      </w:r>
    </w:p>
    <w:p>
      <w:pPr>
        <w:keepNext w:val="0"/>
        <w:keepLines w:val="0"/>
        <w:pageBreakBefore w:val="0"/>
        <w:numPr>
          <w:ilvl w:val="0"/>
          <w:numId w:val="0"/>
        </w:numPr>
        <w:kinsoku/>
        <w:wordWrap/>
        <w:topLinePunct w:val="0"/>
        <w:autoSpaceDE/>
        <w:autoSpaceDN/>
        <w:bidi w:val="0"/>
        <w:spacing w:line="570" w:lineRule="exact"/>
        <w:jc w:val="left"/>
        <w:textAlignment w:val="auto"/>
        <w:rPr>
          <w:rFonts w:hint="eastAsia" w:ascii="方正仿宋_GBK" w:hAnsi="方正仿宋_GBK" w:eastAsia="方正仿宋_GBK" w:cs="方正仿宋_GBK"/>
          <w:i w:val="0"/>
          <w:caps w:val="0"/>
          <w:color w:val="333333"/>
          <w:spacing w:val="8"/>
          <w:sz w:val="32"/>
          <w:szCs w:val="32"/>
          <w:shd w:val="clear" w:color="auto" w:fill="FFFFFF"/>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8"/>
          <w:sz w:val="32"/>
          <w:szCs w:val="32"/>
          <w:shd w:val="clear" w:color="auto" w:fill="FFFFFF"/>
        </w:rPr>
        <w:t>全面贯彻落实党的十九大精神,以习近平新时代中国特色社会主义思想为指导,坚持以人民为中心的发展思想</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方正仿宋_GBK" w:eastAsia="方正仿宋_GBK" w:cs="方正仿宋_GBK"/>
          <w:i w:val="0"/>
          <w:caps w:val="0"/>
          <w:color w:val="333333"/>
          <w:spacing w:val="8"/>
          <w:sz w:val="32"/>
          <w:szCs w:val="32"/>
          <w:shd w:val="clear" w:color="auto" w:fill="FFFFFF"/>
        </w:rPr>
        <w:t>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三、救助对象 </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《重庆市人民政府关于进一步健全临时救助制度的通知》（渝府发〔2015〕16号）规定的</w:t>
      </w:r>
      <w:r>
        <w:rPr>
          <w:rFonts w:hint="eastAsia" w:ascii="方正仿宋_GBK" w:hAnsi="方正仿宋_GBK" w:eastAsia="方正仿宋_GBK" w:cs="方正仿宋_GBK"/>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A类：特困人员、孤儿；</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B类：城乡最低生活保障家庭；</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C类：家庭人均收入低于城乡低保标准2倍（含2倍）的低收入家庭或个人；</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D类：其他家庭或个人。</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重庆市人民政府办公厅关于加强城市特殊困难群众救助帮扶工作的意见</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渝府办发〔2018〕161号</w:t>
      </w:r>
      <w:r>
        <w:rPr>
          <w:rFonts w:hint="eastAsia" w:ascii="方正仿宋_GBK" w:hAnsi="方正仿宋_GBK" w:eastAsia="方正仿宋_GBK" w:cs="方正仿宋_GBK"/>
          <w:kern w:val="32"/>
          <w:sz w:val="32"/>
          <w:szCs w:val="32"/>
          <w:lang w:eastAsia="zh-CN"/>
        </w:rPr>
        <w:t>）文件要求，</w:t>
      </w:r>
      <w:r>
        <w:rPr>
          <w:rFonts w:hint="eastAsia" w:ascii="方正仿宋_GBK" w:hAnsi="方正仿宋_GBK" w:eastAsia="方正仿宋_GBK" w:cs="方正仿宋_GBK"/>
          <w:kern w:val="32"/>
          <w:sz w:val="32"/>
          <w:szCs w:val="32"/>
        </w:rPr>
        <w:t>原则上临时救助家庭人均可支配收入应低于当地上年度人均可支配收入，且家庭财产状况符合有关规定。</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四、资金保障 </w:t>
      </w:r>
    </w:p>
    <w:p>
      <w:pPr>
        <w:keepNext w:val="0"/>
        <w:keepLines w:val="0"/>
        <w:pageBreakBefore w:val="0"/>
        <w:numPr>
          <w:ilvl w:val="0"/>
          <w:numId w:val="0"/>
        </w:numPr>
        <w:kinsoku/>
        <w:wordWrap/>
        <w:topLinePunct w:val="0"/>
        <w:autoSpaceDE/>
        <w:autoSpaceDN/>
        <w:bidi w:val="0"/>
        <w:spacing w:line="570" w:lineRule="exact"/>
        <w:jc w:val="left"/>
        <w:textAlignment w:val="auto"/>
        <w:rPr>
          <w:rFonts w:hint="eastAsia" w:ascii="方正仿宋_GBK" w:hAnsi="方正仿宋_GBK" w:eastAsia="方正仿宋_GBK" w:cs="方正仿宋_GBK"/>
          <w:i w:val="0"/>
          <w:caps w:val="0"/>
          <w:color w:val="333333"/>
          <w:spacing w:val="8"/>
          <w:sz w:val="32"/>
          <w:szCs w:val="32"/>
          <w:shd w:val="clear" w:color="auto" w:fill="FFFFFF"/>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 xml:space="preserve">    街镇</w:t>
      </w:r>
      <w:r>
        <w:rPr>
          <w:rFonts w:hint="eastAsia" w:ascii="方正仿宋_GBK" w:hAnsi="方正仿宋_GBK" w:eastAsia="方正仿宋_GBK" w:cs="方正仿宋_GBK"/>
          <w:i w:val="0"/>
          <w:caps w:val="0"/>
          <w:color w:val="333333"/>
          <w:spacing w:val="8"/>
          <w:sz w:val="32"/>
          <w:szCs w:val="32"/>
          <w:shd w:val="clear" w:color="auto" w:fill="FFFFFF"/>
          <w:lang w:eastAsia="zh-CN"/>
        </w:rPr>
        <w:t>要将</w:t>
      </w:r>
      <w:r>
        <w:rPr>
          <w:rFonts w:hint="eastAsia" w:ascii="方正仿宋_GBK" w:hAnsi="方正仿宋_GBK" w:eastAsia="方正仿宋_GBK" w:cs="方正仿宋_GBK"/>
          <w:i w:val="0"/>
          <w:caps w:val="0"/>
          <w:color w:val="333333"/>
          <w:spacing w:val="8"/>
          <w:sz w:val="32"/>
          <w:szCs w:val="32"/>
          <w:shd w:val="clear" w:color="auto" w:fill="FFFFFF"/>
        </w:rPr>
        <w:t>临时救助资金</w:t>
      </w:r>
      <w:r>
        <w:rPr>
          <w:rFonts w:hint="eastAsia" w:ascii="方正仿宋_GBK" w:hAnsi="方正仿宋_GBK" w:eastAsia="方正仿宋_GBK" w:cs="方正仿宋_GBK"/>
          <w:i w:val="0"/>
          <w:caps w:val="0"/>
          <w:color w:val="333333"/>
          <w:spacing w:val="8"/>
          <w:sz w:val="32"/>
          <w:szCs w:val="32"/>
          <w:shd w:val="clear" w:color="auto" w:fill="FFFFFF"/>
          <w:lang w:eastAsia="zh-CN"/>
        </w:rPr>
        <w:t>纳入镇财政预算，除区级救助资金以外</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，我</w:t>
      </w:r>
      <w:r>
        <w:rPr>
          <w:rFonts w:hint="eastAsia" w:ascii="方正仿宋_GBK" w:hAnsi="方正仿宋_GBK" w:eastAsia="方正仿宋_GBK" w:cs="方正仿宋_GBK"/>
          <w:i w:val="0"/>
          <w:caps w:val="0"/>
          <w:color w:val="333333"/>
          <w:spacing w:val="8"/>
          <w:sz w:val="32"/>
          <w:szCs w:val="32"/>
          <w:shd w:val="clear" w:color="auto" w:fill="FFFFFF"/>
          <w:lang w:eastAsia="zh-CN"/>
        </w:rPr>
        <w:t>镇按照上年度实际救助资金的</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20%配比，作为当年临时救助备用金</w:t>
      </w:r>
      <w:r>
        <w:rPr>
          <w:rFonts w:hint="eastAsia" w:ascii="方正仿宋_GBK" w:hAnsi="方正仿宋_GBK" w:eastAsia="方正仿宋_GBK" w:cs="方正仿宋_GBK"/>
          <w:i w:val="0"/>
          <w:caps w:val="0"/>
          <w:color w:val="333333"/>
          <w:spacing w:val="8"/>
          <w:sz w:val="32"/>
          <w:szCs w:val="32"/>
          <w:shd w:val="clear" w:color="auto" w:fill="FFFFFF"/>
        </w:rPr>
        <w:t>。同时，鼓励社会捐助的渠道为临时救助筹资。</w:t>
      </w:r>
      <w:r>
        <w:rPr>
          <w:rFonts w:hint="eastAsia" w:ascii="方正仿宋_GBK" w:hAnsi="方正仿宋_GBK" w:eastAsia="方正仿宋_GBK" w:cs="方正仿宋_GBK"/>
          <w:i w:val="0"/>
          <w:caps w:val="0"/>
          <w:color w:val="333333"/>
          <w:spacing w:val="8"/>
          <w:sz w:val="32"/>
          <w:szCs w:val="32"/>
          <w:shd w:val="clear" w:color="auto" w:fill="FFFFFF"/>
          <w:lang w:eastAsia="zh-CN"/>
        </w:rPr>
        <w:t>如出现当年临时救助资金高于上年度救助资金时，要及时追加预算，保证临时救助备用金充足。</w:t>
      </w:r>
      <w:r>
        <w:rPr>
          <w:rFonts w:hint="eastAsia" w:ascii="方正仿宋_GBK" w:hAnsi="方正仿宋_GBK" w:eastAsia="方正仿宋_GBK" w:cs="方正仿宋_GBK"/>
          <w:i w:val="0"/>
          <w:caps w:val="0"/>
          <w:color w:val="333333"/>
          <w:spacing w:val="8"/>
          <w:sz w:val="32"/>
          <w:szCs w:val="32"/>
          <w:shd w:val="clear" w:color="auto" w:fill="FFFFFF"/>
        </w:rPr>
        <w:t> </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五、救助资金给付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right="0" w:firstLine="672" w:firstLineChars="200"/>
        <w:jc w:val="both"/>
        <w:textAlignment w:val="auto"/>
        <w:rPr>
          <w:rFonts w:hint="default" w:ascii="方正仿宋_GBK" w:hAnsi="方正仿宋_GBK" w:eastAsia="方正仿宋_GBK" w:cs="方正仿宋_GBK"/>
          <w:i w:val="0"/>
          <w:caps w:val="0"/>
          <w:color w:val="333333"/>
          <w:spacing w:val="8"/>
          <w:sz w:val="32"/>
          <w:szCs w:val="32"/>
          <w:shd w:val="clear" w:color="auto" w:fill="FFFFFF"/>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一般情况，自受理临时救助申请之日起，应当在30日内（不含公示期），办结审核审批手续。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right="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color="auto" w:fill="FFFFFF"/>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eastAsia="zh-CN"/>
        </w:rPr>
        <w:t>特殊紧急情况下，可启动临时救助紧急程序先行给予救助，</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1000元以内（含1000元）</w:t>
      </w:r>
      <w:r>
        <w:rPr>
          <w:rFonts w:hint="eastAsia" w:ascii="方正仿宋_GBK" w:hAnsi="方正仿宋_GBK" w:eastAsia="方正仿宋_GBK" w:cs="方正仿宋_GBK"/>
          <w:i w:val="0"/>
          <w:caps w:val="0"/>
          <w:color w:val="333333"/>
          <w:spacing w:val="8"/>
          <w:sz w:val="32"/>
          <w:szCs w:val="32"/>
          <w:shd w:val="clear" w:color="auto" w:fill="FFFFFF"/>
          <w:lang w:eastAsia="zh-CN"/>
        </w:rPr>
        <w:t>临时救助</w:t>
      </w:r>
      <w:r>
        <w:rPr>
          <w:rFonts w:hint="eastAsia" w:ascii="方正仿宋_GBK" w:hAnsi="方正仿宋_GBK" w:eastAsia="方正仿宋_GBK" w:cs="方正仿宋_GBK"/>
          <w:i w:val="0"/>
          <w:caps w:val="0"/>
          <w:color w:val="333333"/>
          <w:spacing w:val="8"/>
          <w:sz w:val="32"/>
          <w:szCs w:val="32"/>
          <w:shd w:val="clear" w:color="auto" w:fill="FFFFFF"/>
        </w:rPr>
        <w:t>金</w:t>
      </w:r>
      <w:r>
        <w:rPr>
          <w:rFonts w:hint="eastAsia" w:ascii="方正仿宋_GBK" w:hAnsi="方正仿宋_GBK" w:eastAsia="方正仿宋_GBK" w:cs="方正仿宋_GBK"/>
          <w:i w:val="0"/>
          <w:caps w:val="0"/>
          <w:color w:val="333333"/>
          <w:spacing w:val="8"/>
          <w:sz w:val="32"/>
          <w:szCs w:val="32"/>
          <w:shd w:val="clear" w:color="auto" w:fill="FFFFFF"/>
          <w:lang w:eastAsia="zh-CN"/>
        </w:rPr>
        <w:t>可</w:t>
      </w:r>
      <w:r>
        <w:rPr>
          <w:rFonts w:hint="eastAsia" w:ascii="方正仿宋_GBK" w:hAnsi="方正仿宋_GBK" w:eastAsia="方正仿宋_GBK" w:cs="方正仿宋_GBK"/>
          <w:i w:val="0"/>
          <w:caps w:val="0"/>
          <w:color w:val="333333"/>
          <w:spacing w:val="8"/>
          <w:sz w:val="32"/>
          <w:szCs w:val="32"/>
          <w:shd w:val="clear" w:color="auto" w:fill="FFFFFF"/>
        </w:rPr>
        <w:t>直接拨付至申请对象</w:t>
      </w:r>
      <w:r>
        <w:rPr>
          <w:rFonts w:hint="eastAsia" w:ascii="方正仿宋_GBK" w:hAnsi="方正仿宋_GBK" w:eastAsia="方正仿宋_GBK" w:cs="方正仿宋_GBK"/>
          <w:i w:val="0"/>
          <w:caps w:val="0"/>
          <w:color w:val="333333"/>
          <w:spacing w:val="8"/>
          <w:sz w:val="32"/>
          <w:szCs w:val="32"/>
          <w:shd w:val="clear" w:color="auto" w:fill="FFFFFF"/>
          <w:lang w:eastAsia="zh-CN"/>
        </w:rPr>
        <w:t>个人账户；</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1000元以上，需电话联系区民政局，经同意后，</w:t>
      </w:r>
      <w:r>
        <w:rPr>
          <w:rFonts w:hint="eastAsia" w:ascii="方正仿宋_GBK" w:hAnsi="方正仿宋_GBK" w:eastAsia="方正仿宋_GBK" w:cs="方正仿宋_GBK"/>
          <w:i w:val="0"/>
          <w:caps w:val="0"/>
          <w:color w:val="333333"/>
          <w:spacing w:val="8"/>
          <w:sz w:val="32"/>
          <w:szCs w:val="32"/>
          <w:shd w:val="clear" w:color="auto" w:fill="FFFFFF"/>
        </w:rPr>
        <w:t>临时救助金</w:t>
      </w:r>
      <w:r>
        <w:rPr>
          <w:rFonts w:hint="eastAsia" w:ascii="方正仿宋_GBK" w:hAnsi="方正仿宋_GBK" w:eastAsia="方正仿宋_GBK" w:cs="方正仿宋_GBK"/>
          <w:i w:val="0"/>
          <w:caps w:val="0"/>
          <w:color w:val="333333"/>
          <w:spacing w:val="8"/>
          <w:sz w:val="32"/>
          <w:szCs w:val="32"/>
          <w:shd w:val="clear" w:color="auto" w:fill="FFFFFF"/>
          <w:lang w:eastAsia="zh-CN"/>
        </w:rPr>
        <w:t>可</w:t>
      </w:r>
      <w:r>
        <w:rPr>
          <w:rFonts w:hint="eastAsia" w:ascii="方正仿宋_GBK" w:hAnsi="方正仿宋_GBK" w:eastAsia="方正仿宋_GBK" w:cs="方正仿宋_GBK"/>
          <w:i w:val="0"/>
          <w:caps w:val="0"/>
          <w:color w:val="333333"/>
          <w:spacing w:val="8"/>
          <w:sz w:val="32"/>
          <w:szCs w:val="32"/>
          <w:shd w:val="clear" w:color="auto" w:fill="FFFFFF"/>
        </w:rPr>
        <w:t>直接拨付至申请对象</w:t>
      </w:r>
      <w:r>
        <w:rPr>
          <w:rFonts w:hint="eastAsia" w:ascii="方正仿宋_GBK" w:hAnsi="方正仿宋_GBK" w:eastAsia="方正仿宋_GBK" w:cs="方正仿宋_GBK"/>
          <w:i w:val="0"/>
          <w:caps w:val="0"/>
          <w:color w:val="333333"/>
          <w:spacing w:val="8"/>
          <w:sz w:val="32"/>
          <w:szCs w:val="32"/>
          <w:shd w:val="clear" w:color="auto" w:fill="FFFFFF"/>
          <w:lang w:eastAsia="zh-CN"/>
        </w:rPr>
        <w:t>个人账户。启动紧急情况后，救助资金三日内拨付至</w:t>
      </w:r>
      <w:r>
        <w:rPr>
          <w:rFonts w:hint="eastAsia" w:ascii="方正仿宋_GBK" w:hAnsi="方正仿宋_GBK" w:eastAsia="方正仿宋_GBK" w:cs="方正仿宋_GBK"/>
          <w:i w:val="0"/>
          <w:caps w:val="0"/>
          <w:color w:val="333333"/>
          <w:spacing w:val="8"/>
          <w:sz w:val="32"/>
          <w:szCs w:val="32"/>
          <w:shd w:val="clear" w:color="auto" w:fill="FFFFFF"/>
        </w:rPr>
        <w:t>申请对象</w:t>
      </w:r>
      <w:r>
        <w:rPr>
          <w:rFonts w:hint="eastAsia" w:ascii="方正仿宋_GBK" w:hAnsi="方正仿宋_GBK" w:eastAsia="方正仿宋_GBK" w:cs="方正仿宋_GBK"/>
          <w:i w:val="0"/>
          <w:caps w:val="0"/>
          <w:color w:val="333333"/>
          <w:spacing w:val="8"/>
          <w:sz w:val="32"/>
          <w:szCs w:val="32"/>
          <w:shd w:val="clear" w:color="auto" w:fill="FFFFFF"/>
          <w:lang w:eastAsia="zh-CN"/>
        </w:rPr>
        <w:t>个人账户，</w:t>
      </w:r>
      <w:r>
        <w:rPr>
          <w:rFonts w:hint="eastAsia" w:ascii="方正仿宋_GBK" w:hAnsi="方正仿宋_GBK" w:eastAsia="方正仿宋_GBK" w:cs="方正仿宋_GBK"/>
          <w:i w:val="0"/>
          <w:caps w:val="0"/>
          <w:color w:val="333333"/>
          <w:spacing w:val="8"/>
          <w:sz w:val="32"/>
          <w:szCs w:val="32"/>
          <w:shd w:val="clear" w:color="auto" w:fill="FFFFFF"/>
        </w:rPr>
        <w:t>并自救助之日起15个工作日内按规定补齐审核审批材料。对于急难型救助对象,可采取一次审批、分阶段救助的方式,提高救助精准度</w:t>
      </w:r>
      <w:r>
        <w:rPr>
          <w:rFonts w:hint="eastAsia" w:ascii="方正仿宋_GBK" w:hAnsi="方正仿宋_GBK" w:eastAsia="方正仿宋_GBK" w:cs="方正仿宋_GBK"/>
          <w:i w:val="0"/>
          <w:caps w:val="0"/>
          <w:color w:val="333333"/>
          <w:spacing w:val="8"/>
          <w:sz w:val="32"/>
          <w:szCs w:val="32"/>
          <w:shd w:val="clear" w:color="auto" w:fill="FFFFFF"/>
          <w:lang w:eastAsia="zh-CN"/>
        </w:rPr>
        <w:t>。</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333333"/>
          <w:spacing w:val="8"/>
          <w:sz w:val="32"/>
          <w:szCs w:val="32"/>
          <w:shd w:val="clear" w:color="auto" w:fill="FFFFFF"/>
          <w:lang w:eastAsia="zh-CN"/>
        </w:rPr>
        <w:t>六、保障措施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（二）加强与社会力量救助的有序衔接，形成协同合作、资源统筹、相互补充、各有侧重的机制，杜绝重复救助、遗漏救助、求助无门的问题。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（四）临时救助资金要专款专用，严禁克扣、拖延或挪用，对违法违纪行为将依法依规追究责任。 </w:t>
      </w: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8"/>
      <w:ind w:left="4788" w:leftChars="2280" w:firstLine="6400" w:firstLineChars="2000"/>
      <w:rPr>
        <w:sz w:val="32"/>
      </w:rPr>
    </w:pPr>
    <w:r>
      <w:rPr>
        <w:color w:val="FAFAFA"/>
        <w:sz w:val="32"/>
      </w:rPr>
      <w:pict>
        <v:line id="_x0000_s1027" o:spid="_x0000_s1027"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on="f" focussize="0,0"/>
          <v:stroke weight="1.75pt" color="#005192" joinstyle="miter"/>
          <v:imagedata o:title=""/>
          <o:lock v:ext="edit" aspectratio="f"/>
        </v:line>
      </w:pic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童家溪镇人民政府</w:t>
    </w:r>
    <w:r>
      <w:rPr>
        <w:rFonts w:hint="eastAsia" w:ascii="宋体" w:hAnsi="宋体" w:eastAsia="宋体" w:cs="宋体"/>
        <w:b/>
        <w:bCs/>
        <w:color w:val="005192"/>
        <w:sz w:val="28"/>
        <w:szCs w:val="44"/>
      </w:rPr>
      <w:t>发布</w:t>
    </w:r>
  </w:p>
  <w:p>
    <w:pPr>
      <w:pStyle w:val="8"/>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童家溪镇人民政府</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3OWJjZTRkMGE0NjQyNWNmNjNjYmNhMDk2OTY3ZjEifQ=="/>
  </w:docVars>
  <w:rsids>
    <w:rsidRoot w:val="00172A27"/>
    <w:rsid w:val="00172A27"/>
    <w:rsid w:val="00776A65"/>
    <w:rsid w:val="008A4DE7"/>
    <w:rsid w:val="00901A06"/>
    <w:rsid w:val="00A34F2A"/>
    <w:rsid w:val="00AC5632"/>
    <w:rsid w:val="00B1496D"/>
    <w:rsid w:val="016F135B"/>
    <w:rsid w:val="019E71BD"/>
    <w:rsid w:val="01E93D58"/>
    <w:rsid w:val="04B679C3"/>
    <w:rsid w:val="05F07036"/>
    <w:rsid w:val="060E0871"/>
    <w:rsid w:val="06E00104"/>
    <w:rsid w:val="080F63D8"/>
    <w:rsid w:val="08656731"/>
    <w:rsid w:val="08C35C94"/>
    <w:rsid w:val="09341458"/>
    <w:rsid w:val="098254C2"/>
    <w:rsid w:val="0A766EDE"/>
    <w:rsid w:val="0AD64BE8"/>
    <w:rsid w:val="0B0912D7"/>
    <w:rsid w:val="0E025194"/>
    <w:rsid w:val="0EEF0855"/>
    <w:rsid w:val="0F9A6A57"/>
    <w:rsid w:val="11DB7C71"/>
    <w:rsid w:val="152D2DCA"/>
    <w:rsid w:val="187168EA"/>
    <w:rsid w:val="196673CA"/>
    <w:rsid w:val="1CF734C9"/>
    <w:rsid w:val="1DEC284C"/>
    <w:rsid w:val="1E6523AC"/>
    <w:rsid w:val="22440422"/>
    <w:rsid w:val="22BB4BBB"/>
    <w:rsid w:val="244F14EA"/>
    <w:rsid w:val="25EB1AF4"/>
    <w:rsid w:val="27CC53D1"/>
    <w:rsid w:val="2DD05FE1"/>
    <w:rsid w:val="2EAE3447"/>
    <w:rsid w:val="2ED309A2"/>
    <w:rsid w:val="31A15F24"/>
    <w:rsid w:val="32C06C2B"/>
    <w:rsid w:val="36FB1DF0"/>
    <w:rsid w:val="373E2724"/>
    <w:rsid w:val="395347B5"/>
    <w:rsid w:val="39A232A0"/>
    <w:rsid w:val="39E745AA"/>
    <w:rsid w:val="3A892890"/>
    <w:rsid w:val="3B576215"/>
    <w:rsid w:val="3B5A6BBB"/>
    <w:rsid w:val="3CA154E3"/>
    <w:rsid w:val="3EDA13A6"/>
    <w:rsid w:val="3FF56C14"/>
    <w:rsid w:val="417B75E9"/>
    <w:rsid w:val="42430A63"/>
    <w:rsid w:val="42F058B7"/>
    <w:rsid w:val="436109F6"/>
    <w:rsid w:val="441A38D4"/>
    <w:rsid w:val="4504239D"/>
    <w:rsid w:val="46AD4173"/>
    <w:rsid w:val="4BC77339"/>
    <w:rsid w:val="4C9236C5"/>
    <w:rsid w:val="4E250A85"/>
    <w:rsid w:val="4FFD4925"/>
    <w:rsid w:val="505C172E"/>
    <w:rsid w:val="506405EA"/>
    <w:rsid w:val="52F46F0B"/>
    <w:rsid w:val="532B6A10"/>
    <w:rsid w:val="539E4E99"/>
    <w:rsid w:val="53D8014D"/>
    <w:rsid w:val="550C209A"/>
    <w:rsid w:val="55E064E0"/>
    <w:rsid w:val="572C6D10"/>
    <w:rsid w:val="5C427999"/>
    <w:rsid w:val="5DC34279"/>
    <w:rsid w:val="5FCD688E"/>
    <w:rsid w:val="5FF9BDAA"/>
    <w:rsid w:val="608816D1"/>
    <w:rsid w:val="60EF4E7F"/>
    <w:rsid w:val="648B0A32"/>
    <w:rsid w:val="658F6764"/>
    <w:rsid w:val="665233C1"/>
    <w:rsid w:val="69AC0D42"/>
    <w:rsid w:val="69B74BF9"/>
    <w:rsid w:val="6AD9688B"/>
    <w:rsid w:val="6B68303F"/>
    <w:rsid w:val="6D0E3F22"/>
    <w:rsid w:val="70CF428D"/>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pPr>
      <w:ind w:left="100" w:leftChars="100" w:right="100" w:rightChars="1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17</TotalTime>
  <ScaleCrop>false</ScaleCrop>
  <LinksUpToDate>false</LinksUpToDate>
  <CharactersWithSpaces>2910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李小艳</cp:lastModifiedBy>
  <cp:lastPrinted>2022-06-06T16:09:00Z</cp:lastPrinted>
  <dcterms:modified xsi:type="dcterms:W3CDTF">2025-05-06T06:24:41Z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AAD994B2CB3041A697FD84215B63E2A6_13</vt:lpwstr>
  </property>
</Properties>
</file>