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仿宋_GB2312"/>
          <w:b/>
          <w:color w:val="auto"/>
          <w:sz w:val="36"/>
          <w:szCs w:val="36"/>
        </w:rPr>
      </w:pPr>
    </w:p>
    <w:p>
      <w:pPr>
        <w:spacing w:line="440" w:lineRule="exact"/>
        <w:jc w:val="center"/>
        <w:rPr>
          <w:rFonts w:ascii="Times New Roman" w:hAnsi="Times New Roman" w:eastAsia="仿宋_GB2312"/>
          <w:b/>
          <w:color w:val="auto"/>
          <w:sz w:val="36"/>
          <w:szCs w:val="36"/>
        </w:rPr>
      </w:pPr>
    </w:p>
    <w:p>
      <w:pPr>
        <w:spacing w:line="440" w:lineRule="exact"/>
        <w:jc w:val="center"/>
        <w:rPr>
          <w:rFonts w:ascii="Times New Roman" w:hAnsi="Times New Roman" w:eastAsia="仿宋_GB2312"/>
          <w:b/>
          <w:color w:val="auto"/>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b/>
          <w:color w:val="auto"/>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b/>
          <w:color w:val="auto"/>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b/>
          <w:color w:val="auto"/>
          <w:sz w:val="36"/>
          <w:szCs w:val="36"/>
        </w:rPr>
      </w:pPr>
    </w:p>
    <w:p>
      <w:pPr>
        <w:spacing w:line="420" w:lineRule="exact"/>
        <w:jc w:val="center"/>
        <w:rPr>
          <w:rFonts w:ascii="Times New Roman" w:hAnsi="Times New Roman" w:eastAsia="仿宋_GB2312"/>
          <w:b/>
          <w:color w:val="auto"/>
          <w:sz w:val="36"/>
          <w:szCs w:val="36"/>
        </w:rPr>
      </w:pPr>
    </w:p>
    <w:p>
      <w:pPr>
        <w:spacing w:line="420" w:lineRule="exact"/>
        <w:jc w:val="center"/>
        <w:rPr>
          <w:rFonts w:ascii="Times New Roman" w:hAnsi="Times New Roman" w:eastAsia="仿宋_GB2312"/>
          <w:b/>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b/>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仿宋_GB2312"/>
          <w:b/>
          <w:color w:val="auto"/>
          <w:sz w:val="36"/>
          <w:szCs w:val="36"/>
        </w:rPr>
      </w:pPr>
    </w:p>
    <w:p>
      <w:pPr>
        <w:spacing w:line="440" w:lineRule="exact"/>
        <w:ind w:left="2" w:right="-9" w:rightChars="-5"/>
        <w:jc w:val="center"/>
        <w:rPr>
          <w:rFonts w:ascii="Times New Roman" w:hAnsi="Times New Roman" w:eastAsia="方正仿宋_GBK"/>
          <w:color w:val="auto"/>
          <w:sz w:val="34"/>
          <w:szCs w:val="32"/>
        </w:rPr>
      </w:pPr>
      <w:r>
        <w:rPr>
          <w:rFonts w:hint="eastAsia" w:ascii="Times New Roman" w:hAnsi="Times New Roman" w:eastAsia="方正仿宋_GBK"/>
          <w:color w:val="auto"/>
          <w:sz w:val="32"/>
          <w:szCs w:val="32"/>
        </w:rPr>
        <w:t>静观府〔</w:t>
      </w:r>
      <w:r>
        <w:rPr>
          <w:rFonts w:ascii="Times New Roman" w:hAnsi="Times New Roman" w:eastAsia="方正仿宋_GBK"/>
          <w:color w:val="auto"/>
          <w:sz w:val="32"/>
          <w:szCs w:val="32"/>
        </w:rPr>
        <w:t>20</w:t>
      </w:r>
      <w:r>
        <w:rPr>
          <w:rFonts w:hint="eastAsia" w:ascii="Times New Roman" w:hAnsi="Times New Roman" w:eastAsia="方正仿宋_GBK"/>
          <w:color w:val="auto"/>
          <w:sz w:val="32"/>
          <w:szCs w:val="32"/>
        </w:rPr>
        <w:t>2</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2</w:t>
      </w:r>
      <w:r>
        <w:rPr>
          <w:rFonts w:hint="eastAsia" w:eastAsia="方正仿宋_GBK"/>
          <w:color w:val="auto"/>
          <w:sz w:val="32"/>
          <w:szCs w:val="32"/>
          <w:lang w:val="en-US" w:eastAsia="zh-CN"/>
        </w:rPr>
        <w:t>7</w:t>
      </w:r>
      <w:r>
        <w:rPr>
          <w:rFonts w:hint="eastAsia" w:ascii="Times New Roman" w:hAnsi="Times New Roman" w:eastAsia="方正仿宋_GBK"/>
          <w:color w:val="auto"/>
          <w:sz w:val="32"/>
          <w:szCs w:val="32"/>
        </w:rPr>
        <w:t>号</w:t>
      </w:r>
      <w:r>
        <w:rPr>
          <w:rFonts w:hint="eastAsia" w:ascii="Times New Roman" w:hAnsi="Times New Roman" w:eastAsia="方正仿宋_GBK"/>
          <w:color w:val="auto"/>
          <w:sz w:val="34"/>
          <w:szCs w:val="32"/>
        </w:rPr>
        <w:t xml:space="preserve">                   </w:t>
      </w:r>
    </w:p>
    <w:p>
      <w:pPr>
        <w:spacing w:line="420" w:lineRule="exact"/>
        <w:jc w:val="center"/>
        <w:rPr>
          <w:rFonts w:ascii="Times New Roman" w:hAnsi="Times New Roman" w:eastAsia="黑体"/>
          <w:b/>
          <w:color w:val="auto"/>
          <w:sz w:val="36"/>
          <w:szCs w:val="36"/>
        </w:rPr>
      </w:pPr>
    </w:p>
    <w:p>
      <w:pPr>
        <w:spacing w:line="420" w:lineRule="exact"/>
        <w:jc w:val="center"/>
        <w:rPr>
          <w:rFonts w:ascii="Times New Roman" w:hAnsi="Times New Roman" w:eastAsia="黑体"/>
          <w:b/>
          <w:color w:val="auto"/>
          <w:sz w:val="36"/>
          <w:szCs w:val="36"/>
        </w:rPr>
      </w:pPr>
    </w:p>
    <w:p>
      <w:pPr>
        <w:spacing w:line="594" w:lineRule="exact"/>
        <w:jc w:val="center"/>
        <w:rPr>
          <w:rFonts w:hint="eastAsia" w:ascii="Times New Roman" w:hAnsi="Times New Roman" w:eastAsia="方正小标宋_GBK" w:cs="Times New Roman"/>
          <w:color w:val="auto"/>
          <w:sz w:val="44"/>
          <w:szCs w:val="32"/>
        </w:rPr>
      </w:pPr>
      <w:r>
        <w:rPr>
          <w:rFonts w:hint="eastAsia" w:ascii="Times New Roman" w:hAnsi="Times New Roman" w:eastAsia="方正小标宋_GBK"/>
          <w:color w:val="auto"/>
          <w:sz w:val="44"/>
          <w:szCs w:val="32"/>
        </w:rPr>
        <w:t>重庆市北碚区静观镇人</w:t>
      </w:r>
      <w:r>
        <w:rPr>
          <w:rFonts w:hint="eastAsia" w:ascii="Times New Roman" w:hAnsi="Times New Roman" w:eastAsia="方正小标宋_GBK" w:cs="Times New Roman"/>
          <w:color w:val="auto"/>
          <w:sz w:val="44"/>
          <w:szCs w:val="32"/>
        </w:rPr>
        <w:t>民政府</w:t>
      </w:r>
    </w:p>
    <w:p>
      <w:pPr>
        <w:spacing w:line="594" w:lineRule="exact"/>
        <w:jc w:val="center"/>
        <w:rPr>
          <w:rFonts w:hint="eastAsia" w:ascii="Times New Roman" w:hAnsi="Times New Roman" w:eastAsia="方正小标宋_GBK" w:cs="Times New Roman"/>
          <w:color w:val="auto"/>
          <w:sz w:val="44"/>
          <w:szCs w:val="32"/>
        </w:rPr>
      </w:pPr>
      <w:r>
        <w:rPr>
          <w:rFonts w:hint="eastAsia" w:ascii="Times New Roman" w:hAnsi="Times New Roman" w:eastAsia="方正小标宋_GBK" w:cs="Times New Roman"/>
          <w:color w:val="auto"/>
          <w:sz w:val="44"/>
          <w:szCs w:val="32"/>
        </w:rPr>
        <w:t>关于印发</w:t>
      </w:r>
      <w:r>
        <w:rPr>
          <w:rFonts w:hint="eastAsia" w:eastAsia="方正小标宋_GBK" w:cs="Times New Roman"/>
          <w:color w:val="auto"/>
          <w:sz w:val="44"/>
          <w:szCs w:val="32"/>
          <w:lang w:eastAsia="zh-CN"/>
        </w:rPr>
        <w:t>《</w:t>
      </w:r>
      <w:r>
        <w:rPr>
          <w:rFonts w:hint="eastAsia" w:ascii="Times New Roman" w:hAnsi="Times New Roman" w:eastAsia="方正小标宋_GBK" w:cs="Times New Roman"/>
          <w:color w:val="auto"/>
          <w:sz w:val="44"/>
          <w:szCs w:val="32"/>
        </w:rPr>
        <w:t>北碚区</w:t>
      </w:r>
      <w:r>
        <w:rPr>
          <w:rFonts w:hint="eastAsia" w:eastAsia="方正小标宋_GBK" w:cs="Times New Roman"/>
          <w:color w:val="auto"/>
          <w:sz w:val="44"/>
          <w:szCs w:val="32"/>
          <w:lang w:eastAsia="zh-CN"/>
        </w:rPr>
        <w:t>静观镇</w:t>
      </w:r>
      <w:r>
        <w:rPr>
          <w:rFonts w:hint="eastAsia" w:ascii="Times New Roman" w:hAnsi="Times New Roman" w:eastAsia="方正小标宋_GBK" w:cs="Times New Roman"/>
          <w:color w:val="auto"/>
          <w:sz w:val="44"/>
          <w:szCs w:val="32"/>
        </w:rPr>
        <w:t>自建房安全专项整治</w:t>
      </w:r>
    </w:p>
    <w:p>
      <w:pPr>
        <w:spacing w:line="594" w:lineRule="exact"/>
        <w:jc w:val="center"/>
        <w:rPr>
          <w:rFonts w:hint="eastAsia" w:ascii="Times New Roman" w:hAnsi="Times New Roman" w:eastAsia="方正小标宋_GBK" w:cs="Times New Roman"/>
          <w:color w:val="auto"/>
          <w:sz w:val="44"/>
          <w:szCs w:val="32"/>
          <w:lang w:val="en-US" w:eastAsia="zh-CN"/>
        </w:rPr>
      </w:pPr>
      <w:r>
        <w:rPr>
          <w:rFonts w:hint="eastAsia" w:ascii="Times New Roman" w:hAnsi="Times New Roman" w:eastAsia="方正小标宋_GBK" w:cs="Times New Roman"/>
          <w:color w:val="auto"/>
          <w:sz w:val="44"/>
          <w:szCs w:val="32"/>
        </w:rPr>
        <w:t>工作方案</w:t>
      </w:r>
      <w:r>
        <w:rPr>
          <w:rFonts w:hint="eastAsia" w:eastAsia="方正小标宋_GBK" w:cs="Times New Roman"/>
          <w:color w:val="auto"/>
          <w:sz w:val="44"/>
          <w:szCs w:val="32"/>
          <w:lang w:eastAsia="zh-CN"/>
        </w:rPr>
        <w:t>》</w:t>
      </w:r>
      <w:r>
        <w:rPr>
          <w:rFonts w:hint="eastAsia" w:ascii="Times New Roman" w:hAnsi="Times New Roman" w:eastAsia="方正小标宋_GBK" w:cs="Times New Roman"/>
          <w:color w:val="auto"/>
          <w:sz w:val="44"/>
          <w:szCs w:val="32"/>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autoSpaceDE w:val="0"/>
        <w:autoSpaceDN/>
        <w:bidi w:val="0"/>
        <w:adjustRightInd/>
        <w:snapToGrid/>
        <w:spacing w:line="600" w:lineRule="exact"/>
        <w:ind w:left="0" w:leftChars="0" w:right="0"/>
        <w:jc w:val="both"/>
        <w:textAlignment w:val="auto"/>
        <w:rPr>
          <w:rFonts w:hint="eastAsia" w:ascii="方正仿宋_GBK" w:hAnsi="方正仿宋_GBK" w:eastAsia="方正仿宋_GBK" w:cs="方正仿宋_GBK"/>
          <w:color w:val="auto"/>
          <w:sz w:val="32"/>
          <w:szCs w:val="32"/>
        </w:rPr>
      </w:pPr>
      <w:r>
        <w:rPr>
          <w:rFonts w:hint="eastAsia" w:ascii="方正仿宋_GBK" w:eastAsia="方正仿宋_GBK"/>
          <w:sz w:val="30"/>
          <w:szCs w:val="30"/>
          <w:highlight w:val="none"/>
        </w:rPr>
        <w:t>镇属各部门、各村、辖区内相关单位</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08" w:firstLineChars="200"/>
        <w:textAlignment w:val="auto"/>
        <w:rPr>
          <w:rFonts w:hint="eastAsia" w:ascii="方正仿宋_GBK" w:hAnsi="方正仿宋_GBK" w:eastAsia="方正仿宋_GBK" w:cs="方正仿宋_GBK"/>
          <w:color w:val="000000"/>
          <w:sz w:val="32"/>
          <w:szCs w:val="32"/>
          <w:lang w:eastAsia="zh-CN"/>
        </w:rPr>
      </w:pPr>
      <w:r>
        <w:rPr>
          <w:rFonts w:hint="eastAsia" w:eastAsia="方正仿宋_GBK"/>
          <w:b w:val="0"/>
          <w:bCs w:val="0"/>
          <w:sz w:val="32"/>
          <w:szCs w:val="32"/>
          <w:highlight w:val="none"/>
        </w:rPr>
        <w:t>现将《北碚区</w:t>
      </w:r>
      <w:r>
        <w:rPr>
          <w:rFonts w:hint="eastAsia" w:eastAsia="方正仿宋_GBK"/>
          <w:b w:val="0"/>
          <w:bCs w:val="0"/>
          <w:sz w:val="32"/>
          <w:szCs w:val="32"/>
          <w:highlight w:val="none"/>
          <w:lang w:eastAsia="zh-CN"/>
        </w:rPr>
        <w:t>静观镇</w:t>
      </w:r>
      <w:r>
        <w:rPr>
          <w:rFonts w:hint="eastAsia" w:eastAsia="方正仿宋_GBK"/>
          <w:b w:val="0"/>
          <w:bCs w:val="0"/>
          <w:sz w:val="32"/>
          <w:szCs w:val="32"/>
          <w:highlight w:val="none"/>
        </w:rPr>
        <w:t>自建房安全专项整治工作方案》印发给你们，请结合实际，认真组织落</w:t>
      </w:r>
      <w:bookmarkStart w:id="0" w:name="_GoBack"/>
      <w:bookmarkEnd w:id="0"/>
      <w:r>
        <w:rPr>
          <w:rFonts w:hint="eastAsia" w:eastAsia="方正仿宋_GBK"/>
          <w:b w:val="0"/>
          <w:bCs w:val="0"/>
          <w:sz w:val="32"/>
          <w:szCs w:val="32"/>
          <w:highlight w:val="none"/>
        </w:rPr>
        <w:t>实</w:t>
      </w:r>
      <w:r>
        <w:rPr>
          <w:rFonts w:hint="eastAsia" w:eastAsia="方正仿宋_GBK"/>
          <w:b w:val="0"/>
          <w:bCs w:val="0"/>
          <w:sz w:val="32"/>
          <w:szCs w:val="32"/>
          <w:highlight w:val="none"/>
          <w:lang w:eastAsia="zh-CN"/>
        </w:rPr>
        <w:t>。</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val="0"/>
        <w:autoSpaceDN/>
        <w:bidi w:val="0"/>
        <w:adjustRightInd/>
        <w:snapToGrid/>
        <w:spacing w:line="600" w:lineRule="exact"/>
        <w:ind w:left="0" w:leftChars="0" w:right="0" w:firstLine="3648" w:firstLineChars="1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重庆市</w:t>
      </w:r>
      <w:r>
        <w:rPr>
          <w:rFonts w:hint="eastAsia" w:ascii="方正仿宋_GBK" w:hAnsi="方正仿宋_GBK" w:eastAsia="方正仿宋_GBK" w:cs="方正仿宋_GBK"/>
          <w:color w:val="auto"/>
          <w:sz w:val="32"/>
          <w:szCs w:val="32"/>
        </w:rPr>
        <w:t>北碚区静观镇人民政府</w:t>
      </w:r>
    </w:p>
    <w:p>
      <w:pPr>
        <w:keepNext w:val="0"/>
        <w:keepLines w:val="0"/>
        <w:pageBreakBefore w:val="0"/>
        <w:widowControl w:val="0"/>
        <w:kinsoku/>
        <w:wordWrap/>
        <w:overflowPunct/>
        <w:topLinePunct/>
        <w:autoSpaceDE w:val="0"/>
        <w:autoSpaceDN/>
        <w:bidi w:val="0"/>
        <w:adjustRightInd/>
        <w:snapToGrid/>
        <w:spacing w:line="600" w:lineRule="exact"/>
        <w:ind w:left="0" w:leftChars="0" w:right="0" w:firstLine="60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日</w:t>
      </w:r>
    </w:p>
    <w:p>
      <w:pPr>
        <w:pStyle w:val="2"/>
        <w:keepNext w:val="0"/>
        <w:keepLines w:val="0"/>
        <w:pageBreakBefore w:val="0"/>
        <w:widowControl w:val="0"/>
        <w:kinsoku/>
        <w:wordWrap/>
        <w:overflowPunct/>
        <w:topLinePunct/>
        <w:autoSpaceDE w:val="0"/>
        <w:autoSpaceDN/>
        <w:bidi w:val="0"/>
        <w:snapToGrid/>
        <w:spacing w:line="600" w:lineRule="exact"/>
        <w:textAlignment w:val="auto"/>
        <w:rPr>
          <w:rFonts w:hint="eastAsia" w:ascii="Times New Roman" w:hAnsi="Times New Roman"/>
        </w:rPr>
      </w:pPr>
    </w:p>
    <w:p>
      <w:pPr>
        <w:keepNext w:val="0"/>
        <w:keepLines w:val="0"/>
        <w:pageBreakBefore w:val="0"/>
        <w:kinsoku/>
        <w:wordWrap/>
        <w:overflowPunct/>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b w:val="0"/>
          <w:bCs w:val="0"/>
          <w:sz w:val="44"/>
          <w:szCs w:val="44"/>
          <w:highlight w:val="none"/>
        </w:rPr>
        <w:t>北碚区</w:t>
      </w:r>
      <w:r>
        <w:rPr>
          <w:rFonts w:hint="eastAsia" w:ascii="方正小标宋_GBK" w:hAnsi="方正小标宋_GBK" w:eastAsia="方正小标宋_GBK" w:cs="方正小标宋_GBK"/>
          <w:b w:val="0"/>
          <w:bCs w:val="0"/>
          <w:sz w:val="44"/>
          <w:szCs w:val="44"/>
          <w:highlight w:val="none"/>
          <w:lang w:eastAsia="zh-CN"/>
        </w:rPr>
        <w:t>静观镇</w:t>
      </w:r>
      <w:r>
        <w:rPr>
          <w:rFonts w:hint="eastAsia" w:ascii="方正小标宋_GBK" w:hAnsi="方正小标宋_GBK" w:eastAsia="方正小标宋_GBK" w:cs="方正小标宋_GBK"/>
          <w:b w:val="0"/>
          <w:bCs w:val="0"/>
          <w:sz w:val="44"/>
          <w:szCs w:val="44"/>
          <w:highlight w:val="none"/>
        </w:rPr>
        <w:t>自建房安全专项整治工作方案</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textAlignment w:val="auto"/>
        <w:outlineLvl w:val="9"/>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认真落实党中央、国务院决策部署</w:t>
      </w:r>
      <w:r>
        <w:rPr>
          <w:rFonts w:hint="eastAsia" w:ascii="方正仿宋_GBK" w:hAnsi="方正仿宋_GBK" w:eastAsia="方正仿宋_GBK" w:cs="方正仿宋_GBK"/>
          <w:b w:val="0"/>
          <w:bCs w:val="0"/>
          <w:sz w:val="32"/>
          <w:szCs w:val="32"/>
          <w:highlight w:val="none"/>
          <w:lang w:val="en-US" w:eastAsia="zh-CN"/>
        </w:rPr>
        <w:t>和</w:t>
      </w:r>
      <w:r>
        <w:rPr>
          <w:rFonts w:hint="eastAsia" w:ascii="方正仿宋_GBK" w:hAnsi="方正仿宋_GBK" w:eastAsia="方正仿宋_GBK" w:cs="方正仿宋_GBK"/>
          <w:b w:val="0"/>
          <w:bCs w:val="0"/>
          <w:sz w:val="32"/>
          <w:szCs w:val="32"/>
          <w:highlight w:val="none"/>
        </w:rPr>
        <w:t>市委、市政府关于自建房安全专项整治的工作要求，全面消除我</w:t>
      </w:r>
      <w:r>
        <w:rPr>
          <w:rFonts w:hint="eastAsia" w:ascii="方正仿宋_GBK" w:hAnsi="方正仿宋_GBK" w:eastAsia="方正仿宋_GBK" w:cs="方正仿宋_GBK"/>
          <w:b w:val="0"/>
          <w:bCs w:val="0"/>
          <w:sz w:val="32"/>
          <w:szCs w:val="32"/>
          <w:highlight w:val="none"/>
          <w:lang w:val="en-US" w:eastAsia="zh-CN"/>
        </w:rPr>
        <w:t>镇</w:t>
      </w:r>
      <w:r>
        <w:rPr>
          <w:rFonts w:hint="eastAsia" w:ascii="方正仿宋_GBK" w:hAnsi="方正仿宋_GBK" w:eastAsia="方正仿宋_GBK" w:cs="方正仿宋_GBK"/>
          <w:b w:val="0"/>
          <w:bCs w:val="0"/>
          <w:sz w:val="32"/>
          <w:szCs w:val="32"/>
          <w:highlight w:val="none"/>
        </w:rPr>
        <w:t>自建房安全隐患，切实保障人民群众生命财产安全，根据《全国自建房安全专项整治工作方案》（国办发明电〔2022〕10号）</w:t>
      </w:r>
      <w:r>
        <w:rPr>
          <w:rFonts w:hint="eastAsia" w:ascii="方正仿宋_GBK" w:hAnsi="方正仿宋_GBK" w:eastAsia="方正仿宋_GBK" w:cs="方正仿宋_GBK"/>
          <w:b w:val="0"/>
          <w:bCs w:val="0"/>
          <w:sz w:val="32"/>
          <w:szCs w:val="32"/>
          <w:highlight w:val="none"/>
          <w:lang w:val="en-US" w:eastAsia="zh-CN"/>
        </w:rPr>
        <w:t>、《重庆市人民政府办公厅关于印发</w:t>
      </w:r>
      <w:r>
        <w:rPr>
          <w:rFonts w:hint="eastAsia" w:ascii="方正仿宋_GBK" w:hAnsi="方正仿宋_GBK" w:eastAsia="方正仿宋_GBK" w:cs="方正仿宋_GBK"/>
          <w:b w:val="0"/>
          <w:bCs w:val="0"/>
          <w:spacing w:val="-6"/>
          <w:sz w:val="32"/>
          <w:szCs w:val="32"/>
          <w:highlight w:val="none"/>
          <w:lang w:val="en-US" w:eastAsia="zh-CN"/>
        </w:rPr>
        <w:t>重庆市自建房安全专项整治</w:t>
      </w:r>
      <w:r>
        <w:rPr>
          <w:rFonts w:hint="eastAsia" w:ascii="方正仿宋_GBK" w:hAnsi="方正仿宋_GBK" w:eastAsia="方正仿宋_GBK" w:cs="方正仿宋_GBK"/>
          <w:b w:val="0"/>
          <w:bCs w:val="0"/>
          <w:sz w:val="32"/>
          <w:szCs w:val="32"/>
          <w:highlight w:val="none"/>
          <w:lang w:val="en-US" w:eastAsia="zh-CN"/>
        </w:rPr>
        <w:t>实施方案的通知》（渝府办发</w:t>
      </w:r>
      <w:r>
        <w:rPr>
          <w:rFonts w:hint="eastAsia" w:ascii="方正仿宋_GBK" w:hAnsi="方正仿宋_GBK" w:eastAsia="方正仿宋_GBK" w:cs="方正仿宋_GBK"/>
          <w:b w:val="0"/>
          <w:bCs w:val="0"/>
          <w:sz w:val="32"/>
          <w:szCs w:val="32"/>
          <w:highlight w:val="none"/>
        </w:rPr>
        <w:t>〔2022〕</w:t>
      </w:r>
      <w:r>
        <w:rPr>
          <w:rFonts w:hint="eastAsia" w:ascii="方正仿宋_GBK" w:hAnsi="方正仿宋_GBK" w:eastAsia="方正仿宋_GBK" w:cs="方正仿宋_GBK"/>
          <w:b w:val="0"/>
          <w:bCs w:val="0"/>
          <w:sz w:val="32"/>
          <w:szCs w:val="32"/>
          <w:highlight w:val="none"/>
          <w:lang w:val="en-US" w:eastAsia="zh-CN"/>
        </w:rPr>
        <w:t>71</w:t>
      </w:r>
      <w:r>
        <w:rPr>
          <w:rFonts w:hint="eastAsia" w:ascii="方正仿宋_GBK" w:hAnsi="方正仿宋_GBK" w:eastAsia="方正仿宋_GBK" w:cs="方正仿宋_GBK"/>
          <w:b w:val="0"/>
          <w:bCs w:val="0"/>
          <w:sz w:val="32"/>
          <w:szCs w:val="32"/>
          <w:highlight w:val="none"/>
        </w:rPr>
        <w:t>号</w:t>
      </w:r>
      <w:r>
        <w:rPr>
          <w:rFonts w:hint="eastAsia" w:ascii="方正仿宋_GBK" w:hAnsi="方正仿宋_GBK" w:eastAsia="方正仿宋_GBK" w:cs="方正仿宋_GBK"/>
          <w:b w:val="0"/>
          <w:bCs w:val="0"/>
          <w:sz w:val="32"/>
          <w:szCs w:val="32"/>
          <w:highlight w:val="none"/>
          <w:lang w:val="en-US" w:eastAsia="zh-CN"/>
        </w:rPr>
        <w:t>）和</w:t>
      </w:r>
      <w:r>
        <w:rPr>
          <w:rFonts w:hint="eastAsia" w:ascii="方正仿宋_GBK" w:hAnsi="方正仿宋_GBK" w:eastAsia="方正仿宋_GBK" w:cs="方正仿宋_GBK"/>
          <w:sz w:val="32"/>
          <w:szCs w:val="32"/>
          <w:highlight w:val="none"/>
          <w:lang w:val="en-US" w:eastAsia="zh-CN"/>
        </w:rPr>
        <w:t>《北碚区自建房安全专项整治工作方案》（北碚府办发〔2022〕69号）</w:t>
      </w:r>
      <w:r>
        <w:rPr>
          <w:rFonts w:hint="eastAsia" w:ascii="方正仿宋_GBK" w:hAnsi="方正仿宋_GBK" w:eastAsia="方正仿宋_GBK" w:cs="方正仿宋_GBK"/>
          <w:b w:val="0"/>
          <w:bCs w:val="0"/>
          <w:sz w:val="32"/>
          <w:szCs w:val="32"/>
          <w:highlight w:val="none"/>
        </w:rPr>
        <w:t>，结合</w:t>
      </w:r>
      <w:r>
        <w:rPr>
          <w:rFonts w:hint="eastAsia" w:ascii="方正仿宋_GBK" w:hAnsi="方正仿宋_GBK" w:eastAsia="方正仿宋_GBK" w:cs="方正仿宋_GBK"/>
          <w:b w:val="0"/>
          <w:bCs w:val="0"/>
          <w:sz w:val="32"/>
          <w:szCs w:val="32"/>
          <w:highlight w:val="none"/>
          <w:lang w:val="en-US" w:eastAsia="zh-CN"/>
        </w:rPr>
        <w:t>我镇</w:t>
      </w:r>
      <w:r>
        <w:rPr>
          <w:rFonts w:hint="eastAsia" w:ascii="方正仿宋_GBK" w:hAnsi="方正仿宋_GBK" w:eastAsia="方正仿宋_GBK" w:cs="方正仿宋_GBK"/>
          <w:b w:val="0"/>
          <w:bCs w:val="0"/>
          <w:sz w:val="32"/>
          <w:szCs w:val="32"/>
          <w:highlight w:val="none"/>
        </w:rPr>
        <w:t>的实际情况，制定本工作方案。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以习近平新时代中国特色社会主义思想为指导，深入贯彻落实习近平总书记关于安全生产的重要指示批示精神，深刻汲取</w:t>
      </w:r>
      <w:r>
        <w:rPr>
          <w:rFonts w:hint="eastAsia" w:ascii="方正仿宋_GBK" w:hAnsi="方正仿宋_GBK" w:eastAsia="方正仿宋_GBK" w:cs="方正仿宋_GBK"/>
          <w:b w:val="0"/>
          <w:bCs w:val="0"/>
          <w:sz w:val="32"/>
          <w:szCs w:val="32"/>
          <w:highlight w:val="none"/>
          <w:lang w:val="en-US" w:eastAsia="zh-CN"/>
        </w:rPr>
        <w:t>湖南长沙居民自建房倒塌</w:t>
      </w:r>
      <w:r>
        <w:rPr>
          <w:rFonts w:hint="eastAsia" w:ascii="方正仿宋_GBK" w:hAnsi="方正仿宋_GBK" w:eastAsia="方正仿宋_GBK" w:cs="方正仿宋_GBK"/>
          <w:b w:val="0"/>
          <w:bCs w:val="0"/>
          <w:sz w:val="32"/>
          <w:szCs w:val="32"/>
          <w:highlight w:val="none"/>
        </w:rPr>
        <w:t>事故教训，坚持人民至上、生命至上，坚持统筹发展和安全，坚持远近结合、标本兼治。严格落实属地责任，按照“谁拥有谁负责、谁使用谁负责、谁主管谁负责、谁审批谁负责”的原则，依法依规彻查自建房安全隐患。组织开展“百日行动”，对危及公共安全的经营性自建房快查快改、立查立改，及时消除各类安全风险，坚决遏制重特大事故发生。推进分类整治，消化存量，力争用3年左右时间完成全部自建房安全隐患整治。加快完善相关制度，严控增量，逐步建立城乡房屋安全管理长效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二、主要任务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rPr>
        <w:t>（一）全面排查摸底</w:t>
      </w:r>
      <w:r>
        <w:rPr>
          <w:rFonts w:hint="eastAsia" w:ascii="方正楷体_GBK" w:hAnsi="方正楷体_GBK" w:eastAsia="方正楷体_GBK" w:cs="方正楷体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rPr>
        <w:t>1．排查范围。</w:t>
      </w:r>
      <w:r>
        <w:rPr>
          <w:rFonts w:hint="eastAsia" w:ascii="方正仿宋_GBK" w:hAnsi="方正仿宋_GBK" w:eastAsia="方正仿宋_GBK" w:cs="方正仿宋_GBK"/>
          <w:b w:val="0"/>
          <w:bCs w:val="0"/>
          <w:sz w:val="32"/>
          <w:szCs w:val="32"/>
          <w:highlight w:val="none"/>
          <w:lang w:eastAsia="zh-CN"/>
        </w:rPr>
        <w:t>各村（社区）</w:t>
      </w:r>
      <w:r>
        <w:rPr>
          <w:rFonts w:hint="eastAsia" w:ascii="方正仿宋_GBK" w:hAnsi="方正仿宋_GBK" w:eastAsia="方正仿宋_GBK" w:cs="方正仿宋_GBK"/>
          <w:b w:val="0"/>
          <w:bCs w:val="0"/>
          <w:sz w:val="32"/>
          <w:szCs w:val="32"/>
          <w:highlight w:val="none"/>
        </w:rPr>
        <w:t>要对本</w:t>
      </w:r>
      <w:r>
        <w:rPr>
          <w:rFonts w:hint="eastAsia" w:ascii="方正仿宋_GBK" w:hAnsi="方正仿宋_GBK" w:eastAsia="方正仿宋_GBK" w:cs="方正仿宋_GBK"/>
          <w:b w:val="0"/>
          <w:bCs w:val="0"/>
          <w:sz w:val="32"/>
          <w:szCs w:val="32"/>
          <w:highlight w:val="none"/>
          <w:lang w:val="en-US" w:eastAsia="zh-CN"/>
        </w:rPr>
        <w:t>辖</w:t>
      </w:r>
      <w:r>
        <w:rPr>
          <w:rFonts w:hint="eastAsia" w:ascii="方正仿宋_GBK" w:hAnsi="方正仿宋_GBK" w:eastAsia="方正仿宋_GBK" w:cs="方正仿宋_GBK"/>
          <w:b w:val="0"/>
          <w:bCs w:val="0"/>
          <w:sz w:val="32"/>
          <w:szCs w:val="32"/>
          <w:highlight w:val="none"/>
        </w:rPr>
        <w:t>区内所有自建房进行排查摸底，在</w:t>
      </w:r>
      <w:r>
        <w:rPr>
          <w:rFonts w:hint="eastAsia" w:ascii="方正仿宋_GBK" w:hAnsi="方正仿宋_GBK" w:eastAsia="方正仿宋_GBK" w:cs="方正仿宋_GBK"/>
          <w:b w:val="0"/>
          <w:bCs w:val="0"/>
          <w:sz w:val="32"/>
          <w:szCs w:val="32"/>
          <w:highlight w:val="none"/>
          <w:lang w:val="en-US" w:eastAsia="zh-CN"/>
        </w:rPr>
        <w:t>持</w:t>
      </w:r>
      <w:r>
        <w:rPr>
          <w:rFonts w:hint="eastAsia" w:ascii="方正仿宋_GBK" w:hAnsi="方正仿宋_GBK" w:eastAsia="方正仿宋_GBK" w:cs="方正仿宋_GBK"/>
          <w:b w:val="0"/>
          <w:bCs w:val="0"/>
          <w:sz w:val="32"/>
          <w:szCs w:val="32"/>
          <w:highlight w:val="none"/>
        </w:rPr>
        <w:t>续推进违法建设和违法违规审批专项清查</w:t>
      </w:r>
      <w:r>
        <w:rPr>
          <w:rFonts w:hint="eastAsia" w:ascii="方正仿宋_GBK" w:hAnsi="方正仿宋_GBK" w:eastAsia="方正仿宋_GBK" w:cs="方正仿宋_GBK"/>
          <w:b w:val="0"/>
          <w:bCs w:val="0"/>
          <w:sz w:val="32"/>
          <w:szCs w:val="32"/>
          <w:highlight w:val="none"/>
          <w:lang w:eastAsia="zh-CN"/>
        </w:rPr>
        <w:t>（城镇房屋建筑安全专项清查</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rPr>
        <w:t>、农村房屋安全隐患排查整治工作的基础上，重点排查学校周边、劳动密集型企业周边、医院</w:t>
      </w:r>
      <w:r>
        <w:rPr>
          <w:rFonts w:hint="eastAsia" w:ascii="方正仿宋_GBK" w:hAnsi="方正仿宋_GBK" w:eastAsia="方正仿宋_GBK" w:cs="方正仿宋_GBK"/>
          <w:b w:val="0"/>
          <w:bCs w:val="0"/>
          <w:sz w:val="32"/>
          <w:szCs w:val="32"/>
          <w:highlight w:val="none"/>
          <w:lang w:val="en-US" w:eastAsia="zh-CN"/>
        </w:rPr>
        <w:t>周边、</w:t>
      </w:r>
      <w:r>
        <w:rPr>
          <w:rFonts w:hint="eastAsia" w:ascii="方正仿宋_GBK" w:hAnsi="方正仿宋_GBK" w:eastAsia="方正仿宋_GBK" w:cs="方正仿宋_GBK"/>
          <w:b w:val="0"/>
          <w:bCs w:val="0"/>
          <w:sz w:val="32"/>
          <w:szCs w:val="32"/>
          <w:highlight w:val="none"/>
        </w:rPr>
        <w:t>在建大型项目周边</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城乡结合部、城中村、安置区</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点</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、老街、坡地建筑群、集贸市场、工矿区、景区、农家乐、铁路道路两侧等区域，突出</w:t>
      </w:r>
      <w:r>
        <w:rPr>
          <w:rFonts w:hint="eastAsia" w:ascii="方正仿宋_GBK" w:hAnsi="方正仿宋_GBK" w:eastAsia="方正仿宋_GBK" w:cs="方正仿宋_GBK"/>
          <w:b w:val="0"/>
          <w:bCs w:val="0"/>
          <w:sz w:val="32"/>
          <w:szCs w:val="32"/>
          <w:highlight w:val="none"/>
          <w:lang w:val="en-US" w:eastAsia="zh-CN"/>
        </w:rPr>
        <w:t>排查</w:t>
      </w:r>
      <w:r>
        <w:rPr>
          <w:rFonts w:hint="eastAsia" w:ascii="方正仿宋_GBK" w:hAnsi="方正仿宋_GBK" w:eastAsia="方正仿宋_GBK" w:cs="方正仿宋_GBK"/>
          <w:b w:val="0"/>
          <w:bCs w:val="0"/>
          <w:sz w:val="32"/>
          <w:szCs w:val="32"/>
          <w:highlight w:val="none"/>
        </w:rPr>
        <w:t>人员密集、涉及公共安全的经营性自建房</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确保不留死角、不留盲区。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rPr>
        <w:t>2．排查内容。</w:t>
      </w:r>
      <w:r>
        <w:rPr>
          <w:rFonts w:hint="eastAsia" w:ascii="方正仿宋_GBK" w:hAnsi="方正仿宋_GBK" w:eastAsia="方正仿宋_GBK" w:cs="方正仿宋_GBK"/>
          <w:b w:val="0"/>
          <w:bCs w:val="0"/>
          <w:sz w:val="32"/>
          <w:szCs w:val="32"/>
          <w:highlight w:val="none"/>
        </w:rPr>
        <w:t>彻底全面摸清</w:t>
      </w:r>
      <w:r>
        <w:rPr>
          <w:rFonts w:hint="eastAsia" w:ascii="方正仿宋_GBK" w:hAnsi="方正仿宋_GBK" w:eastAsia="方正仿宋_GBK" w:cs="方正仿宋_GBK"/>
          <w:b w:val="0"/>
          <w:bCs w:val="0"/>
          <w:sz w:val="32"/>
          <w:szCs w:val="32"/>
          <w:highlight w:val="none"/>
          <w:lang w:eastAsia="zh-CN"/>
        </w:rPr>
        <w:t>各村（社区）</w:t>
      </w:r>
      <w:r>
        <w:rPr>
          <w:rFonts w:hint="eastAsia" w:ascii="方正仿宋_GBK" w:hAnsi="方正仿宋_GBK" w:eastAsia="方正仿宋_GBK" w:cs="方正仿宋_GBK"/>
          <w:b w:val="0"/>
          <w:bCs w:val="0"/>
          <w:sz w:val="32"/>
          <w:szCs w:val="32"/>
          <w:highlight w:val="none"/>
        </w:rPr>
        <w:t>自建房屋基本信息、审批手续、历史改造情况、改变用途情况、违法建设情况、结构安全状况等信息，重点排查结构安全性（设计、施工、使用等情况）、经营安全性（相关经营许可、场所安全要求等落实情况）、房屋建设合法合规性（土地、规划、建设等手续办理情况）等内容</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逐栋建立台账。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rPr>
        <w:t>3．排查方式</w:t>
      </w: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按照</w:t>
      </w:r>
      <w:r>
        <w:rPr>
          <w:rFonts w:hint="eastAsia" w:ascii="方正仿宋_GBK" w:hAnsi="方正仿宋_GBK" w:eastAsia="方正仿宋_GBK" w:cs="方正仿宋_GBK"/>
          <w:b w:val="0"/>
          <w:bCs w:val="0"/>
          <w:sz w:val="32"/>
          <w:szCs w:val="32"/>
          <w:highlight w:val="none"/>
        </w:rPr>
        <w:t>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使用人自查、</w:t>
      </w:r>
      <w:r>
        <w:rPr>
          <w:rFonts w:hint="eastAsia" w:ascii="方正仿宋_GBK" w:hAnsi="方正仿宋_GBK" w:eastAsia="方正仿宋_GBK" w:cs="方正仿宋_GBK"/>
          <w:b w:val="0"/>
          <w:bCs w:val="0"/>
          <w:sz w:val="32"/>
          <w:szCs w:val="32"/>
          <w:highlight w:val="none"/>
          <w:lang w:eastAsia="zh-CN"/>
        </w:rPr>
        <w:t>村（社区）</w:t>
      </w:r>
      <w:r>
        <w:rPr>
          <w:rFonts w:hint="eastAsia" w:ascii="方正仿宋_GBK" w:hAnsi="方正仿宋_GBK" w:eastAsia="方正仿宋_GBK" w:cs="方正仿宋_GBK"/>
          <w:b w:val="0"/>
          <w:bCs w:val="0"/>
          <w:sz w:val="32"/>
          <w:szCs w:val="32"/>
          <w:highlight w:val="none"/>
        </w:rPr>
        <w:t>排查、</w:t>
      </w:r>
      <w:r>
        <w:rPr>
          <w:rFonts w:hint="eastAsia" w:ascii="方正仿宋_GBK" w:hAnsi="方正仿宋_GBK" w:eastAsia="方正仿宋_GBK" w:cs="方正仿宋_GBK"/>
          <w:b w:val="0"/>
          <w:bCs w:val="0"/>
          <w:sz w:val="32"/>
          <w:szCs w:val="32"/>
          <w:highlight w:val="none"/>
          <w:lang w:val="en-US" w:eastAsia="zh-CN"/>
        </w:rPr>
        <w:t>部门</w:t>
      </w:r>
      <w:r>
        <w:rPr>
          <w:rFonts w:hint="eastAsia" w:ascii="方正仿宋_GBK" w:hAnsi="方正仿宋_GBK" w:eastAsia="方正仿宋_GBK" w:cs="方正仿宋_GBK"/>
          <w:b w:val="0"/>
          <w:bCs w:val="0"/>
          <w:sz w:val="32"/>
          <w:szCs w:val="32"/>
          <w:highlight w:val="none"/>
        </w:rPr>
        <w:t>核查</w:t>
      </w:r>
      <w:r>
        <w:rPr>
          <w:rFonts w:hint="eastAsia" w:ascii="方正仿宋_GBK" w:hAnsi="方正仿宋_GBK" w:eastAsia="方正仿宋_GBK" w:cs="方正仿宋_GBK"/>
          <w:b w:val="0"/>
          <w:bCs w:val="0"/>
          <w:sz w:val="32"/>
          <w:szCs w:val="32"/>
          <w:highlight w:val="none"/>
          <w:lang w:val="en-US" w:eastAsia="zh-CN"/>
        </w:rPr>
        <w:t>的工作方式开展排查</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组织动员</w:t>
      </w:r>
      <w:r>
        <w:rPr>
          <w:rFonts w:hint="eastAsia" w:ascii="方正仿宋_GBK" w:hAnsi="方正仿宋_GBK" w:eastAsia="方正仿宋_GBK" w:cs="方正仿宋_GBK"/>
          <w:b w:val="0"/>
          <w:bCs w:val="0"/>
          <w:sz w:val="32"/>
          <w:szCs w:val="32"/>
          <w:highlight w:val="none"/>
        </w:rPr>
        <w:t>设计、施工、监理、</w:t>
      </w:r>
      <w:r>
        <w:rPr>
          <w:rFonts w:hint="eastAsia" w:ascii="方正仿宋_GBK" w:hAnsi="方正仿宋_GBK" w:eastAsia="方正仿宋_GBK" w:cs="方正仿宋_GBK"/>
          <w:b w:val="0"/>
          <w:bCs w:val="0"/>
          <w:color w:val="000000"/>
          <w:sz w:val="32"/>
          <w:szCs w:val="32"/>
          <w:highlight w:val="none"/>
        </w:rPr>
        <w:t>检测鉴定等</w:t>
      </w:r>
      <w:r>
        <w:rPr>
          <w:rFonts w:hint="eastAsia" w:ascii="方正仿宋_GBK" w:hAnsi="方正仿宋_GBK" w:eastAsia="方正仿宋_GBK" w:cs="方正仿宋_GBK"/>
          <w:b w:val="0"/>
          <w:bCs w:val="0"/>
          <w:sz w:val="32"/>
          <w:szCs w:val="32"/>
          <w:highlight w:val="none"/>
        </w:rPr>
        <w:t>专业技术力量参与，依据有关法律法规及《</w:t>
      </w:r>
      <w:r>
        <w:rPr>
          <w:rFonts w:hint="eastAsia" w:ascii="方正仿宋_GBK" w:hAnsi="方正仿宋_GBK" w:eastAsia="方正仿宋_GBK" w:cs="方正仿宋_GBK"/>
          <w:b w:val="0"/>
          <w:bCs w:val="0"/>
          <w:sz w:val="32"/>
          <w:szCs w:val="32"/>
          <w:highlight w:val="none"/>
          <w:lang w:val="en-US" w:eastAsia="zh-CN"/>
        </w:rPr>
        <w:t>重庆市自建房结构安全排查技术要点（暂行）</w:t>
      </w:r>
      <w:r>
        <w:rPr>
          <w:rFonts w:hint="eastAsia" w:ascii="方正仿宋_GBK" w:hAnsi="方正仿宋_GBK" w:eastAsia="方正仿宋_GBK" w:cs="方正仿宋_GBK"/>
          <w:b w:val="0"/>
          <w:bCs w:val="0"/>
          <w:sz w:val="32"/>
          <w:szCs w:val="32"/>
          <w:highlight w:val="none"/>
        </w:rPr>
        <w:t>》等房屋安全隐患排查相关技术要求，完成安全隐患初步判定。</w:t>
      </w:r>
      <w:r>
        <w:rPr>
          <w:rFonts w:hint="eastAsia" w:ascii="方正仿宋_GBK" w:hAnsi="方正仿宋_GBK" w:eastAsia="方正仿宋_GBK" w:cs="方正仿宋_GBK"/>
          <w:b w:val="0"/>
          <w:bCs w:val="0"/>
          <w:sz w:val="32"/>
          <w:szCs w:val="32"/>
          <w:highlight w:val="none"/>
          <w:lang w:val="en-US" w:eastAsia="zh-CN"/>
        </w:rPr>
        <w:t>利用</w:t>
      </w:r>
      <w:r>
        <w:rPr>
          <w:rFonts w:hint="eastAsia" w:ascii="方正仿宋_GBK" w:hAnsi="方正仿宋_GBK" w:eastAsia="方正仿宋_GBK" w:cs="方正仿宋_GBK"/>
          <w:b w:val="0"/>
          <w:bCs w:val="0"/>
          <w:sz w:val="32"/>
          <w:szCs w:val="32"/>
          <w:highlight w:val="none"/>
        </w:rPr>
        <w:t>城镇房屋、农村房屋综合管理信息平台，逐一归集排查信息。力争2023年</w:t>
      </w:r>
      <w:r>
        <w:rPr>
          <w:rFonts w:hint="eastAsia" w:ascii="方正仿宋_GBK" w:hAnsi="方正仿宋_GBK" w:eastAsia="方正仿宋_GBK" w:cs="方正仿宋_GBK"/>
          <w:b w:val="0"/>
          <w:bCs w:val="0"/>
          <w:sz w:val="32"/>
          <w:szCs w:val="32"/>
          <w:highlight w:val="none"/>
          <w:lang w:val="en-US" w:eastAsia="zh-CN"/>
        </w:rPr>
        <w:t>3</w:t>
      </w:r>
      <w:r>
        <w:rPr>
          <w:rFonts w:hint="eastAsia" w:ascii="方正仿宋_GBK" w:hAnsi="方正仿宋_GBK" w:eastAsia="方正仿宋_GBK" w:cs="方正仿宋_GBK"/>
          <w:b w:val="0"/>
          <w:bCs w:val="0"/>
          <w:sz w:val="32"/>
          <w:szCs w:val="32"/>
          <w:highlight w:val="none"/>
        </w:rPr>
        <w:t>月底前完成所有自建房排查摸底。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rPr>
        <w:t>（二）开展“百日行动”</w:t>
      </w:r>
      <w:r>
        <w:rPr>
          <w:rFonts w:hint="eastAsia" w:ascii="方正楷体_GBK" w:hAnsi="方正楷体_GBK" w:eastAsia="方正楷体_GBK" w:cs="方正楷体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重点聚焦</w:t>
      </w:r>
      <w:r>
        <w:rPr>
          <w:rFonts w:hint="eastAsia" w:ascii="方正仿宋_GBK" w:hAnsi="方正仿宋_GBK" w:eastAsia="方正仿宋_GBK" w:cs="方正仿宋_GBK"/>
          <w:b w:val="0"/>
          <w:bCs w:val="0"/>
          <w:color w:val="000000"/>
          <w:sz w:val="32"/>
          <w:szCs w:val="32"/>
          <w:highlight w:val="none"/>
        </w:rPr>
        <w:t>用作学校和幼儿园</w:t>
      </w:r>
      <w:r>
        <w:rPr>
          <w:rFonts w:hint="eastAsia" w:ascii="方正仿宋_GBK" w:hAnsi="方正仿宋_GBK" w:eastAsia="方正仿宋_GBK" w:cs="方正仿宋_GBK"/>
          <w:b w:val="0"/>
          <w:bCs w:val="0"/>
          <w:sz w:val="32"/>
          <w:szCs w:val="32"/>
          <w:highlight w:val="none"/>
        </w:rPr>
        <w:t>、餐饮饭店、民宿、宾馆、超市、农资店、棋牌室、诊所、手工作坊、生产加工场所、仓储物流、娱乐、养老服务等具有公共建筑属性的经营性自建房</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重点排查3层及以上、人员密集、违规改扩建等容易造成重大安全事故的经营性自建房风险隐患，确保管控到位。要制定“百日行动”实施计划，明确行动目标，确定时间表、路线图，逐级压实责任，尽快取得明显进展，坚决防止重特大事故发生。要组织专业技术力量对经营性自建房安全隐患进行全面排查和初步判定，根据风险程度实施分类整治。</w:t>
      </w:r>
      <w:r>
        <w:rPr>
          <w:rFonts w:hint="eastAsia" w:ascii="方正仿宋_GBK" w:hAnsi="方正仿宋_GBK" w:eastAsia="方正仿宋_GBK" w:cs="方正仿宋_GBK"/>
          <w:b w:val="0"/>
          <w:bCs w:val="0"/>
          <w:sz w:val="32"/>
          <w:szCs w:val="32"/>
          <w:highlight w:val="none"/>
          <w:lang w:val="en-US" w:eastAsia="zh-CN"/>
        </w:rPr>
        <w:t>要</w:t>
      </w:r>
      <w:r>
        <w:rPr>
          <w:rFonts w:hint="eastAsia" w:ascii="方正仿宋_GBK" w:hAnsi="方正仿宋_GBK" w:eastAsia="方正仿宋_GBK" w:cs="方正仿宋_GBK"/>
          <w:b w:val="0"/>
          <w:bCs w:val="0"/>
          <w:sz w:val="32"/>
          <w:szCs w:val="32"/>
          <w:highlight w:val="none"/>
        </w:rPr>
        <w:t>加强部门联动，发现存在严重安全隐患、不具备经营和使用条件的，要立即采取停止使用等管控措施，</w:t>
      </w:r>
      <w:r>
        <w:rPr>
          <w:rFonts w:hint="eastAsia" w:ascii="方正仿宋_GBK" w:hAnsi="方正仿宋_GBK" w:eastAsia="方正仿宋_GBK" w:cs="方正仿宋_GBK"/>
          <w:b w:val="0"/>
          <w:bCs w:val="0"/>
          <w:sz w:val="32"/>
          <w:szCs w:val="32"/>
          <w:highlight w:val="none"/>
          <w:lang w:val="en-US" w:eastAsia="zh-CN"/>
        </w:rPr>
        <w:t>安全</w:t>
      </w:r>
      <w:r>
        <w:rPr>
          <w:rFonts w:hint="eastAsia" w:ascii="方正仿宋_GBK" w:hAnsi="方正仿宋_GBK" w:eastAsia="方正仿宋_GBK" w:cs="方正仿宋_GBK"/>
          <w:b w:val="0"/>
          <w:bCs w:val="0"/>
          <w:sz w:val="32"/>
          <w:szCs w:val="32"/>
          <w:highlight w:val="none"/>
        </w:rPr>
        <w:t>隐患彻底消除前不得恢复使用。</w:t>
      </w:r>
      <w:r>
        <w:rPr>
          <w:rFonts w:hint="eastAsia" w:ascii="方正仿宋_GBK" w:hAnsi="方正仿宋_GBK" w:eastAsia="方正仿宋_GBK" w:cs="方正仿宋_GBK"/>
          <w:b w:val="0"/>
          <w:bCs w:val="0"/>
          <w:sz w:val="32"/>
          <w:szCs w:val="32"/>
          <w:highlight w:val="none"/>
          <w:lang w:val="en-US" w:eastAsia="zh-CN"/>
        </w:rPr>
        <w:t>经营性自建房安全隐患排查处置工作要在</w:t>
      </w:r>
      <w:r>
        <w:rPr>
          <w:rFonts w:hint="eastAsia" w:ascii="方正仿宋_GBK" w:hAnsi="方正仿宋_GBK" w:eastAsia="方正仿宋_GBK" w:cs="方正仿宋_GBK"/>
          <w:b w:val="0"/>
          <w:bCs w:val="0"/>
          <w:sz w:val="32"/>
          <w:szCs w:val="32"/>
          <w:highlight w:val="none"/>
        </w:rPr>
        <w:t>2022年</w:t>
      </w:r>
      <w:r>
        <w:rPr>
          <w:rFonts w:hint="eastAsia" w:ascii="方正仿宋_GBK" w:hAnsi="方正仿宋_GBK" w:eastAsia="方正仿宋_GBK" w:cs="方正仿宋_GBK"/>
          <w:b w:val="0"/>
          <w:bCs w:val="0"/>
          <w:sz w:val="32"/>
          <w:szCs w:val="32"/>
          <w:highlight w:val="none"/>
          <w:lang w:val="en-US" w:eastAsia="zh-CN"/>
        </w:rPr>
        <w:t>8</w:t>
      </w:r>
      <w:r>
        <w:rPr>
          <w:rFonts w:hint="eastAsia" w:ascii="方正仿宋_GBK" w:hAnsi="方正仿宋_GBK" w:eastAsia="方正仿宋_GBK" w:cs="方正仿宋_GBK"/>
          <w:b w:val="0"/>
          <w:bCs w:val="0"/>
          <w:sz w:val="32"/>
          <w:szCs w:val="32"/>
          <w:highlight w:val="none"/>
        </w:rPr>
        <w:t>月</w:t>
      </w:r>
      <w:r>
        <w:rPr>
          <w:rFonts w:hint="eastAsia" w:ascii="方正仿宋_GBK" w:hAnsi="方正仿宋_GBK" w:eastAsia="方正仿宋_GBK" w:cs="方正仿宋_GBK"/>
          <w:b w:val="0"/>
          <w:bCs w:val="0"/>
          <w:sz w:val="32"/>
          <w:szCs w:val="32"/>
          <w:highlight w:val="none"/>
          <w:lang w:val="en-US" w:eastAsia="zh-CN"/>
        </w:rPr>
        <w:t>31</w:t>
      </w:r>
      <w:r>
        <w:rPr>
          <w:rFonts w:hint="eastAsia" w:ascii="方正仿宋_GBK" w:hAnsi="方正仿宋_GBK" w:eastAsia="方正仿宋_GBK" w:cs="方正仿宋_GBK"/>
          <w:b w:val="0"/>
          <w:bCs w:val="0"/>
          <w:sz w:val="32"/>
          <w:szCs w:val="32"/>
          <w:highlight w:val="none"/>
        </w:rPr>
        <w:t>日前完成。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rPr>
        <w:t>（三）彻底整治隐患</w:t>
      </w:r>
      <w:r>
        <w:rPr>
          <w:rFonts w:hint="eastAsia" w:ascii="方正楷体_GBK" w:hAnsi="方正楷体_GBK" w:eastAsia="方正楷体_GBK" w:cs="方正楷体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坚持“快查快改、立查立改、分类处置”的原则，对排查发现存在隐患的</w:t>
      </w:r>
      <w:r>
        <w:rPr>
          <w:rFonts w:hint="eastAsia" w:ascii="方正仿宋_GBK" w:hAnsi="方正仿宋_GBK" w:eastAsia="方正仿宋_GBK" w:cs="方正仿宋_GBK"/>
          <w:b w:val="0"/>
          <w:bCs w:val="0"/>
          <w:sz w:val="32"/>
          <w:szCs w:val="32"/>
          <w:highlight w:val="none"/>
          <w:lang w:val="en-US" w:eastAsia="zh-CN"/>
        </w:rPr>
        <w:t>自建房</w:t>
      </w:r>
      <w:r>
        <w:rPr>
          <w:rFonts w:hint="eastAsia" w:ascii="方正仿宋_GBK" w:hAnsi="方正仿宋_GBK" w:eastAsia="方正仿宋_GBK" w:cs="方正仿宋_GBK"/>
          <w:b w:val="0"/>
          <w:bCs w:val="0"/>
          <w:sz w:val="32"/>
          <w:szCs w:val="32"/>
          <w:highlight w:val="none"/>
        </w:rPr>
        <w:t>，必须立即采取针对性措施，限期消除隐患。同时要加强巡查监测，确保自建房屋整治过渡期间的安全。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rPr>
        <w:t>1．建立整治台账。</w:t>
      </w:r>
      <w:r>
        <w:rPr>
          <w:rFonts w:hint="eastAsia" w:ascii="方正仿宋_GBK" w:hAnsi="方正仿宋_GBK" w:eastAsia="方正仿宋_GBK" w:cs="方正仿宋_GBK"/>
          <w:b w:val="0"/>
          <w:bCs w:val="0"/>
          <w:sz w:val="32"/>
          <w:szCs w:val="32"/>
          <w:highlight w:val="none"/>
          <w:lang w:eastAsia="zh-CN"/>
        </w:rPr>
        <w:t>我镇将</w:t>
      </w:r>
      <w:r>
        <w:rPr>
          <w:rFonts w:hint="eastAsia" w:ascii="方正仿宋_GBK" w:hAnsi="方正仿宋_GBK" w:eastAsia="方正仿宋_GBK" w:cs="方正仿宋_GBK"/>
          <w:b w:val="0"/>
          <w:bCs w:val="0"/>
          <w:sz w:val="32"/>
          <w:szCs w:val="32"/>
          <w:highlight w:val="none"/>
        </w:rPr>
        <w:t>对初步判定存在安</w:t>
      </w:r>
      <w:r>
        <w:rPr>
          <w:rFonts w:hint="eastAsia" w:ascii="方正仿宋_GBK" w:hAnsi="方正仿宋_GBK" w:eastAsia="方正仿宋_GBK" w:cs="方正仿宋_GBK"/>
          <w:b w:val="0"/>
          <w:bCs w:val="0"/>
          <w:sz w:val="32"/>
          <w:szCs w:val="32"/>
          <w:highlight w:val="none"/>
          <w:lang w:val="en-US" w:eastAsia="zh-CN"/>
        </w:rPr>
        <w:t>全</w:t>
      </w:r>
      <w:r>
        <w:rPr>
          <w:rFonts w:hint="eastAsia" w:ascii="方正仿宋_GBK" w:hAnsi="方正仿宋_GBK" w:eastAsia="方正仿宋_GBK" w:cs="方正仿宋_GBK"/>
          <w:b w:val="0"/>
          <w:bCs w:val="0"/>
          <w:sz w:val="32"/>
          <w:szCs w:val="32"/>
          <w:highlight w:val="none"/>
        </w:rPr>
        <w:t>隐患的自建房开展安全鉴定，建立整治台账，实行销号管理，整治完成一户、销号一户。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rPr>
        <w:t>2．制定整治方案。</w:t>
      </w:r>
      <w:r>
        <w:rPr>
          <w:rFonts w:hint="eastAsia" w:ascii="方正仿宋_GBK" w:hAnsi="方正仿宋_GBK" w:eastAsia="方正仿宋_GBK" w:cs="方正仿宋_GBK"/>
          <w:b w:val="0"/>
          <w:bCs w:val="0"/>
          <w:sz w:val="32"/>
          <w:szCs w:val="32"/>
          <w:highlight w:val="none"/>
          <w:lang w:eastAsia="zh-CN"/>
        </w:rPr>
        <w:t>我镇相关</w:t>
      </w:r>
      <w:r>
        <w:rPr>
          <w:rFonts w:hint="eastAsia" w:ascii="方正仿宋_GBK" w:hAnsi="方正仿宋_GBK" w:eastAsia="方正仿宋_GBK" w:cs="方正仿宋_GBK"/>
          <w:b w:val="0"/>
          <w:bCs w:val="0"/>
          <w:sz w:val="32"/>
          <w:szCs w:val="32"/>
          <w:highlight w:val="none"/>
          <w:lang w:val="en-US" w:eastAsia="zh-CN"/>
        </w:rPr>
        <w:t>部门</w:t>
      </w:r>
      <w:r>
        <w:rPr>
          <w:rFonts w:hint="eastAsia" w:ascii="方正仿宋_GBK" w:hAnsi="方正仿宋_GBK" w:eastAsia="方正仿宋_GBK" w:cs="方正仿宋_GBK"/>
          <w:b w:val="0"/>
          <w:bCs w:val="0"/>
          <w:sz w:val="32"/>
          <w:szCs w:val="32"/>
          <w:highlight w:val="none"/>
        </w:rPr>
        <w:t>要对存在安全隐患的自建房，</w:t>
      </w:r>
      <w:r>
        <w:rPr>
          <w:rFonts w:hint="eastAsia" w:ascii="方正仿宋_GBK" w:hAnsi="方正仿宋_GBK" w:eastAsia="方正仿宋_GBK" w:cs="方正仿宋_GBK"/>
          <w:b w:val="0"/>
          <w:bCs w:val="0"/>
          <w:sz w:val="32"/>
          <w:szCs w:val="32"/>
          <w:highlight w:val="none"/>
          <w:lang w:val="en-US" w:eastAsia="zh-CN"/>
        </w:rPr>
        <w:t>组织专业技术人员，</w:t>
      </w:r>
      <w:r>
        <w:rPr>
          <w:rFonts w:hint="eastAsia" w:ascii="方正仿宋_GBK" w:hAnsi="方正仿宋_GBK" w:eastAsia="方正仿宋_GBK" w:cs="方正仿宋_GBK"/>
          <w:b w:val="0"/>
          <w:bCs w:val="0"/>
          <w:sz w:val="32"/>
          <w:szCs w:val="32"/>
          <w:highlight w:val="none"/>
        </w:rPr>
        <w:t xml:space="preserve">综合制定“一栋一策”整治方案，落实整治责任和措施，明确整治重点、技术路线、力量组织、工作经费、时限要求等。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bCs/>
          <w:sz w:val="32"/>
          <w:szCs w:val="32"/>
          <w:highlight w:val="none"/>
        </w:rPr>
        <w:t>3．实施分类整治。</w:t>
      </w:r>
      <w:r>
        <w:rPr>
          <w:rFonts w:hint="eastAsia" w:ascii="方正仿宋_GBK" w:hAnsi="方正仿宋_GBK" w:eastAsia="方正仿宋_GBK" w:cs="方正仿宋_GBK"/>
          <w:b w:val="0"/>
          <w:bCs w:val="0"/>
          <w:color w:val="000000"/>
          <w:sz w:val="32"/>
          <w:szCs w:val="32"/>
          <w:highlight w:val="none"/>
        </w:rPr>
        <w:t>坚持先急后缓，先大后小，分类整治</w:t>
      </w:r>
      <w:r>
        <w:rPr>
          <w:rFonts w:hint="eastAsia" w:ascii="方正仿宋_GBK" w:hAnsi="方正仿宋_GBK" w:eastAsia="方正仿宋_GBK" w:cs="方正仿宋_GBK"/>
          <w:b w:val="0"/>
          <w:bCs w:val="0"/>
          <w:color w:val="000000"/>
          <w:sz w:val="32"/>
          <w:szCs w:val="32"/>
          <w:highlight w:val="none"/>
          <w:lang w:val="en-US" w:eastAsia="zh-CN"/>
        </w:rPr>
        <w:t>的原则</w:t>
      </w:r>
      <w:r>
        <w:rPr>
          <w:rFonts w:hint="eastAsia" w:ascii="方正仿宋_GBK" w:hAnsi="方正仿宋_GBK" w:eastAsia="方正仿宋_GBK" w:cs="方正仿宋_GBK"/>
          <w:b w:val="0"/>
          <w:bCs w:val="0"/>
          <w:color w:val="000000"/>
          <w:sz w:val="32"/>
          <w:szCs w:val="32"/>
          <w:highlight w:val="none"/>
        </w:rPr>
        <w:t>。一是对于不具备合法手续、存在违规加层背包、擅自拆改主体结构等违规改扩建行为的经营性自建房</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应责令产权人</w:t>
      </w:r>
      <w:r>
        <w:rPr>
          <w:rFonts w:hint="eastAsia" w:ascii="方正仿宋_GBK" w:hAnsi="方正仿宋_GBK" w:eastAsia="方正仿宋_GBK" w:cs="方正仿宋_GBK"/>
          <w:b w:val="0"/>
          <w:bCs w:val="0"/>
          <w:color w:val="000000"/>
          <w:sz w:val="32"/>
          <w:szCs w:val="32"/>
          <w:highlight w:val="none"/>
          <w:lang w:val="en-US" w:eastAsia="zh-CN"/>
        </w:rPr>
        <w:t>或</w:t>
      </w:r>
      <w:r>
        <w:rPr>
          <w:rFonts w:hint="eastAsia" w:ascii="方正仿宋_GBK" w:hAnsi="方正仿宋_GBK" w:eastAsia="方正仿宋_GBK" w:cs="方正仿宋_GBK"/>
          <w:b w:val="0"/>
          <w:bCs w:val="0"/>
          <w:color w:val="000000"/>
          <w:sz w:val="32"/>
          <w:szCs w:val="32"/>
          <w:highlight w:val="none"/>
        </w:rPr>
        <w:t>使用人立即停止经营活动，并通过安全鉴定确认安全状况，不满足</w:t>
      </w:r>
      <w:r>
        <w:rPr>
          <w:rFonts w:hint="eastAsia" w:ascii="方正仿宋_GBK" w:hAnsi="方正仿宋_GBK" w:eastAsia="方正仿宋_GBK" w:cs="方正仿宋_GBK"/>
          <w:b w:val="0"/>
          <w:bCs w:val="0"/>
          <w:color w:val="000000"/>
          <w:sz w:val="32"/>
          <w:szCs w:val="32"/>
          <w:highlight w:val="none"/>
          <w:lang w:val="en-US" w:eastAsia="zh-CN"/>
        </w:rPr>
        <w:t>安全要求</w:t>
      </w:r>
      <w:r>
        <w:rPr>
          <w:rFonts w:hint="eastAsia" w:ascii="方正仿宋_GBK" w:hAnsi="方正仿宋_GBK" w:eastAsia="方正仿宋_GBK" w:cs="方正仿宋_GBK"/>
          <w:b w:val="0"/>
          <w:bCs w:val="0"/>
          <w:color w:val="000000"/>
          <w:sz w:val="32"/>
          <w:szCs w:val="32"/>
          <w:highlight w:val="none"/>
        </w:rPr>
        <w:t>的应</w:t>
      </w:r>
      <w:r>
        <w:rPr>
          <w:rFonts w:hint="eastAsia" w:ascii="方正仿宋_GBK" w:hAnsi="方正仿宋_GBK" w:eastAsia="方正仿宋_GBK" w:cs="方正仿宋_GBK"/>
          <w:b w:val="0"/>
          <w:bCs w:val="0"/>
          <w:color w:val="000000"/>
          <w:sz w:val="32"/>
          <w:szCs w:val="32"/>
          <w:highlight w:val="none"/>
          <w:lang w:val="en-US" w:eastAsia="zh-CN"/>
        </w:rPr>
        <w:t>采取</w:t>
      </w:r>
      <w:r>
        <w:rPr>
          <w:rFonts w:hint="eastAsia" w:ascii="方正仿宋_GBK" w:hAnsi="方正仿宋_GBK" w:eastAsia="方正仿宋_GBK" w:cs="方正仿宋_GBK"/>
          <w:b w:val="0"/>
          <w:bCs w:val="0"/>
          <w:color w:val="000000"/>
          <w:sz w:val="32"/>
          <w:szCs w:val="32"/>
          <w:highlight w:val="none"/>
        </w:rPr>
        <w:t>拆除或者加固处理</w:t>
      </w:r>
      <w:r>
        <w:rPr>
          <w:rFonts w:hint="eastAsia" w:ascii="方正仿宋_GBK" w:hAnsi="方正仿宋_GBK" w:eastAsia="方正仿宋_GBK" w:cs="方正仿宋_GBK"/>
          <w:b w:val="0"/>
          <w:bCs w:val="0"/>
          <w:color w:val="000000"/>
          <w:sz w:val="32"/>
          <w:szCs w:val="32"/>
          <w:highlight w:val="none"/>
          <w:lang w:val="en-US" w:eastAsia="zh-CN"/>
        </w:rPr>
        <w:t>等措施以</w:t>
      </w:r>
      <w:r>
        <w:rPr>
          <w:rFonts w:hint="eastAsia" w:ascii="方正仿宋_GBK" w:hAnsi="方正仿宋_GBK" w:eastAsia="方正仿宋_GBK" w:cs="方正仿宋_GBK"/>
          <w:b w:val="0"/>
          <w:bCs w:val="0"/>
          <w:color w:val="000000"/>
          <w:sz w:val="32"/>
          <w:szCs w:val="32"/>
          <w:highlight w:val="none"/>
        </w:rPr>
        <w:t>消除隐患。二是对年代久远的房屋，要通过安全鉴定确认安全状况，如不满足</w:t>
      </w:r>
      <w:r>
        <w:rPr>
          <w:rFonts w:hint="eastAsia" w:ascii="方正仿宋_GBK" w:hAnsi="方正仿宋_GBK" w:eastAsia="方正仿宋_GBK" w:cs="方正仿宋_GBK"/>
          <w:b w:val="0"/>
          <w:bCs w:val="0"/>
          <w:color w:val="000000"/>
          <w:sz w:val="32"/>
          <w:szCs w:val="32"/>
          <w:highlight w:val="none"/>
          <w:lang w:val="en-US" w:eastAsia="zh-CN"/>
        </w:rPr>
        <w:t>安全要求</w:t>
      </w:r>
      <w:r>
        <w:rPr>
          <w:rFonts w:hint="eastAsia" w:ascii="方正仿宋_GBK" w:hAnsi="方正仿宋_GBK" w:eastAsia="方正仿宋_GBK" w:cs="方正仿宋_GBK"/>
          <w:b w:val="0"/>
          <w:bCs w:val="0"/>
          <w:color w:val="000000"/>
          <w:sz w:val="32"/>
          <w:szCs w:val="32"/>
          <w:highlight w:val="none"/>
        </w:rPr>
        <w:t>，应立即停止使用。三是对存在结构倒塌风险、危及公共安全的，要立即停用并疏散房屋内和周边群众，封闭处置、现场排险，该拆除的依法拆除</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四是对存在地质灾害隐患的，采取地质灾害工程治理、避让搬迁等措施。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rPr>
        <w:t>4．落实产权人</w:t>
      </w:r>
      <w:r>
        <w:rPr>
          <w:rFonts w:hint="eastAsia" w:ascii="方正仿宋_GBK" w:hAnsi="方正仿宋_GBK" w:eastAsia="方正仿宋_GBK" w:cs="方正仿宋_GBK"/>
          <w:b/>
          <w:bCs/>
          <w:sz w:val="32"/>
          <w:szCs w:val="32"/>
          <w:highlight w:val="none"/>
          <w:lang w:val="en-US" w:eastAsia="zh-CN"/>
        </w:rPr>
        <w:t>或</w:t>
      </w:r>
      <w:r>
        <w:rPr>
          <w:rFonts w:hint="eastAsia" w:ascii="方正仿宋_GBK" w:hAnsi="方正仿宋_GBK" w:eastAsia="方正仿宋_GBK" w:cs="方正仿宋_GBK"/>
          <w:b/>
          <w:bCs/>
          <w:sz w:val="32"/>
          <w:szCs w:val="32"/>
          <w:highlight w:val="none"/>
        </w:rPr>
        <w:t>使用人主体责任。</w:t>
      </w:r>
      <w:r>
        <w:rPr>
          <w:rFonts w:hint="eastAsia" w:ascii="方正仿宋_GBK" w:hAnsi="方正仿宋_GBK" w:eastAsia="方正仿宋_GBK" w:cs="方正仿宋_GBK"/>
          <w:b w:val="0"/>
          <w:bCs w:val="0"/>
          <w:sz w:val="32"/>
          <w:szCs w:val="32"/>
          <w:highlight w:val="none"/>
        </w:rPr>
        <w:t>产权人是房屋安全第一责任人，</w:t>
      </w:r>
      <w:r>
        <w:rPr>
          <w:rFonts w:hint="eastAsia" w:ascii="方正仿宋_GBK" w:hAnsi="方正仿宋_GBK" w:eastAsia="方正仿宋_GBK" w:cs="方正仿宋_GBK"/>
          <w:b w:val="0"/>
          <w:bCs w:val="0"/>
          <w:sz w:val="32"/>
          <w:szCs w:val="32"/>
          <w:highlight w:val="none"/>
          <w:lang w:val="en-US" w:eastAsia="zh-CN"/>
        </w:rPr>
        <w:t>要严格落实产权人和使用人安全责任。</w:t>
      </w:r>
      <w:r>
        <w:rPr>
          <w:rFonts w:hint="eastAsia" w:ascii="方正仿宋_GBK" w:hAnsi="方正仿宋_GBK" w:eastAsia="方正仿宋_GBK" w:cs="方正仿宋_GBK"/>
          <w:b w:val="0"/>
          <w:bCs w:val="0"/>
          <w:sz w:val="32"/>
          <w:szCs w:val="32"/>
          <w:highlight w:val="none"/>
        </w:rPr>
        <w:t>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使用人未按要求落实整治措施的，</w:t>
      </w:r>
      <w:r>
        <w:rPr>
          <w:rFonts w:hint="eastAsia" w:ascii="方正仿宋_GBK" w:hAnsi="方正仿宋_GBK" w:eastAsia="方正仿宋_GBK" w:cs="方正仿宋_GBK"/>
          <w:b w:val="0"/>
          <w:bCs w:val="0"/>
          <w:sz w:val="32"/>
          <w:szCs w:val="32"/>
          <w:highlight w:val="none"/>
          <w:lang w:val="en-US" w:eastAsia="zh-CN"/>
        </w:rPr>
        <w:t>我镇会同区级有关部门</w:t>
      </w:r>
      <w:r>
        <w:rPr>
          <w:rFonts w:hint="eastAsia" w:ascii="方正仿宋_GBK" w:hAnsi="方正仿宋_GBK" w:eastAsia="方正仿宋_GBK" w:cs="方正仿宋_GBK"/>
          <w:b w:val="0"/>
          <w:bCs w:val="0"/>
          <w:sz w:val="32"/>
          <w:szCs w:val="32"/>
          <w:highlight w:val="none"/>
        </w:rPr>
        <w:t>依法强制执</w:t>
      </w:r>
      <w:r>
        <w:rPr>
          <w:rFonts w:hint="eastAsia" w:ascii="方正仿宋_GBK" w:hAnsi="方正仿宋_GBK" w:eastAsia="方正仿宋_GBK" w:cs="方正仿宋_GBK"/>
          <w:b w:val="0"/>
          <w:bCs w:val="0"/>
          <w:color w:val="000000"/>
          <w:sz w:val="32"/>
          <w:szCs w:val="32"/>
          <w:highlight w:val="none"/>
        </w:rPr>
        <w:t>行。对以暴力、威胁、恐吓</w:t>
      </w:r>
      <w:r>
        <w:rPr>
          <w:rFonts w:hint="eastAsia" w:ascii="方正仿宋_GBK" w:hAnsi="方正仿宋_GBK" w:eastAsia="方正仿宋_GBK" w:cs="方正仿宋_GBK"/>
          <w:b w:val="0"/>
          <w:bCs w:val="0"/>
          <w:color w:val="000000"/>
          <w:sz w:val="32"/>
          <w:szCs w:val="32"/>
          <w:highlight w:val="none"/>
          <w:lang w:val="en-US" w:eastAsia="zh-CN"/>
        </w:rPr>
        <w:t>手段</w:t>
      </w:r>
      <w:r>
        <w:rPr>
          <w:rFonts w:hint="eastAsia" w:ascii="方正仿宋_GBK" w:hAnsi="方正仿宋_GBK" w:eastAsia="方正仿宋_GBK" w:cs="方正仿宋_GBK"/>
          <w:b w:val="0"/>
          <w:bCs w:val="0"/>
          <w:color w:val="000000"/>
          <w:sz w:val="32"/>
          <w:szCs w:val="32"/>
          <w:highlight w:val="none"/>
        </w:rPr>
        <w:t>干扰排查整治工作的，由公安机关依法查处；对涉嫌犯罪的，要依法追究刑事责任。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rPr>
        <w:t>（四）加强安全管理</w:t>
      </w:r>
      <w:r>
        <w:rPr>
          <w:rFonts w:hint="eastAsia" w:ascii="方正楷体_GBK" w:hAnsi="方正楷体_GBK" w:eastAsia="方正楷体_GBK" w:cs="方正楷体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rPr>
        <w:t>1．严控增量风险。</w:t>
      </w:r>
      <w:r>
        <w:rPr>
          <w:rFonts w:hint="eastAsia" w:ascii="方正仿宋_GBK" w:hAnsi="方正仿宋_GBK" w:eastAsia="方正仿宋_GBK" w:cs="方正仿宋_GBK"/>
          <w:b w:val="0"/>
          <w:bCs w:val="0"/>
          <w:sz w:val="32"/>
          <w:szCs w:val="32"/>
          <w:highlight w:val="none"/>
        </w:rPr>
        <w:t>3层及以上城乡新建房屋，以及经营性自建房必须依法依规经过专业设计和专业施工，严格执行房屋质量安全强制性标准。严格自建房用于经营的审批监管，房屋产权人或使用人在办理相关经营许可、开展经营活动前应依法依规取得房屋安全鉴定合格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rPr>
        <w:t>2．加强日常检查。</w:t>
      </w:r>
      <w:r>
        <w:rPr>
          <w:rFonts w:hint="eastAsia" w:ascii="方正仿宋_GBK" w:hAnsi="方正仿宋_GBK" w:eastAsia="方正仿宋_GBK" w:cs="方正仿宋_GBK"/>
          <w:b w:val="0"/>
          <w:bCs w:val="0"/>
          <w:sz w:val="32"/>
          <w:szCs w:val="32"/>
          <w:highlight w:val="none"/>
        </w:rPr>
        <w:t>房屋产权人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使用人要定期开展安全检查，发现异常情况立即组织人员撤离。落实属地责任，村（社区）“两委”、物业</w:t>
      </w:r>
      <w:r>
        <w:rPr>
          <w:rFonts w:hint="eastAsia" w:ascii="方正仿宋_GBK" w:hAnsi="方正仿宋_GBK" w:eastAsia="方正仿宋_GBK" w:cs="方正仿宋_GBK"/>
          <w:b w:val="0"/>
          <w:bCs w:val="0"/>
          <w:sz w:val="32"/>
          <w:szCs w:val="32"/>
          <w:highlight w:val="none"/>
          <w:lang w:val="en-US" w:eastAsia="zh-CN"/>
        </w:rPr>
        <w:t>管理</w:t>
      </w:r>
      <w:r>
        <w:rPr>
          <w:rFonts w:hint="eastAsia" w:ascii="方正仿宋_GBK" w:hAnsi="方正仿宋_GBK" w:eastAsia="方正仿宋_GBK" w:cs="方正仿宋_GBK"/>
          <w:b w:val="0"/>
          <w:bCs w:val="0"/>
          <w:sz w:val="32"/>
          <w:szCs w:val="32"/>
          <w:highlight w:val="none"/>
        </w:rPr>
        <w:t>的前哨和探头作用，健全房屋安全管理员制度和网格化动态管理制度，加快建立房屋安全隐患常态化巡查发现机制，发现问题要督促产权人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使用人及时整改，消除安全隐患。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rPr>
        <w:t>3．清查整治违法行为。</w:t>
      </w:r>
      <w:r>
        <w:rPr>
          <w:rFonts w:hint="eastAsia" w:ascii="方正仿宋_GBK" w:hAnsi="方正仿宋_GBK" w:eastAsia="方正仿宋_GBK" w:cs="方正仿宋_GBK"/>
          <w:b w:val="0"/>
          <w:bCs w:val="0"/>
          <w:sz w:val="32"/>
          <w:szCs w:val="32"/>
          <w:highlight w:val="none"/>
          <w:lang w:eastAsia="zh-CN"/>
        </w:rPr>
        <w:t>积极对接静观市场监管所</w:t>
      </w:r>
      <w:r>
        <w:rPr>
          <w:rFonts w:hint="eastAsia" w:ascii="方正仿宋_GBK" w:hAnsi="方正仿宋_GBK" w:eastAsia="方正仿宋_GBK" w:cs="方正仿宋_GBK"/>
          <w:b w:val="0"/>
          <w:bCs w:val="0"/>
          <w:sz w:val="32"/>
          <w:szCs w:val="32"/>
          <w:highlight w:val="none"/>
          <w:lang w:val="en-US" w:eastAsia="zh-CN"/>
        </w:rPr>
        <w:t>对</w:t>
      </w:r>
      <w:r>
        <w:rPr>
          <w:rFonts w:hint="eastAsia" w:ascii="方正仿宋_GBK" w:hAnsi="方正仿宋_GBK" w:eastAsia="方正仿宋_GBK" w:cs="方正仿宋_GBK"/>
          <w:b w:val="0"/>
          <w:bCs w:val="0"/>
          <w:sz w:val="32"/>
          <w:szCs w:val="32"/>
          <w:highlight w:val="none"/>
        </w:rPr>
        <w:t>存在违法建设、违法违规审批问题的自建房，不得用于经营活动。建立群众举报奖励机制，举报</w:t>
      </w:r>
      <w:r>
        <w:rPr>
          <w:rFonts w:hint="eastAsia" w:ascii="方正仿宋_GBK" w:hAnsi="方正仿宋_GBK" w:eastAsia="方正仿宋_GBK" w:cs="方正仿宋_GBK"/>
          <w:b w:val="0"/>
          <w:bCs w:val="0"/>
          <w:sz w:val="32"/>
          <w:szCs w:val="32"/>
          <w:highlight w:val="none"/>
          <w:lang w:val="en-US" w:eastAsia="zh-CN"/>
        </w:rPr>
        <w:t>内容</w:t>
      </w:r>
      <w:r>
        <w:rPr>
          <w:rFonts w:hint="eastAsia" w:ascii="方正仿宋_GBK" w:hAnsi="方正仿宋_GBK" w:eastAsia="方正仿宋_GBK" w:cs="方正仿宋_GBK"/>
          <w:b w:val="0"/>
          <w:bCs w:val="0"/>
          <w:sz w:val="32"/>
          <w:szCs w:val="32"/>
          <w:highlight w:val="none"/>
        </w:rPr>
        <w:t>一经查实，</w:t>
      </w:r>
      <w:r>
        <w:rPr>
          <w:rFonts w:hint="eastAsia" w:ascii="方正仿宋_GBK" w:hAnsi="方正仿宋_GBK" w:eastAsia="方正仿宋_GBK" w:cs="方正仿宋_GBK"/>
          <w:b w:val="0"/>
          <w:bCs w:val="0"/>
          <w:sz w:val="32"/>
          <w:szCs w:val="32"/>
          <w:highlight w:val="none"/>
          <w:lang w:val="en-US" w:eastAsia="zh-CN"/>
        </w:rPr>
        <w:t>对举报人</w:t>
      </w:r>
      <w:r>
        <w:rPr>
          <w:rFonts w:hint="eastAsia" w:ascii="方正仿宋_GBK" w:hAnsi="方正仿宋_GBK" w:eastAsia="方正仿宋_GBK" w:cs="方正仿宋_GBK"/>
          <w:b w:val="0"/>
          <w:bCs w:val="0"/>
          <w:sz w:val="32"/>
          <w:szCs w:val="32"/>
          <w:highlight w:val="none"/>
        </w:rPr>
        <w:t>予以奖励。对故意隐瞒房屋安全状况、使用危房作为经营场所导致重大事故的，依法追究刑事责任。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三、保障措施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rPr>
        <w:t>（一）强化组织实施。</w:t>
      </w:r>
      <w:r>
        <w:rPr>
          <w:rFonts w:hint="eastAsia" w:ascii="方正仿宋_GBK" w:hAnsi="方正仿宋_GBK" w:eastAsia="方正仿宋_GBK" w:cs="方正仿宋_GBK"/>
          <w:b w:val="0"/>
          <w:bCs w:val="0"/>
          <w:sz w:val="32"/>
          <w:szCs w:val="32"/>
          <w:highlight w:val="none"/>
        </w:rPr>
        <w:t>成立</w:t>
      </w:r>
      <w:r>
        <w:rPr>
          <w:rFonts w:hint="eastAsia" w:ascii="方正仿宋_GBK" w:hAnsi="方正仿宋_GBK" w:eastAsia="方正仿宋_GBK" w:cs="方正仿宋_GBK"/>
          <w:b w:val="0"/>
          <w:bCs w:val="0"/>
          <w:sz w:val="32"/>
          <w:szCs w:val="32"/>
          <w:highlight w:val="none"/>
          <w:lang w:eastAsia="zh-CN"/>
        </w:rPr>
        <w:t>静观镇城乡</w:t>
      </w:r>
      <w:r>
        <w:rPr>
          <w:rFonts w:hint="eastAsia" w:ascii="方正仿宋_GBK" w:hAnsi="方正仿宋_GBK" w:eastAsia="方正仿宋_GBK" w:cs="方正仿宋_GBK"/>
          <w:b w:val="0"/>
          <w:bCs w:val="0"/>
          <w:sz w:val="32"/>
          <w:szCs w:val="32"/>
          <w:highlight w:val="none"/>
        </w:rPr>
        <w:t>自建房安全专项整治工作领导小组（以下简称领导小组），负责组织实施专项整治工作，组织开展督导评估，协调解决专项整治中的重大问题</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（二）明确</w:t>
      </w:r>
      <w:r>
        <w:rPr>
          <w:rFonts w:hint="eastAsia" w:ascii="方正楷体_GBK" w:hAnsi="方正楷体_GBK" w:eastAsia="方正楷体_GBK" w:cs="方正楷体_GBK"/>
          <w:b w:val="0"/>
          <w:bCs w:val="0"/>
          <w:sz w:val="32"/>
          <w:szCs w:val="32"/>
          <w:highlight w:val="none"/>
          <w:lang w:eastAsia="zh-CN"/>
        </w:rPr>
        <w:t>任务</w:t>
      </w:r>
      <w:r>
        <w:rPr>
          <w:rFonts w:hint="eastAsia" w:ascii="方正楷体_GBK" w:hAnsi="方正楷体_GBK" w:eastAsia="方正楷体_GBK" w:cs="方正楷体_GBK"/>
          <w:b w:val="0"/>
          <w:bCs w:val="0"/>
          <w:sz w:val="32"/>
          <w:szCs w:val="32"/>
          <w:highlight w:val="none"/>
        </w:rPr>
        <w:t>分工。</w:t>
      </w:r>
      <w:r>
        <w:rPr>
          <w:rFonts w:hint="eastAsia" w:ascii="方正仿宋_GBK" w:hAnsi="方正仿宋_GBK" w:eastAsia="方正仿宋_GBK" w:cs="方正仿宋_GBK"/>
          <w:b w:val="0"/>
          <w:bCs w:val="0"/>
          <w:sz w:val="32"/>
          <w:szCs w:val="32"/>
          <w:highlight w:val="none"/>
          <w:lang w:eastAsia="zh-CN"/>
        </w:rPr>
        <w:t>各成员单位</w:t>
      </w:r>
      <w:r>
        <w:rPr>
          <w:rFonts w:hint="eastAsia" w:ascii="方正仿宋_GBK" w:hAnsi="方正仿宋_GBK" w:eastAsia="方正仿宋_GBK" w:cs="方正仿宋_GBK"/>
          <w:b w:val="0"/>
          <w:bCs w:val="0"/>
          <w:sz w:val="32"/>
          <w:szCs w:val="32"/>
          <w:highlight w:val="none"/>
        </w:rPr>
        <w:t>要按照“三管三必须”和“谁审批谁负责”的要求，落实监管范围内自建房的安全监管责任，形成合力</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共同推进专项整治工作。</w:t>
      </w:r>
      <w:r>
        <w:rPr>
          <w:rFonts w:hint="eastAsia" w:ascii="方正仿宋_GBK" w:hAnsi="方正仿宋_GBK" w:eastAsia="方正仿宋_GBK" w:cs="方正仿宋_GBK"/>
          <w:b w:val="0"/>
          <w:bCs w:val="0"/>
          <w:sz w:val="32"/>
          <w:szCs w:val="32"/>
          <w:highlight w:val="none"/>
          <w:lang w:eastAsia="zh-CN"/>
        </w:rPr>
        <w:t>镇规建环办会</w:t>
      </w:r>
      <w:r>
        <w:rPr>
          <w:rFonts w:hint="eastAsia" w:ascii="方正仿宋_GBK" w:hAnsi="方正仿宋_GBK" w:eastAsia="方正仿宋_GBK" w:cs="方正仿宋_GBK"/>
          <w:b w:val="0"/>
          <w:bCs w:val="0"/>
          <w:sz w:val="32"/>
          <w:szCs w:val="32"/>
          <w:highlight w:val="none"/>
        </w:rPr>
        <w:t>同有关部门全面加强经营性自建房监管，牵头组织开展专项整治工作，排查自建房结构安全问题，</w:t>
      </w:r>
      <w:r>
        <w:rPr>
          <w:rFonts w:hint="eastAsia" w:ascii="方正仿宋_GBK" w:hAnsi="方正仿宋_GBK" w:eastAsia="方正仿宋_GBK" w:cs="方正仿宋_GBK"/>
          <w:b w:val="0"/>
          <w:bCs w:val="0"/>
          <w:sz w:val="32"/>
          <w:szCs w:val="32"/>
          <w:highlight w:val="none"/>
          <w:lang w:val="en-US" w:eastAsia="zh-CN"/>
        </w:rPr>
        <w:t>利用</w:t>
      </w:r>
      <w:r>
        <w:rPr>
          <w:rFonts w:hint="eastAsia" w:ascii="方正仿宋_GBK" w:hAnsi="方正仿宋_GBK" w:eastAsia="方正仿宋_GBK" w:cs="方正仿宋_GBK"/>
          <w:b w:val="0"/>
          <w:bCs w:val="0"/>
          <w:sz w:val="32"/>
          <w:szCs w:val="32"/>
          <w:highlight w:val="none"/>
        </w:rPr>
        <w:t>城镇房屋、农村房屋综合管理信息平台，推进信息共享，建立健全全链条监管机制</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负责指导依法依规用地，做好地质灾害风险排查</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负责农村宅基地管理</w:t>
      </w:r>
      <w:r>
        <w:rPr>
          <w:rFonts w:hint="eastAsia" w:ascii="方正仿宋_GBK" w:hAnsi="方正仿宋_GBK" w:eastAsia="方正仿宋_GBK" w:cs="方正仿宋_GBK"/>
          <w:b w:val="0"/>
          <w:bCs w:val="0"/>
          <w:sz w:val="32"/>
          <w:szCs w:val="32"/>
          <w:highlight w:val="none"/>
          <w:lang w:val="en-US" w:eastAsia="zh-CN"/>
        </w:rPr>
        <w:t>有关工作</w:t>
      </w:r>
      <w:r>
        <w:rPr>
          <w:rFonts w:hint="eastAsia" w:ascii="方正仿宋_GBK" w:hAnsi="方正仿宋_GBK" w:eastAsia="方正仿宋_GBK" w:cs="方正仿宋_GBK"/>
          <w:b w:val="0"/>
          <w:bCs w:val="0"/>
          <w:sz w:val="32"/>
          <w:szCs w:val="32"/>
          <w:highlight w:val="none"/>
        </w:rPr>
        <w:t>、农村建新房未拆旧房处置有关工作</w:t>
      </w:r>
      <w:r>
        <w:rPr>
          <w:rFonts w:hint="eastAsia" w:ascii="方正仿宋_GBK" w:hAnsi="方正仿宋_GBK" w:eastAsia="方正仿宋_GBK" w:cs="方正仿宋_GBK"/>
          <w:b w:val="0"/>
          <w:bCs w:val="0"/>
          <w:sz w:val="32"/>
          <w:szCs w:val="32"/>
          <w:highlight w:val="none"/>
          <w:lang w:eastAsia="zh-CN"/>
        </w:rPr>
        <w:t>，积极对接区城管局对</w:t>
      </w:r>
      <w:r>
        <w:rPr>
          <w:rFonts w:hint="eastAsia" w:ascii="方正仿宋_GBK" w:hAnsi="方正仿宋_GBK" w:eastAsia="方正仿宋_GBK" w:cs="方正仿宋_GBK"/>
          <w:b w:val="0"/>
          <w:bCs w:val="0"/>
          <w:sz w:val="32"/>
          <w:szCs w:val="32"/>
          <w:highlight w:val="none"/>
        </w:rPr>
        <w:t>规划城镇建设用地范围内未经规划许可擅自新建、改建、扩建的违法建设执法查处工作；</w:t>
      </w:r>
      <w:r>
        <w:rPr>
          <w:rFonts w:hint="eastAsia" w:ascii="方正仿宋_GBK" w:hAnsi="方正仿宋_GBK" w:eastAsia="方正仿宋_GBK" w:cs="方正仿宋_GBK"/>
          <w:b w:val="0"/>
          <w:bCs w:val="0"/>
          <w:sz w:val="32"/>
          <w:szCs w:val="32"/>
          <w:highlight w:val="none"/>
          <w:lang w:val="en-US" w:eastAsia="zh-CN"/>
        </w:rPr>
        <w:t>镇应急办</w:t>
      </w:r>
      <w:r>
        <w:rPr>
          <w:rFonts w:hint="eastAsia" w:ascii="方正仿宋_GBK" w:hAnsi="方正仿宋_GBK" w:eastAsia="方正仿宋_GBK" w:cs="方正仿宋_GBK"/>
          <w:b w:val="0"/>
          <w:bCs w:val="0"/>
          <w:sz w:val="32"/>
          <w:szCs w:val="32"/>
          <w:highlight w:val="none"/>
        </w:rPr>
        <w:t>负责房屋安全突发事件应对处置工作，按职责指导用作工贸企业生产经营和办公住宿场所的自建房安全管理</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依法加强用作人员密集场所的自建房消防安全管理。</w:t>
      </w:r>
      <w:r>
        <w:rPr>
          <w:rFonts w:hint="eastAsia" w:ascii="方正仿宋_GBK" w:hAnsi="方正仿宋_GBK" w:eastAsia="方正仿宋_GBK" w:cs="方正仿宋_GBK"/>
          <w:b w:val="0"/>
          <w:bCs w:val="0"/>
          <w:sz w:val="32"/>
          <w:szCs w:val="32"/>
          <w:highlight w:val="none"/>
          <w:lang w:val="en-US" w:eastAsia="zh-CN"/>
        </w:rPr>
        <w:t>镇经发办</w:t>
      </w:r>
      <w:r>
        <w:rPr>
          <w:rFonts w:hint="eastAsia" w:ascii="方正仿宋_GBK" w:hAnsi="方正仿宋_GBK" w:eastAsia="方正仿宋_GBK" w:cs="方正仿宋_GBK"/>
          <w:b w:val="0"/>
          <w:bCs w:val="0"/>
          <w:sz w:val="32"/>
          <w:szCs w:val="32"/>
          <w:highlight w:val="none"/>
        </w:rPr>
        <w:t>负责指导负有行业安全监管职责的企业生产经营场所的自建房安全管理</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指导用作商贸企业经营场所的自建房安全管理；</w:t>
      </w:r>
      <w:r>
        <w:rPr>
          <w:rFonts w:hint="eastAsia" w:ascii="方正仿宋_GBK" w:hAnsi="方正仿宋_GBK" w:eastAsia="方正仿宋_GBK" w:cs="方正仿宋_GBK"/>
          <w:b w:val="0"/>
          <w:bCs w:val="0"/>
          <w:sz w:val="32"/>
          <w:szCs w:val="32"/>
          <w:highlight w:val="none"/>
          <w:lang w:val="en-US" w:eastAsia="zh-CN"/>
        </w:rPr>
        <w:t>镇党政办</w:t>
      </w:r>
      <w:r>
        <w:rPr>
          <w:rFonts w:hint="eastAsia" w:ascii="方正仿宋_GBK" w:hAnsi="方正仿宋_GBK" w:eastAsia="方正仿宋_GBK" w:cs="方正仿宋_GBK"/>
          <w:b w:val="0"/>
          <w:bCs w:val="0"/>
          <w:sz w:val="32"/>
          <w:szCs w:val="32"/>
          <w:highlight w:val="none"/>
        </w:rPr>
        <w:t>负责指导宗教活动场所安全管理；</w:t>
      </w:r>
      <w:r>
        <w:rPr>
          <w:rFonts w:hint="eastAsia" w:ascii="方正仿宋_GBK" w:hAnsi="方正仿宋_GBK" w:eastAsia="方正仿宋_GBK" w:cs="方正仿宋_GBK"/>
          <w:b w:val="0"/>
          <w:bCs w:val="0"/>
          <w:sz w:val="32"/>
          <w:szCs w:val="32"/>
          <w:highlight w:val="none"/>
          <w:lang w:val="en-US" w:eastAsia="zh-CN"/>
        </w:rPr>
        <w:t>镇社事办</w:t>
      </w:r>
      <w:r>
        <w:rPr>
          <w:rFonts w:hint="eastAsia" w:ascii="方正仿宋_GBK" w:hAnsi="方正仿宋_GBK" w:eastAsia="方正仿宋_GBK" w:cs="方正仿宋_GBK"/>
          <w:b w:val="0"/>
          <w:bCs w:val="0"/>
          <w:sz w:val="32"/>
          <w:szCs w:val="32"/>
          <w:highlight w:val="none"/>
        </w:rPr>
        <w:t>负责指导用作学校、幼儿园及职责范围内教育机构的自建房安全管理；</w:t>
      </w:r>
      <w:r>
        <w:rPr>
          <w:rFonts w:hint="eastAsia" w:ascii="方正仿宋_GBK" w:hAnsi="方正仿宋_GBK" w:eastAsia="方正仿宋_GBK" w:cs="方正仿宋_GBK"/>
          <w:b w:val="0"/>
          <w:bCs w:val="0"/>
          <w:sz w:val="32"/>
          <w:szCs w:val="32"/>
          <w:highlight w:val="none"/>
          <w:lang w:val="en-US" w:eastAsia="zh-CN"/>
        </w:rPr>
        <w:t>静观派出所</w:t>
      </w:r>
      <w:r>
        <w:rPr>
          <w:rFonts w:hint="eastAsia" w:ascii="方正仿宋_GBK" w:hAnsi="方正仿宋_GBK" w:eastAsia="方正仿宋_GBK" w:cs="方正仿宋_GBK"/>
          <w:b w:val="0"/>
          <w:bCs w:val="0"/>
          <w:sz w:val="32"/>
          <w:szCs w:val="32"/>
          <w:highlight w:val="none"/>
        </w:rPr>
        <w:t>负责指导用作旅馆的自建房特种行业许可证复核工作；</w:t>
      </w:r>
      <w:r>
        <w:rPr>
          <w:rFonts w:hint="eastAsia" w:ascii="方正仿宋_GBK" w:hAnsi="方正仿宋_GBK" w:eastAsia="方正仿宋_GBK" w:cs="方正仿宋_GBK"/>
          <w:b w:val="0"/>
          <w:bCs w:val="0"/>
          <w:sz w:val="32"/>
          <w:szCs w:val="32"/>
          <w:highlight w:val="none"/>
          <w:lang w:val="en-US" w:eastAsia="zh-CN"/>
        </w:rPr>
        <w:t>镇社事办</w:t>
      </w:r>
      <w:r>
        <w:rPr>
          <w:rFonts w:hint="eastAsia" w:ascii="方正仿宋_GBK" w:hAnsi="方正仿宋_GBK" w:eastAsia="方正仿宋_GBK" w:cs="方正仿宋_GBK"/>
          <w:b w:val="0"/>
          <w:bCs w:val="0"/>
          <w:sz w:val="32"/>
          <w:szCs w:val="32"/>
          <w:highlight w:val="none"/>
        </w:rPr>
        <w:t>指导用作丧葬、养老机构和设施的自建房安全管理；</w:t>
      </w:r>
      <w:r>
        <w:rPr>
          <w:rFonts w:hint="eastAsia" w:ascii="方正仿宋_GBK" w:hAnsi="方正仿宋_GBK" w:eastAsia="方正仿宋_GBK" w:cs="方正仿宋_GBK"/>
          <w:b w:val="0"/>
          <w:bCs w:val="0"/>
          <w:sz w:val="32"/>
          <w:szCs w:val="32"/>
          <w:highlight w:val="none"/>
          <w:lang w:val="en-US" w:eastAsia="zh-CN"/>
        </w:rPr>
        <w:t>镇平安办</w:t>
      </w:r>
      <w:r>
        <w:rPr>
          <w:rFonts w:hint="eastAsia" w:ascii="方正仿宋_GBK" w:hAnsi="方正仿宋_GBK" w:eastAsia="方正仿宋_GBK" w:cs="方正仿宋_GBK"/>
          <w:b w:val="0"/>
          <w:bCs w:val="0"/>
          <w:sz w:val="32"/>
          <w:szCs w:val="32"/>
          <w:highlight w:val="none"/>
        </w:rPr>
        <w:t>负责配合有关方面完善城乡房屋安全管理制度，强化法治保障；</w:t>
      </w:r>
      <w:r>
        <w:rPr>
          <w:rFonts w:hint="eastAsia" w:ascii="方正仿宋_GBK" w:hAnsi="方正仿宋_GBK" w:eastAsia="方正仿宋_GBK" w:cs="方正仿宋_GBK"/>
          <w:b w:val="0"/>
          <w:bCs w:val="0"/>
          <w:sz w:val="32"/>
          <w:szCs w:val="32"/>
          <w:highlight w:val="none"/>
          <w:lang w:val="en-US" w:eastAsia="zh-CN"/>
        </w:rPr>
        <w:t>镇财政办</w:t>
      </w:r>
      <w:r>
        <w:rPr>
          <w:rFonts w:hint="eastAsia" w:ascii="方正仿宋_GBK" w:hAnsi="方正仿宋_GBK" w:eastAsia="方正仿宋_GBK" w:cs="方正仿宋_GBK"/>
          <w:b w:val="0"/>
          <w:bCs w:val="0"/>
          <w:sz w:val="32"/>
          <w:szCs w:val="32"/>
          <w:highlight w:val="none"/>
        </w:rPr>
        <w:t>负责对自建房安全专项整治工作予以经费支持；</w:t>
      </w:r>
      <w:r>
        <w:rPr>
          <w:rFonts w:hint="eastAsia" w:ascii="方正仿宋_GBK" w:hAnsi="方正仿宋_GBK" w:eastAsia="方正仿宋_GBK" w:cs="方正仿宋_GBK"/>
          <w:b w:val="0"/>
          <w:bCs w:val="0"/>
          <w:sz w:val="32"/>
          <w:szCs w:val="32"/>
          <w:highlight w:val="none"/>
          <w:lang w:val="en-US" w:eastAsia="zh-CN"/>
        </w:rPr>
        <w:t>镇文化中心</w:t>
      </w:r>
      <w:r>
        <w:rPr>
          <w:rFonts w:hint="eastAsia" w:ascii="方正仿宋_GBK" w:hAnsi="方正仿宋_GBK" w:eastAsia="方正仿宋_GBK" w:cs="方正仿宋_GBK"/>
          <w:b w:val="0"/>
          <w:bCs w:val="0"/>
          <w:sz w:val="32"/>
          <w:szCs w:val="32"/>
          <w:highlight w:val="none"/>
        </w:rPr>
        <w:t>负责指导用作文化和旅游设施的自建房安全管理；</w:t>
      </w:r>
      <w:r>
        <w:rPr>
          <w:rFonts w:hint="eastAsia" w:ascii="方正仿宋_GBK" w:hAnsi="方正仿宋_GBK" w:eastAsia="方正仿宋_GBK" w:cs="方正仿宋_GBK"/>
          <w:b w:val="0"/>
          <w:bCs w:val="0"/>
          <w:sz w:val="32"/>
          <w:szCs w:val="32"/>
          <w:highlight w:val="none"/>
          <w:lang w:eastAsia="zh-CN"/>
        </w:rPr>
        <w:t>静观医院</w:t>
      </w:r>
      <w:r>
        <w:rPr>
          <w:rFonts w:hint="eastAsia" w:ascii="方正仿宋_GBK" w:hAnsi="方正仿宋_GBK" w:eastAsia="方正仿宋_GBK" w:cs="方正仿宋_GBK"/>
          <w:b w:val="0"/>
          <w:bCs w:val="0"/>
          <w:sz w:val="32"/>
          <w:szCs w:val="32"/>
          <w:highlight w:val="none"/>
        </w:rPr>
        <w:t>负责医疗卫生机构的自建房安全管理；</w:t>
      </w:r>
      <w:r>
        <w:rPr>
          <w:rFonts w:hint="eastAsia" w:ascii="方正仿宋_GBK" w:hAnsi="方正仿宋_GBK" w:eastAsia="方正仿宋_GBK" w:cs="方正仿宋_GBK"/>
          <w:b w:val="0"/>
          <w:bCs w:val="0"/>
          <w:sz w:val="32"/>
          <w:szCs w:val="32"/>
          <w:highlight w:val="none"/>
          <w:lang w:eastAsia="zh-CN"/>
        </w:rPr>
        <w:t>静观</w:t>
      </w:r>
      <w:r>
        <w:rPr>
          <w:rFonts w:hint="eastAsia" w:ascii="方正仿宋_GBK" w:hAnsi="方正仿宋_GBK" w:eastAsia="方正仿宋_GBK" w:cs="方正仿宋_GBK"/>
          <w:b w:val="0"/>
          <w:bCs w:val="0"/>
          <w:sz w:val="32"/>
          <w:szCs w:val="32"/>
          <w:highlight w:val="none"/>
        </w:rPr>
        <w:t>市场监管</w:t>
      </w:r>
      <w:r>
        <w:rPr>
          <w:rFonts w:hint="eastAsia" w:ascii="方正仿宋_GBK" w:hAnsi="方正仿宋_GBK" w:eastAsia="方正仿宋_GBK" w:cs="方正仿宋_GBK"/>
          <w:b w:val="0"/>
          <w:bCs w:val="0"/>
          <w:sz w:val="32"/>
          <w:szCs w:val="32"/>
          <w:highlight w:val="none"/>
          <w:lang w:val="en-US" w:eastAsia="zh-CN"/>
        </w:rPr>
        <w:t>所</w:t>
      </w:r>
      <w:r>
        <w:rPr>
          <w:rFonts w:hint="eastAsia" w:ascii="方正仿宋_GBK" w:hAnsi="方正仿宋_GBK" w:eastAsia="方正仿宋_GBK" w:cs="方正仿宋_GBK"/>
          <w:b w:val="0"/>
          <w:bCs w:val="0"/>
          <w:sz w:val="32"/>
          <w:szCs w:val="32"/>
          <w:highlight w:val="none"/>
        </w:rPr>
        <w:t>负责指导自建房涉及的市场主体登记和食品经营许可证复查工作，推动将房屋安全鉴定作为自建房办理相关经营许可开展经营活动的前提条件；</w:t>
      </w:r>
      <w:r>
        <w:rPr>
          <w:rFonts w:hint="eastAsia" w:ascii="方正仿宋_GBK" w:hAnsi="方正仿宋_GBK" w:eastAsia="方正仿宋_GBK" w:cs="方正仿宋_GBK"/>
          <w:b w:val="0"/>
          <w:bCs w:val="0"/>
          <w:sz w:val="32"/>
          <w:szCs w:val="32"/>
          <w:highlight w:val="none"/>
          <w:lang w:eastAsia="zh-CN"/>
        </w:rPr>
        <w:t>镇</w:t>
      </w:r>
      <w:r>
        <w:rPr>
          <w:rFonts w:hint="eastAsia" w:ascii="方正仿宋_GBK" w:hAnsi="方正仿宋_GBK" w:eastAsia="方正仿宋_GBK" w:cs="方正仿宋_GBK"/>
          <w:b w:val="0"/>
          <w:bCs w:val="0"/>
          <w:sz w:val="32"/>
          <w:szCs w:val="32"/>
          <w:highlight w:val="none"/>
          <w:lang w:val="en-US" w:eastAsia="zh-CN"/>
        </w:rPr>
        <w:t>农业中心</w:t>
      </w:r>
      <w:r>
        <w:rPr>
          <w:rFonts w:hint="eastAsia" w:ascii="方正仿宋_GBK" w:hAnsi="方正仿宋_GBK" w:eastAsia="方正仿宋_GBK" w:cs="方正仿宋_GBK"/>
          <w:b w:val="0"/>
          <w:bCs w:val="0"/>
          <w:sz w:val="32"/>
          <w:szCs w:val="32"/>
          <w:highlight w:val="none"/>
        </w:rPr>
        <w:t>负责</w:t>
      </w:r>
      <w:r>
        <w:rPr>
          <w:rFonts w:hint="eastAsia" w:ascii="方正仿宋_GBK" w:hAnsi="方正仿宋_GBK" w:eastAsia="方正仿宋_GBK" w:cs="方正仿宋_GBK"/>
          <w:b w:val="0"/>
          <w:bCs w:val="0"/>
          <w:sz w:val="32"/>
          <w:szCs w:val="32"/>
          <w:highlight w:val="none"/>
          <w:lang w:eastAsia="zh-CN"/>
        </w:rPr>
        <w:t>对接林业局落实</w:t>
      </w:r>
      <w:r>
        <w:rPr>
          <w:rFonts w:hint="eastAsia" w:ascii="方正仿宋_GBK" w:hAnsi="方正仿宋_GBK" w:eastAsia="方正仿宋_GBK" w:cs="方正仿宋_GBK"/>
          <w:b w:val="0"/>
          <w:bCs w:val="0"/>
          <w:sz w:val="32"/>
          <w:szCs w:val="32"/>
          <w:highlight w:val="none"/>
        </w:rPr>
        <w:t>国有林场等职责范围内的自建房安全管理；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w:t>
      </w:r>
      <w:r>
        <w:rPr>
          <w:rFonts w:hint="eastAsia" w:ascii="方正楷体_GBK" w:hAnsi="方正楷体_GBK" w:eastAsia="方正楷体_GBK" w:cs="方正楷体_GBK"/>
          <w:b w:val="0"/>
          <w:bCs w:val="0"/>
          <w:sz w:val="32"/>
          <w:szCs w:val="32"/>
          <w:highlight w:val="none"/>
          <w:lang w:eastAsia="zh-CN"/>
        </w:rPr>
        <w:t>三</w:t>
      </w:r>
      <w:r>
        <w:rPr>
          <w:rFonts w:hint="eastAsia" w:ascii="方正楷体_GBK" w:hAnsi="方正楷体_GBK" w:eastAsia="方正楷体_GBK" w:cs="方正楷体_GBK"/>
          <w:b w:val="0"/>
          <w:bCs w:val="0"/>
          <w:sz w:val="32"/>
          <w:szCs w:val="32"/>
          <w:highlight w:val="none"/>
        </w:rPr>
        <w:t>）强化督促指导。</w:t>
      </w:r>
      <w:r>
        <w:rPr>
          <w:rFonts w:hint="eastAsia" w:ascii="方正仿宋_GBK" w:hAnsi="方正仿宋_GBK" w:eastAsia="方正仿宋_GBK" w:cs="方正仿宋_GBK"/>
          <w:b w:val="0"/>
          <w:bCs w:val="0"/>
          <w:sz w:val="32"/>
          <w:szCs w:val="32"/>
          <w:highlight w:val="none"/>
          <w:lang w:val="en-US" w:eastAsia="zh-CN"/>
        </w:rPr>
        <w:t>领导小组办公室</w:t>
      </w:r>
      <w:r>
        <w:rPr>
          <w:rFonts w:hint="eastAsia" w:ascii="方正仿宋_GBK" w:hAnsi="方正仿宋_GBK" w:eastAsia="方正仿宋_GBK" w:cs="方正仿宋_GBK"/>
          <w:b w:val="0"/>
          <w:bCs w:val="0"/>
          <w:sz w:val="32"/>
          <w:szCs w:val="32"/>
          <w:highlight w:val="none"/>
        </w:rPr>
        <w:t>要加强对</w:t>
      </w:r>
      <w:r>
        <w:rPr>
          <w:rFonts w:hint="eastAsia" w:ascii="方正仿宋_GBK" w:hAnsi="方正仿宋_GBK" w:eastAsia="方正仿宋_GBK" w:cs="方正仿宋_GBK"/>
          <w:b w:val="0"/>
          <w:bCs w:val="0"/>
          <w:sz w:val="32"/>
          <w:szCs w:val="32"/>
          <w:highlight w:val="none"/>
          <w:lang w:val="en-US" w:eastAsia="zh-CN"/>
        </w:rPr>
        <w:t>各村（社区）</w:t>
      </w:r>
      <w:r>
        <w:rPr>
          <w:rFonts w:hint="eastAsia" w:ascii="方正仿宋_GBK" w:hAnsi="方正仿宋_GBK" w:eastAsia="方正仿宋_GBK" w:cs="方正仿宋_GBK"/>
          <w:b w:val="0"/>
          <w:bCs w:val="0"/>
          <w:sz w:val="32"/>
          <w:szCs w:val="32"/>
          <w:highlight w:val="none"/>
        </w:rPr>
        <w:t>的督促指导，适时对</w:t>
      </w:r>
      <w:r>
        <w:rPr>
          <w:rFonts w:hint="eastAsia" w:ascii="方正仿宋_GBK" w:hAnsi="方正仿宋_GBK" w:eastAsia="方正仿宋_GBK" w:cs="方正仿宋_GBK"/>
          <w:b w:val="0"/>
          <w:bCs w:val="0"/>
          <w:sz w:val="32"/>
          <w:szCs w:val="32"/>
          <w:highlight w:val="none"/>
          <w:lang w:val="en-US" w:eastAsia="zh-CN"/>
        </w:rPr>
        <w:t>各村（社区）</w:t>
      </w:r>
      <w:r>
        <w:rPr>
          <w:rFonts w:hint="eastAsia" w:ascii="方正仿宋_GBK" w:hAnsi="方正仿宋_GBK" w:eastAsia="方正仿宋_GBK" w:cs="方正仿宋_GBK"/>
          <w:b w:val="0"/>
          <w:bCs w:val="0"/>
          <w:sz w:val="32"/>
          <w:szCs w:val="32"/>
          <w:highlight w:val="none"/>
        </w:rPr>
        <w:t>“百日行动”等专项整治工作开展督导评估</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对专项整治工作进展缓慢、推诿扯皮、排查不实的，要予以通报；</w:t>
      </w:r>
    </w:p>
    <w:p>
      <w:pPr>
        <w:keepNext w:val="0"/>
        <w:keepLines w:val="0"/>
        <w:pageBreakBefore w:val="0"/>
        <w:kinsoku/>
        <w:wordWrap/>
        <w:overflowPunct/>
        <w:bidi w:val="0"/>
        <w:adjustRightInd/>
        <w:snapToGrid/>
        <w:spacing w:line="600" w:lineRule="exact"/>
        <w:ind w:firstLine="608" w:firstLineChars="200"/>
        <w:jc w:val="both"/>
        <w:textAlignment w:val="auto"/>
        <w:rPr>
          <w:rFonts w:hint="eastAsia"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w:t>
      </w:r>
      <w:r>
        <w:rPr>
          <w:rFonts w:hint="eastAsia" w:ascii="方正楷体_GBK" w:hAnsi="方正楷体_GBK" w:eastAsia="方正楷体_GBK" w:cs="方正楷体_GBK"/>
          <w:b w:val="0"/>
          <w:bCs w:val="0"/>
          <w:sz w:val="32"/>
          <w:szCs w:val="32"/>
          <w:highlight w:val="none"/>
          <w:lang w:eastAsia="zh-CN"/>
        </w:rPr>
        <w:t>四</w:t>
      </w:r>
      <w:r>
        <w:rPr>
          <w:rFonts w:hint="eastAsia" w:ascii="方正楷体_GBK" w:hAnsi="方正楷体_GBK" w:eastAsia="方正楷体_GBK" w:cs="方正楷体_GBK"/>
          <w:b w:val="0"/>
          <w:bCs w:val="0"/>
          <w:sz w:val="32"/>
          <w:szCs w:val="32"/>
          <w:highlight w:val="none"/>
        </w:rPr>
        <w:t>）做好宣传引导。</w:t>
      </w:r>
      <w:r>
        <w:rPr>
          <w:rFonts w:hint="eastAsia" w:ascii="方正仿宋_GBK" w:hAnsi="方正仿宋_GBK" w:eastAsia="方正仿宋_GBK" w:cs="方正仿宋_GBK"/>
          <w:b w:val="0"/>
          <w:bCs w:val="0"/>
          <w:sz w:val="32"/>
          <w:szCs w:val="32"/>
          <w:highlight w:val="none"/>
        </w:rPr>
        <w:t>各</w:t>
      </w:r>
      <w:r>
        <w:rPr>
          <w:rFonts w:hint="eastAsia" w:ascii="方正仿宋_GBK" w:hAnsi="方正仿宋_GBK" w:eastAsia="方正仿宋_GBK" w:cs="方正仿宋_GBK"/>
          <w:b w:val="0"/>
          <w:bCs w:val="0"/>
          <w:sz w:val="32"/>
          <w:szCs w:val="32"/>
          <w:highlight w:val="none"/>
          <w:lang w:val="en-US" w:eastAsia="zh-CN"/>
        </w:rPr>
        <w:t>村（社区）</w:t>
      </w:r>
      <w:r>
        <w:rPr>
          <w:rFonts w:hint="eastAsia" w:ascii="方正仿宋_GBK" w:hAnsi="方正仿宋_GBK" w:eastAsia="方正仿宋_GBK" w:cs="方正仿宋_GBK"/>
          <w:b w:val="0"/>
          <w:bCs w:val="0"/>
          <w:sz w:val="32"/>
          <w:szCs w:val="32"/>
          <w:highlight w:val="none"/>
        </w:rPr>
        <w:t>要利用广播、</w:t>
      </w:r>
      <w:r>
        <w:rPr>
          <w:rFonts w:hint="eastAsia" w:ascii="方正仿宋_GBK" w:hAnsi="方正仿宋_GBK" w:eastAsia="方正仿宋_GBK" w:cs="方正仿宋_GBK"/>
          <w:b w:val="0"/>
          <w:bCs w:val="0"/>
          <w:sz w:val="32"/>
          <w:szCs w:val="32"/>
          <w:highlight w:val="none"/>
          <w:lang w:eastAsia="zh-CN"/>
        </w:rPr>
        <w:t>公示</w:t>
      </w:r>
      <w:r>
        <w:rPr>
          <w:rFonts w:hint="eastAsia" w:ascii="方正仿宋_GBK" w:hAnsi="方正仿宋_GBK" w:eastAsia="方正仿宋_GBK" w:cs="方正仿宋_GBK"/>
          <w:b w:val="0"/>
          <w:bCs w:val="0"/>
          <w:sz w:val="32"/>
          <w:szCs w:val="32"/>
          <w:highlight w:val="none"/>
        </w:rPr>
        <w:t>栏、</w:t>
      </w:r>
      <w:r>
        <w:rPr>
          <w:rFonts w:hint="eastAsia" w:ascii="方正仿宋_GBK" w:hAnsi="方正仿宋_GBK" w:eastAsia="方正仿宋_GBK" w:cs="方正仿宋_GBK"/>
          <w:b w:val="0"/>
          <w:bCs w:val="0"/>
          <w:sz w:val="32"/>
          <w:szCs w:val="32"/>
          <w:highlight w:val="none"/>
          <w:lang w:eastAsia="zh-CN"/>
        </w:rPr>
        <w:t>“党日活动”、院坝会</w:t>
      </w:r>
      <w:r>
        <w:rPr>
          <w:rFonts w:hint="eastAsia" w:ascii="方正仿宋_GBK" w:hAnsi="方正仿宋_GBK" w:eastAsia="方正仿宋_GBK" w:cs="方正仿宋_GBK"/>
          <w:b w:val="0"/>
          <w:bCs w:val="0"/>
          <w:sz w:val="32"/>
          <w:szCs w:val="32"/>
          <w:highlight w:val="none"/>
        </w:rPr>
        <w:t>等进行广泛宣传，使社会各方面充分认识房屋安全的重要性</w:t>
      </w:r>
      <w:r>
        <w:rPr>
          <w:rFonts w:hint="eastAsia" w:ascii="方正仿宋_GBK" w:hAnsi="方正仿宋_GBK" w:eastAsia="方正仿宋_GBK" w:cs="方正仿宋_GBK"/>
          <w:b w:val="0"/>
          <w:bCs w:val="0"/>
          <w:sz w:val="32"/>
          <w:szCs w:val="32"/>
          <w:highlight w:val="none"/>
          <w:lang w:val="en-US" w:eastAsia="zh-CN"/>
        </w:rPr>
        <w:t>和房屋安全隐患整治的必要性</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要</w:t>
      </w:r>
      <w:r>
        <w:rPr>
          <w:rFonts w:hint="eastAsia" w:ascii="方正仿宋_GBK" w:hAnsi="方正仿宋_GBK" w:eastAsia="方正仿宋_GBK" w:cs="方正仿宋_GBK"/>
          <w:b w:val="0"/>
          <w:bCs w:val="0"/>
          <w:sz w:val="32"/>
          <w:szCs w:val="32"/>
          <w:highlight w:val="none"/>
        </w:rPr>
        <w:t>深入开展房屋安全科普教育，不断增强居民房屋安全意识。</w:t>
      </w:r>
      <w:r>
        <w:rPr>
          <w:rFonts w:hint="eastAsia" w:ascii="方正仿宋_GBK" w:hAnsi="方正仿宋_GBK" w:eastAsia="方正仿宋_GBK" w:cs="方正仿宋_GBK"/>
          <w:b w:val="0"/>
          <w:bCs w:val="0"/>
          <w:sz w:val="32"/>
          <w:szCs w:val="32"/>
          <w:highlight w:val="none"/>
          <w:lang w:val="en-US" w:eastAsia="zh-CN"/>
        </w:rPr>
        <w:t>要</w:t>
      </w:r>
      <w:r>
        <w:rPr>
          <w:rFonts w:hint="eastAsia" w:ascii="方正仿宋_GBK" w:hAnsi="方正仿宋_GBK" w:eastAsia="方正仿宋_GBK" w:cs="方正仿宋_GBK"/>
          <w:b w:val="0"/>
          <w:bCs w:val="0"/>
          <w:sz w:val="32"/>
          <w:szCs w:val="32"/>
          <w:highlight w:val="none"/>
        </w:rPr>
        <w:t>及时了解群众思想动态，有针对性地做好解释引导</w:t>
      </w:r>
      <w:r>
        <w:rPr>
          <w:rFonts w:hint="eastAsia" w:ascii="方正仿宋_GBK" w:hAnsi="方正仿宋_GBK" w:eastAsia="方正仿宋_GBK" w:cs="方正仿宋_GBK"/>
          <w:b w:val="0"/>
          <w:bCs w:val="0"/>
          <w:sz w:val="32"/>
          <w:szCs w:val="32"/>
          <w:highlight w:val="none"/>
          <w:lang w:val="en-US" w:eastAsia="zh-CN"/>
        </w:rPr>
        <w:t>工作</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营造</w:t>
      </w:r>
      <w:r>
        <w:rPr>
          <w:rFonts w:hint="eastAsia" w:ascii="方正仿宋_GBK" w:hAnsi="方正仿宋_GBK" w:eastAsia="方正仿宋_GBK" w:cs="方正仿宋_GBK"/>
          <w:b w:val="0"/>
          <w:bCs w:val="0"/>
          <w:sz w:val="32"/>
          <w:szCs w:val="32"/>
          <w:highlight w:val="none"/>
        </w:rPr>
        <w:t>广大群众积极支持专项整治工作</w:t>
      </w:r>
      <w:r>
        <w:rPr>
          <w:rFonts w:hint="eastAsia" w:ascii="方正仿宋_GBK" w:hAnsi="方正仿宋_GBK" w:eastAsia="方正仿宋_GBK" w:cs="方正仿宋_GBK"/>
          <w:b w:val="0"/>
          <w:bCs w:val="0"/>
          <w:sz w:val="32"/>
          <w:szCs w:val="32"/>
          <w:highlight w:val="none"/>
          <w:lang w:val="en-US" w:eastAsia="zh-CN"/>
        </w:rPr>
        <w:t>的良好氛围</w:t>
      </w:r>
      <w:r>
        <w:rPr>
          <w:rFonts w:hint="eastAsia" w:ascii="方正仿宋_GBK" w:hAnsi="方正仿宋_GBK" w:eastAsia="方正仿宋_GBK" w:cs="方正仿宋_GBK"/>
          <w:b w:val="0"/>
          <w:bCs w:val="0"/>
          <w:sz w:val="32"/>
          <w:szCs w:val="32"/>
          <w:highlight w:val="none"/>
        </w:rPr>
        <w:t>。</w:t>
      </w:r>
    </w:p>
    <w:p>
      <w:pPr>
        <w:keepNext w:val="0"/>
        <w:keepLines w:val="0"/>
        <w:pageBreakBefore w:val="0"/>
        <w:kinsoku/>
        <w:wordWrap/>
        <w:overflowPunct/>
        <w:bidi w:val="0"/>
        <w:adjustRightInd/>
        <w:snapToGrid/>
        <w:spacing w:line="600" w:lineRule="exact"/>
        <w:ind w:firstLine="608" w:firstLineChars="200"/>
        <w:jc w:val="both"/>
        <w:textAlignment w:val="auto"/>
        <w:rPr>
          <w:rFonts w:hint="eastAsia" w:ascii="方正仿宋_GBK" w:hAnsi="方正仿宋_GBK" w:eastAsia="方正仿宋_GBK" w:cs="方正仿宋_GBK"/>
          <w:b w:val="0"/>
          <w:bCs w:val="0"/>
          <w:sz w:val="32"/>
          <w:szCs w:val="32"/>
          <w:highlight w:val="none"/>
        </w:rPr>
      </w:pPr>
    </w:p>
    <w:p>
      <w:pPr>
        <w:keepNext w:val="0"/>
        <w:keepLines w:val="0"/>
        <w:pageBreakBefore w:val="0"/>
        <w:kinsoku/>
        <w:wordWrap/>
        <w:overflowPunct/>
        <w:bidi w:val="0"/>
        <w:adjustRightInd/>
        <w:snapToGrid/>
        <w:spacing w:line="600" w:lineRule="exact"/>
        <w:ind w:left="1300" w:leftChars="200" w:hanging="912" w:hangingChars="3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附件：</w:t>
      </w:r>
      <w:r>
        <w:rPr>
          <w:rFonts w:hint="eastAsia" w:ascii="方正仿宋_GBK" w:hAnsi="方正仿宋_GBK" w:eastAsia="方正仿宋_GBK" w:cs="方正仿宋_GBK"/>
          <w:b w:val="0"/>
          <w:bCs w:val="0"/>
          <w:sz w:val="32"/>
          <w:szCs w:val="32"/>
          <w:highlight w:val="none"/>
          <w:lang w:val="en-US" w:eastAsia="zh-CN"/>
        </w:rPr>
        <w:t>北碚区静观镇</w:t>
      </w:r>
      <w:r>
        <w:rPr>
          <w:rFonts w:hint="eastAsia" w:ascii="方正仿宋_GBK" w:hAnsi="方正仿宋_GBK" w:eastAsia="方正仿宋_GBK" w:cs="方正仿宋_GBK"/>
          <w:b w:val="0"/>
          <w:bCs w:val="0"/>
          <w:sz w:val="32"/>
          <w:szCs w:val="32"/>
          <w:highlight w:val="none"/>
        </w:rPr>
        <w:t>经营性自建房安全专项整治“百日行动”实施计划</w:t>
      </w:r>
    </w:p>
    <w:p>
      <w:pPr>
        <w:pStyle w:val="2"/>
        <w:keepNext w:val="0"/>
        <w:keepLines w:val="0"/>
        <w:pageBreakBefore w:val="0"/>
        <w:kinsoku/>
        <w:wordWrap/>
        <w:overflowPunct/>
        <w:bidi w:val="0"/>
        <w:adjustRightInd/>
        <w:snapToGrid/>
        <w:spacing w:line="600" w:lineRule="exact"/>
        <w:jc w:val="both"/>
        <w:textAlignment w:val="auto"/>
        <w:rPr>
          <w:rFonts w:hint="eastAsia" w:ascii="方正仿宋_GBK" w:hAnsi="方正仿宋_GBK" w:eastAsia="方正仿宋_GBK" w:cs="方正仿宋_GBK"/>
          <w:b w:val="0"/>
          <w:bCs w:val="0"/>
          <w:sz w:val="32"/>
          <w:szCs w:val="32"/>
          <w:highlight w:val="none"/>
        </w:rPr>
      </w:pPr>
    </w:p>
    <w:p>
      <w:pPr>
        <w:keepNext w:val="0"/>
        <w:keepLines w:val="0"/>
        <w:pageBreakBefore w:val="0"/>
        <w:kinsoku/>
        <w:wordWrap/>
        <w:overflowPunct/>
        <w:bidi w:val="0"/>
        <w:adjustRightInd/>
        <w:snapToGri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bidi w:val="0"/>
        <w:adjustRightInd/>
        <w:snapToGrid/>
        <w:spacing w:line="600" w:lineRule="exact"/>
        <w:jc w:val="both"/>
        <w:textAlignment w:val="auto"/>
        <w:rPr>
          <w:rFonts w:hint="eastAsia" w:ascii="方正仿宋_GBK" w:hAnsi="方正仿宋_GBK" w:eastAsia="方正仿宋_GBK" w:cs="方正仿宋_GBK"/>
          <w:b w:val="0"/>
          <w:bCs w:val="0"/>
          <w:sz w:val="32"/>
          <w:szCs w:val="32"/>
          <w:highlight w:val="none"/>
        </w:rPr>
      </w:pPr>
    </w:p>
    <w:p>
      <w:pPr>
        <w:pStyle w:val="2"/>
        <w:keepNext w:val="0"/>
        <w:keepLines w:val="0"/>
        <w:pageBreakBefore w:val="0"/>
        <w:kinsoku/>
        <w:wordWrap/>
        <w:overflowPunct/>
        <w:bidi w:val="0"/>
        <w:adjustRightInd/>
        <w:snapToGrid/>
        <w:spacing w:line="600" w:lineRule="exact"/>
        <w:textAlignment w:val="auto"/>
        <w:rPr>
          <w:rFonts w:hint="eastAsia" w:ascii="方正仿宋_GBK" w:hAnsi="方正仿宋_GBK" w:eastAsia="方正仿宋_GBK" w:cs="方正仿宋_GBK"/>
          <w:b w:val="0"/>
          <w:bCs w:val="0"/>
          <w:sz w:val="32"/>
          <w:szCs w:val="32"/>
          <w:highlight w:val="none"/>
        </w:rPr>
      </w:pPr>
    </w:p>
    <w:p>
      <w:pPr>
        <w:keepNext w:val="0"/>
        <w:keepLines w:val="0"/>
        <w:pageBreakBefore w:val="0"/>
        <w:kinsoku/>
        <w:wordWrap/>
        <w:overflowPunct/>
        <w:bidi w:val="0"/>
        <w:adjustRightInd/>
        <w:snapToGrid/>
        <w:spacing w:line="600" w:lineRule="exact"/>
        <w:textAlignment w:val="auto"/>
        <w:rPr>
          <w:rFonts w:hint="eastAsia" w:ascii="方正仿宋_GBK" w:hAnsi="方正仿宋_GBK" w:eastAsia="方正仿宋_GBK" w:cs="方正仿宋_GBK"/>
          <w:b w:val="0"/>
          <w:bCs w:val="0"/>
          <w:sz w:val="32"/>
          <w:szCs w:val="32"/>
          <w:highlight w:val="none"/>
        </w:rPr>
      </w:pPr>
    </w:p>
    <w:p>
      <w:pPr>
        <w:pStyle w:val="2"/>
        <w:keepNext w:val="0"/>
        <w:keepLines w:val="0"/>
        <w:pageBreakBefore w:val="0"/>
        <w:kinsoku/>
        <w:wordWrap/>
        <w:overflowPunct/>
        <w:bidi w:val="0"/>
        <w:adjustRightInd/>
        <w:snapToGrid/>
        <w:spacing w:line="600" w:lineRule="exact"/>
        <w:textAlignment w:val="auto"/>
        <w:rPr>
          <w:rFonts w:hint="eastAsia"/>
        </w:rPr>
      </w:pPr>
    </w:p>
    <w:p>
      <w:pPr>
        <w:keepNext w:val="0"/>
        <w:keepLines w:val="0"/>
        <w:pageBreakBefore w:val="0"/>
        <w:widowControl/>
        <w:kinsoku/>
        <w:wordWrap/>
        <w:overflowPunct/>
        <w:bidi w:val="0"/>
        <w:adjustRightInd/>
        <w:snapToGrid/>
        <w:spacing w:line="600" w:lineRule="exact"/>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eastAsia="zh-CN"/>
        </w:rPr>
        <w:t>：</w:t>
      </w:r>
    </w:p>
    <w:p>
      <w:pPr>
        <w:pStyle w:val="2"/>
        <w:keepNext w:val="0"/>
        <w:keepLines w:val="0"/>
        <w:pageBreakBefore w:val="0"/>
        <w:kinsoku/>
        <w:wordWrap/>
        <w:overflowPunct/>
        <w:bidi w:val="0"/>
        <w:adjustRightInd/>
        <w:snapToGrid/>
        <w:spacing w:line="600" w:lineRule="exact"/>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en-US" w:eastAsia="zh-CN"/>
        </w:rPr>
        <w:t>北碚区静观镇</w:t>
      </w:r>
      <w:r>
        <w:rPr>
          <w:rFonts w:hint="eastAsia" w:ascii="方正小标宋_GBK" w:hAnsi="方正小标宋_GBK" w:eastAsia="方正小标宋_GBK" w:cs="方正小标宋_GBK"/>
          <w:sz w:val="44"/>
          <w:szCs w:val="44"/>
          <w:highlight w:val="none"/>
        </w:rPr>
        <w:t>经营性自建房安全专项整治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“百日行动”实施计划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kern w:val="0"/>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rPr>
        <w:t>为坚决贯彻落实习近平总书记重要指示精神，深刻汲取湖南长沙“4·29”居民自建房倒塌事故教训，按照</w:t>
      </w:r>
      <w:r>
        <w:rPr>
          <w:rFonts w:hint="eastAsia" w:ascii="方正仿宋_GBK" w:hAnsi="方正仿宋_GBK" w:eastAsia="方正仿宋_GBK" w:cs="方正仿宋_GBK"/>
          <w:b w:val="0"/>
          <w:bCs w:val="0"/>
          <w:sz w:val="32"/>
          <w:szCs w:val="32"/>
          <w:highlight w:val="none"/>
          <w:lang w:val="en-US" w:eastAsia="zh-CN"/>
        </w:rPr>
        <w:t>全市</w:t>
      </w:r>
      <w:r>
        <w:rPr>
          <w:rFonts w:hint="eastAsia" w:ascii="方正仿宋_GBK" w:hAnsi="方正仿宋_GBK" w:eastAsia="方正仿宋_GBK" w:cs="方正仿宋_GBK"/>
          <w:b w:val="0"/>
          <w:bCs w:val="0"/>
          <w:sz w:val="32"/>
          <w:szCs w:val="32"/>
          <w:highlight w:val="none"/>
        </w:rPr>
        <w:t>自建房安全专项整治工作方案</w:t>
      </w:r>
      <w:r>
        <w:rPr>
          <w:rFonts w:hint="eastAsia" w:ascii="方正仿宋_GBK" w:hAnsi="方正仿宋_GBK" w:eastAsia="方正仿宋_GBK" w:cs="方正仿宋_GBK"/>
          <w:b w:val="0"/>
          <w:bCs w:val="0"/>
          <w:sz w:val="32"/>
          <w:szCs w:val="32"/>
          <w:highlight w:val="none"/>
          <w:lang w:val="en-US" w:eastAsia="zh-CN"/>
        </w:rPr>
        <w:t>和“百日行动”实施计划</w:t>
      </w:r>
      <w:r>
        <w:rPr>
          <w:rFonts w:hint="eastAsia" w:ascii="方正仿宋_GBK" w:hAnsi="方正仿宋_GBK" w:eastAsia="方正仿宋_GBK" w:cs="方正仿宋_GBK"/>
          <w:b w:val="0"/>
          <w:bCs w:val="0"/>
          <w:sz w:val="32"/>
          <w:szCs w:val="32"/>
          <w:highlight w:val="none"/>
        </w:rPr>
        <w:t>的要求，全面快速准确消除经营性自建房安全隐患，切实保障人民群众生命财产安全和社会大局稳定，决定开展全</w:t>
      </w:r>
      <w:r>
        <w:rPr>
          <w:rFonts w:hint="eastAsia" w:ascii="方正仿宋_GBK" w:hAnsi="方正仿宋_GBK" w:eastAsia="方正仿宋_GBK" w:cs="方正仿宋_GBK"/>
          <w:b w:val="0"/>
          <w:bCs w:val="0"/>
          <w:sz w:val="32"/>
          <w:szCs w:val="32"/>
          <w:highlight w:val="none"/>
          <w:lang w:val="en-US" w:eastAsia="zh-CN"/>
        </w:rPr>
        <w:t>镇</w:t>
      </w:r>
      <w:r>
        <w:rPr>
          <w:rFonts w:hint="eastAsia" w:ascii="方正仿宋_GBK" w:hAnsi="方正仿宋_GBK" w:eastAsia="方正仿宋_GBK" w:cs="方正仿宋_GBK"/>
          <w:b w:val="0"/>
          <w:bCs w:val="0"/>
          <w:sz w:val="32"/>
          <w:szCs w:val="32"/>
          <w:highlight w:val="none"/>
        </w:rPr>
        <w:t>经营性自建房安全专项整治“百日行动”</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特制定本实施计划。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践行以人民为中心的发展思想，坚持人民至上、生命至上，坚持统筹发展和安全，坚持远近结合、标本兼治，迅速对全</w:t>
      </w:r>
      <w:r>
        <w:rPr>
          <w:rFonts w:hint="eastAsia" w:ascii="方正仿宋_GBK" w:hAnsi="方正仿宋_GBK" w:eastAsia="方正仿宋_GBK" w:cs="方正仿宋_GBK"/>
          <w:b w:val="0"/>
          <w:bCs w:val="0"/>
          <w:sz w:val="32"/>
          <w:szCs w:val="32"/>
          <w:highlight w:val="none"/>
          <w:lang w:val="en-US" w:eastAsia="zh-CN"/>
        </w:rPr>
        <w:t>镇</w:t>
      </w:r>
      <w:r>
        <w:rPr>
          <w:rFonts w:hint="eastAsia" w:ascii="方正仿宋_GBK" w:hAnsi="方正仿宋_GBK" w:eastAsia="方正仿宋_GBK" w:cs="方正仿宋_GBK"/>
          <w:b w:val="0"/>
          <w:bCs w:val="0"/>
          <w:sz w:val="32"/>
          <w:szCs w:val="32"/>
          <w:highlight w:val="none"/>
        </w:rPr>
        <w:t>经营性自建房开展安全隐患排查整治，做到安全隐患快查快改、立查立改，违法违规行为即查即纠、严查严处，在百日之内取得明显成效，坚决防范各类重大事故发生，切实保障人民群众生命财产安全，全力为党的二十大胜利召开营造和谐稳定的社会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二、工作目标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按照“谁拥有谁负责、谁使用谁负责、谁主管谁负责</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谁</w:t>
      </w:r>
      <w:r>
        <w:rPr>
          <w:rFonts w:hint="eastAsia" w:ascii="方正仿宋_GBK" w:hAnsi="方正仿宋_GBK" w:eastAsia="方正仿宋_GBK" w:cs="方正仿宋_GBK"/>
          <w:b w:val="0"/>
          <w:bCs w:val="0"/>
          <w:sz w:val="32"/>
          <w:szCs w:val="32"/>
          <w:highlight w:val="none"/>
          <w:lang w:val="en-US" w:eastAsia="zh-CN"/>
        </w:rPr>
        <w:t>审批</w:t>
      </w:r>
      <w:r>
        <w:rPr>
          <w:rFonts w:hint="eastAsia" w:ascii="方正仿宋_GBK" w:hAnsi="方正仿宋_GBK" w:eastAsia="方正仿宋_GBK" w:cs="方正仿宋_GBK"/>
          <w:b w:val="0"/>
          <w:bCs w:val="0"/>
          <w:sz w:val="32"/>
          <w:szCs w:val="32"/>
          <w:highlight w:val="none"/>
        </w:rPr>
        <w:t>谁负责”的原则，压实房屋</w:t>
      </w:r>
      <w:r>
        <w:rPr>
          <w:rFonts w:hint="eastAsia" w:ascii="方正仿宋_GBK" w:hAnsi="方正仿宋_GBK" w:eastAsia="方正仿宋_GBK" w:cs="方正仿宋_GBK"/>
          <w:b w:val="0"/>
          <w:bCs w:val="0"/>
          <w:sz w:val="32"/>
          <w:szCs w:val="32"/>
          <w:highlight w:val="none"/>
          <w:lang w:val="en-US" w:eastAsia="zh-CN"/>
        </w:rPr>
        <w:t>产权人或使用人安全主体</w:t>
      </w:r>
      <w:r>
        <w:rPr>
          <w:rFonts w:hint="eastAsia" w:ascii="方正仿宋_GBK" w:hAnsi="方正仿宋_GBK" w:eastAsia="方正仿宋_GBK" w:cs="方正仿宋_GBK"/>
          <w:b w:val="0"/>
          <w:bCs w:val="0"/>
          <w:sz w:val="32"/>
          <w:szCs w:val="32"/>
          <w:highlight w:val="none"/>
        </w:rPr>
        <w:t>责任、</w:t>
      </w:r>
      <w:r>
        <w:rPr>
          <w:rFonts w:hint="eastAsia" w:ascii="方正仿宋_GBK" w:hAnsi="方正仿宋_GBK" w:eastAsia="方正仿宋_GBK" w:cs="方正仿宋_GBK"/>
          <w:b w:val="0"/>
          <w:bCs w:val="0"/>
          <w:sz w:val="32"/>
          <w:szCs w:val="32"/>
          <w:highlight w:val="none"/>
          <w:lang w:val="en-US" w:eastAsia="zh-CN"/>
        </w:rPr>
        <w:t>村（社区）</w:t>
      </w:r>
      <w:r>
        <w:rPr>
          <w:rFonts w:hint="eastAsia" w:ascii="方正仿宋_GBK" w:hAnsi="方正仿宋_GBK" w:eastAsia="方正仿宋_GBK" w:cs="方正仿宋_GBK"/>
          <w:b w:val="0"/>
          <w:bCs w:val="0"/>
          <w:sz w:val="32"/>
          <w:szCs w:val="32"/>
          <w:highlight w:val="none"/>
        </w:rPr>
        <w:t>属地责任、部门监管责任，强化安全防范，全面消除经营性自建房安全隐患。通过开展为期百日的经营性自建房安全隐患排查整治攻坚行动，摸清经营性自建房底数、结构安全性、经营安全性、建设合法合规性，及时实施处置，坚决消除经营性自建房经营与住用安全风险隐患，坚决防止房屋安全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三、排查整治范围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pacing w:val="6"/>
          <w:sz w:val="32"/>
          <w:szCs w:val="32"/>
          <w:highlight w:val="none"/>
        </w:rPr>
      </w:pPr>
      <w:r>
        <w:rPr>
          <w:rFonts w:hint="eastAsia" w:ascii="方正仿宋_GBK" w:hAnsi="方正仿宋_GBK" w:eastAsia="方正仿宋_GBK" w:cs="方正仿宋_GBK"/>
          <w:b w:val="0"/>
          <w:bCs w:val="0"/>
          <w:sz w:val="32"/>
          <w:szCs w:val="32"/>
          <w:highlight w:val="none"/>
        </w:rPr>
        <w:t>居民自筹资金建设，用作学校和幼儿园、餐饮饭店、民宿、宾馆、超市、农资店、棋牌室、诊所、手工作坊、生产加工场所、仓储物流、娱乐、养老服务等具有公共建筑属性</w:t>
      </w:r>
      <w:r>
        <w:rPr>
          <w:rFonts w:hint="eastAsia" w:ascii="方正仿宋_GBK" w:hAnsi="方正仿宋_GBK" w:eastAsia="方正仿宋_GBK" w:cs="方正仿宋_GBK"/>
          <w:b w:val="0"/>
          <w:bCs w:val="0"/>
          <w:spacing w:val="6"/>
          <w:sz w:val="32"/>
          <w:szCs w:val="32"/>
          <w:highlight w:val="none"/>
        </w:rPr>
        <w:t>经营性自建房</w:t>
      </w:r>
      <w:r>
        <w:rPr>
          <w:rFonts w:hint="eastAsia" w:ascii="方正仿宋_GBK" w:hAnsi="方正仿宋_GBK" w:eastAsia="方正仿宋_GBK" w:cs="方正仿宋_GBK"/>
          <w:b w:val="0"/>
          <w:bCs w:val="0"/>
          <w:spacing w:val="6"/>
          <w:sz w:val="32"/>
          <w:szCs w:val="32"/>
          <w:highlight w:val="none"/>
          <w:lang w:eastAsia="zh-CN"/>
        </w:rPr>
        <w:t>，</w:t>
      </w:r>
      <w:r>
        <w:rPr>
          <w:rFonts w:hint="eastAsia" w:ascii="方正仿宋_GBK" w:hAnsi="方正仿宋_GBK" w:eastAsia="方正仿宋_GBK" w:cs="方正仿宋_GBK"/>
          <w:b w:val="0"/>
          <w:bCs w:val="0"/>
          <w:spacing w:val="6"/>
          <w:sz w:val="32"/>
          <w:szCs w:val="32"/>
          <w:highlight w:val="none"/>
          <w:lang w:val="en-US" w:eastAsia="zh-CN"/>
        </w:rPr>
        <w:t>以及</w:t>
      </w:r>
      <w:r>
        <w:rPr>
          <w:rFonts w:hint="eastAsia" w:ascii="方正仿宋_GBK" w:hAnsi="方正仿宋_GBK" w:eastAsia="方正仿宋_GBK" w:cs="方正仿宋_GBK"/>
          <w:b w:val="0"/>
          <w:bCs w:val="0"/>
          <w:spacing w:val="6"/>
          <w:sz w:val="32"/>
          <w:szCs w:val="32"/>
          <w:highlight w:val="none"/>
        </w:rPr>
        <w:t>居民自建后作为住宅销售或出租给他人的房屋。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百日行动</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要做到对全</w:t>
      </w:r>
      <w:r>
        <w:rPr>
          <w:rFonts w:hint="eastAsia" w:ascii="方正仿宋_GBK" w:hAnsi="方正仿宋_GBK" w:eastAsia="方正仿宋_GBK" w:cs="方正仿宋_GBK"/>
          <w:b w:val="0"/>
          <w:bCs w:val="0"/>
          <w:sz w:val="32"/>
          <w:szCs w:val="32"/>
          <w:highlight w:val="none"/>
          <w:lang w:val="en-US" w:eastAsia="zh-CN"/>
        </w:rPr>
        <w:t>镇</w:t>
      </w:r>
      <w:r>
        <w:rPr>
          <w:rFonts w:hint="eastAsia" w:ascii="方正仿宋_GBK" w:hAnsi="方正仿宋_GBK" w:eastAsia="方正仿宋_GBK" w:cs="方正仿宋_GBK"/>
          <w:b w:val="0"/>
          <w:bCs w:val="0"/>
          <w:sz w:val="32"/>
          <w:szCs w:val="32"/>
          <w:highlight w:val="none"/>
        </w:rPr>
        <w:t>经营性自建房全覆盖排查、全方位整治，并突出以下重点</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kern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rPr>
        <w:t>（一）重点区域。</w:t>
      </w:r>
      <w:r>
        <w:rPr>
          <w:rFonts w:hint="eastAsia" w:ascii="方正仿宋_GBK" w:hAnsi="方正仿宋_GBK" w:eastAsia="方正仿宋_GBK" w:cs="方正仿宋_GBK"/>
          <w:b w:val="0"/>
          <w:bCs w:val="0"/>
          <w:sz w:val="32"/>
          <w:szCs w:val="32"/>
          <w:highlight w:val="none"/>
        </w:rPr>
        <w:t>学校周边、劳动型密集企业周边、医院周边、在建大项目周边、铁路道路两侧、城乡结合部、城中村、工矿区、景区、安置区</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点</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、老街、坡地建筑群、集贸市场、农家乐等重点区域涉及公共安全的经营性自建房。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kern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rPr>
        <w:t>（二）重点房屋。</w:t>
      </w:r>
      <w:r>
        <w:rPr>
          <w:rFonts w:hint="eastAsia" w:ascii="方正仿宋_GBK" w:hAnsi="方正仿宋_GBK" w:eastAsia="方正仿宋_GBK" w:cs="方正仿宋_GBK"/>
          <w:b w:val="0"/>
          <w:bCs w:val="0"/>
          <w:sz w:val="32"/>
          <w:szCs w:val="32"/>
          <w:highlight w:val="none"/>
        </w:rPr>
        <w:t>3层及以上，人员密集，用于出租、经营、生产加工的自建房，因建房切坡造成地质灾害隐患的自建房，以及擅自改变使用功能（含违规用于经营等情形），擅自改变结构和布局（含破坏内部承重墙等情形），擅自加高加层以及对地下空间进行开挖等违规改扩建的自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kern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rPr>
        <w:t>（三）重点问题。</w:t>
      </w:r>
      <w:r>
        <w:rPr>
          <w:rFonts w:hint="eastAsia" w:ascii="方正仿宋_GBK" w:hAnsi="方正仿宋_GBK" w:eastAsia="方正仿宋_GBK" w:cs="方正仿宋_GBK"/>
          <w:b w:val="0"/>
          <w:bCs w:val="0"/>
          <w:sz w:val="32"/>
          <w:szCs w:val="32"/>
          <w:highlight w:val="none"/>
        </w:rPr>
        <w:t>城市房屋建筑违法建设和违法违规审批专项清查中发现的违法改扩建、违规改变使用功能、存在重大结构安全隐患等用于生产经营、危及公共安全的房屋，以及年久失修失管有发生坍塌风险隐患仍用于生产经营的房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四、实施步骤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pacing w:val="-6"/>
          <w:sz w:val="32"/>
          <w:szCs w:val="32"/>
          <w:highlight w:val="none"/>
        </w:rPr>
      </w:pPr>
      <w:r>
        <w:rPr>
          <w:rFonts w:hint="eastAsia" w:ascii="方正仿宋_GBK" w:hAnsi="方正仿宋_GBK" w:eastAsia="方正仿宋_GBK" w:cs="方正仿宋_GBK"/>
          <w:b w:val="0"/>
          <w:bCs w:val="0"/>
          <w:sz w:val="32"/>
          <w:szCs w:val="32"/>
          <w:highlight w:val="none"/>
          <w:lang w:val="en-US" w:eastAsia="zh-CN"/>
        </w:rPr>
        <w:t>各村（社区）</w:t>
      </w:r>
      <w:r>
        <w:rPr>
          <w:rFonts w:hint="eastAsia" w:ascii="方正仿宋_GBK" w:hAnsi="方正仿宋_GBK" w:eastAsia="方正仿宋_GBK" w:cs="方正仿宋_GBK"/>
          <w:b w:val="0"/>
          <w:bCs w:val="0"/>
          <w:sz w:val="32"/>
          <w:szCs w:val="32"/>
          <w:highlight w:val="none"/>
        </w:rPr>
        <w:t>和</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部门</w:t>
      </w:r>
      <w:r>
        <w:rPr>
          <w:rFonts w:hint="eastAsia" w:ascii="方正仿宋_GBK" w:hAnsi="方正仿宋_GBK" w:eastAsia="方正仿宋_GBK" w:cs="方正仿宋_GBK"/>
          <w:b w:val="0"/>
          <w:bCs w:val="0"/>
          <w:sz w:val="32"/>
          <w:szCs w:val="32"/>
          <w:highlight w:val="none"/>
          <w:lang w:val="en-US" w:eastAsia="zh-CN"/>
        </w:rPr>
        <w:t>组织</w:t>
      </w:r>
      <w:r>
        <w:rPr>
          <w:rFonts w:hint="eastAsia" w:ascii="方正仿宋_GBK" w:hAnsi="方正仿宋_GBK" w:eastAsia="方正仿宋_GBK" w:cs="方正仿宋_GBK"/>
          <w:b w:val="0"/>
          <w:bCs w:val="0"/>
          <w:sz w:val="32"/>
          <w:szCs w:val="32"/>
          <w:highlight w:val="none"/>
        </w:rPr>
        <w:t>并发动房屋产权人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使用人开展安全专项整治工作，</w:t>
      </w:r>
      <w:r>
        <w:rPr>
          <w:rFonts w:hint="eastAsia" w:ascii="方正仿宋_GBK" w:hAnsi="方正仿宋_GBK" w:eastAsia="方正仿宋_GBK" w:cs="方正仿宋_GBK"/>
          <w:b w:val="0"/>
          <w:bCs w:val="0"/>
          <w:sz w:val="32"/>
          <w:szCs w:val="32"/>
          <w:highlight w:val="none"/>
          <w:lang w:val="en-US" w:eastAsia="zh-CN"/>
        </w:rPr>
        <w:t>落实</w:t>
      </w:r>
      <w:r>
        <w:rPr>
          <w:rFonts w:hint="eastAsia" w:ascii="方正仿宋_GBK" w:hAnsi="方正仿宋_GBK" w:eastAsia="方正仿宋_GBK" w:cs="方正仿宋_GBK"/>
          <w:b w:val="0"/>
          <w:bCs w:val="0"/>
          <w:sz w:val="32"/>
          <w:szCs w:val="32"/>
          <w:highlight w:val="none"/>
        </w:rPr>
        <w:t>“百日行动”实施计划，进一步明确行动目标，工作分工，实施步骤，技术保障措施，经费保障措</w:t>
      </w:r>
      <w:r>
        <w:rPr>
          <w:rFonts w:hint="eastAsia" w:ascii="方正仿宋_GBK" w:hAnsi="方正仿宋_GBK" w:eastAsia="方正仿宋_GBK" w:cs="方正仿宋_GBK"/>
          <w:b w:val="0"/>
          <w:bCs w:val="0"/>
          <w:spacing w:val="-6"/>
          <w:sz w:val="32"/>
          <w:szCs w:val="32"/>
          <w:highlight w:val="none"/>
        </w:rPr>
        <w:t>施，时间表路线图，形成工作合力，压实责任，确保取得明显成效。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rPr>
        <w:t>（一）房屋产权人</w:t>
      </w:r>
      <w:r>
        <w:rPr>
          <w:rFonts w:hint="eastAsia" w:ascii="方正楷体_GBK" w:hAnsi="方正楷体_GBK" w:eastAsia="方正楷体_GBK" w:cs="方正楷体_GBK"/>
          <w:b w:val="0"/>
          <w:bCs w:val="0"/>
          <w:sz w:val="32"/>
          <w:szCs w:val="32"/>
          <w:highlight w:val="none"/>
          <w:lang w:val="en-US" w:eastAsia="zh-CN"/>
        </w:rPr>
        <w:t>或</w:t>
      </w:r>
      <w:r>
        <w:rPr>
          <w:rFonts w:hint="eastAsia" w:ascii="方正楷体_GBK" w:hAnsi="方正楷体_GBK" w:eastAsia="方正楷体_GBK" w:cs="方正楷体_GBK"/>
          <w:b w:val="0"/>
          <w:bCs w:val="0"/>
          <w:sz w:val="32"/>
          <w:szCs w:val="32"/>
          <w:highlight w:val="none"/>
        </w:rPr>
        <w:t>使用人全面自查</w:t>
      </w:r>
      <w:r>
        <w:rPr>
          <w:rFonts w:hint="eastAsia" w:ascii="方正楷体_GBK" w:hAnsi="方正楷体_GBK" w:eastAsia="方正楷体_GBK" w:cs="方正楷体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房屋产权人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使用人为房屋使用安全责任主体，</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lang w:eastAsia="zh-CN"/>
        </w:rPr>
        <w:t>村（社区）</w:t>
      </w:r>
      <w:r>
        <w:rPr>
          <w:rFonts w:hint="eastAsia" w:ascii="方正仿宋_GBK" w:hAnsi="方正仿宋_GBK" w:eastAsia="方正仿宋_GBK" w:cs="方正仿宋_GBK"/>
          <w:b w:val="0"/>
          <w:bCs w:val="0"/>
          <w:sz w:val="32"/>
          <w:szCs w:val="32"/>
          <w:highlight w:val="none"/>
        </w:rPr>
        <w:t>和</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部门应组织宣传发动房屋产权人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立即开展自查。应查清有无专业设计施工，有无擅自加层背包，有无擅自改变主体结构，有无擅自改变使用功能增加使用荷载，有无房屋沉降、开裂、变形等房屋结构安全风险，确定房屋是否存在安全隐患。同时应查清经营许可</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房屋建设</w:t>
      </w:r>
      <w:r>
        <w:rPr>
          <w:rFonts w:hint="eastAsia" w:ascii="方正仿宋_GBK" w:hAnsi="方正仿宋_GBK" w:eastAsia="方正仿宋_GBK" w:cs="方正仿宋_GBK"/>
          <w:b w:val="0"/>
          <w:bCs w:val="0"/>
          <w:sz w:val="32"/>
          <w:szCs w:val="32"/>
          <w:highlight w:val="none"/>
        </w:rPr>
        <w:t>等合法合规性。</w:t>
      </w:r>
      <w:r>
        <w:rPr>
          <w:rFonts w:hint="eastAsia" w:ascii="方正仿宋_GBK" w:hAnsi="方正仿宋_GBK" w:eastAsia="方正仿宋_GBK" w:cs="方正仿宋_GBK"/>
          <w:b w:val="0"/>
          <w:bCs w:val="0"/>
          <w:sz w:val="32"/>
          <w:szCs w:val="32"/>
          <w:highlight w:val="none"/>
          <w:lang w:val="en-US" w:eastAsia="zh-CN"/>
        </w:rPr>
        <w:t>房屋</w:t>
      </w:r>
      <w:r>
        <w:rPr>
          <w:rFonts w:hint="eastAsia" w:ascii="方正仿宋_GBK" w:hAnsi="方正仿宋_GBK" w:eastAsia="方正仿宋_GBK" w:cs="方正仿宋_GBK"/>
          <w:b w:val="0"/>
          <w:bCs w:val="0"/>
          <w:sz w:val="32"/>
          <w:szCs w:val="32"/>
          <w:highlight w:val="none"/>
        </w:rPr>
        <w:t>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使用人应填写《经营性自建房产权人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使用人自查表》（</w:t>
      </w:r>
      <w:r>
        <w:rPr>
          <w:rFonts w:hint="eastAsia" w:ascii="方正仿宋_GBK" w:hAnsi="方正仿宋_GBK" w:eastAsia="方正仿宋_GBK" w:cs="方正仿宋_GBK"/>
          <w:b w:val="0"/>
          <w:bCs w:val="0"/>
          <w:sz w:val="32"/>
          <w:szCs w:val="32"/>
          <w:highlight w:val="none"/>
          <w:lang w:val="en-US" w:eastAsia="zh-CN"/>
        </w:rPr>
        <w:t>另发</w:t>
      </w:r>
      <w:r>
        <w:rPr>
          <w:rFonts w:hint="eastAsia" w:ascii="方正仿宋_GBK" w:hAnsi="方正仿宋_GBK" w:eastAsia="方正仿宋_GBK" w:cs="方正仿宋_GBK"/>
          <w:b w:val="0"/>
          <w:bCs w:val="0"/>
          <w:sz w:val="32"/>
          <w:szCs w:val="32"/>
          <w:highlight w:val="none"/>
        </w:rPr>
        <w:t>），并签字确认。对故意瞒报、谎报自建房安全状况、使用危房作为经营场所导致</w:t>
      </w:r>
      <w:r>
        <w:rPr>
          <w:rFonts w:hint="eastAsia" w:ascii="方正仿宋_GBK" w:hAnsi="方正仿宋_GBK" w:eastAsia="方正仿宋_GBK" w:cs="方正仿宋_GBK"/>
          <w:b w:val="0"/>
          <w:bCs w:val="0"/>
          <w:sz w:val="32"/>
          <w:szCs w:val="32"/>
          <w:highlight w:val="none"/>
          <w:lang w:val="en-US" w:eastAsia="zh-CN"/>
        </w:rPr>
        <w:t>重大事故发生</w:t>
      </w:r>
      <w:r>
        <w:rPr>
          <w:rFonts w:hint="eastAsia" w:ascii="方正仿宋_GBK" w:hAnsi="方正仿宋_GBK" w:eastAsia="方正仿宋_GBK" w:cs="方正仿宋_GBK"/>
          <w:b w:val="0"/>
          <w:bCs w:val="0"/>
          <w:sz w:val="32"/>
          <w:szCs w:val="32"/>
          <w:highlight w:val="none"/>
        </w:rPr>
        <w:t>的，要依法追究刑事责任。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rPr>
        <w:t>（二）镇初步排查</w:t>
      </w:r>
      <w:r>
        <w:rPr>
          <w:rFonts w:hint="eastAsia" w:ascii="方正楷体_GBK" w:hAnsi="方正楷体_GBK" w:eastAsia="方正楷体_GBK" w:cs="方正楷体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规建办对接区住建委</w:t>
      </w:r>
      <w:r>
        <w:rPr>
          <w:rFonts w:hint="eastAsia" w:ascii="方正仿宋_GBK" w:hAnsi="方正仿宋_GBK" w:eastAsia="方正仿宋_GBK" w:cs="方正仿宋_GBK"/>
          <w:b w:val="0"/>
          <w:bCs w:val="0"/>
          <w:sz w:val="32"/>
          <w:szCs w:val="32"/>
          <w:highlight w:val="none"/>
        </w:rPr>
        <w:t>组织专业技术力量，在产权人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使用人全面自查的基础上，</w:t>
      </w:r>
      <w:r>
        <w:rPr>
          <w:rFonts w:hint="eastAsia" w:ascii="方正仿宋_GBK" w:hAnsi="方正仿宋_GBK" w:eastAsia="方正仿宋_GBK" w:cs="方正仿宋_GBK"/>
          <w:b w:val="0"/>
          <w:bCs w:val="0"/>
          <w:sz w:val="32"/>
          <w:szCs w:val="32"/>
          <w:highlight w:val="none"/>
          <w:lang w:val="en-US" w:eastAsia="zh-CN"/>
        </w:rPr>
        <w:t>使用“全国房屋建筑和市政设施调查系统”，</w:t>
      </w:r>
      <w:r>
        <w:rPr>
          <w:rFonts w:hint="eastAsia" w:ascii="方正仿宋_GBK" w:hAnsi="方正仿宋_GBK" w:eastAsia="方正仿宋_GBK" w:cs="方正仿宋_GBK"/>
          <w:b w:val="0"/>
          <w:bCs w:val="0"/>
          <w:sz w:val="32"/>
          <w:szCs w:val="32"/>
          <w:highlight w:val="none"/>
        </w:rPr>
        <w:t>逐栋开展针对性技术排查</w:t>
      </w:r>
      <w:r>
        <w:rPr>
          <w:rFonts w:hint="eastAsia" w:ascii="方正仿宋_GBK" w:hAnsi="方正仿宋_GBK" w:eastAsia="方正仿宋_GBK" w:cs="方正仿宋_GBK"/>
          <w:b w:val="0"/>
          <w:bCs w:val="0"/>
          <w:sz w:val="32"/>
          <w:szCs w:val="32"/>
          <w:highlight w:val="none"/>
          <w:lang w:val="en-US" w:eastAsia="zh-CN"/>
        </w:rPr>
        <w:t>并摄录房屋外观影像资料</w:t>
      </w:r>
      <w:r>
        <w:rPr>
          <w:rFonts w:hint="eastAsia" w:ascii="方正仿宋_GBK" w:hAnsi="方正仿宋_GBK" w:eastAsia="方正仿宋_GBK" w:cs="方正仿宋_GBK"/>
          <w:b w:val="0"/>
          <w:bCs w:val="0"/>
          <w:sz w:val="32"/>
          <w:szCs w:val="32"/>
          <w:highlight w:val="none"/>
        </w:rPr>
        <w:t>，逐栋明确初步排查结论，逐栋建立经营性自建房自查、排查档案。凡是存在擅自加层背包、擅自改变主体结构、擅自改变使用功能增加使用荷载行为的，</w:t>
      </w:r>
      <w:r>
        <w:rPr>
          <w:rFonts w:hint="eastAsia" w:ascii="方正仿宋_GBK" w:hAnsi="方正仿宋_GBK" w:eastAsia="方正仿宋_GBK" w:cs="方正仿宋_GBK"/>
          <w:b w:val="0"/>
          <w:bCs w:val="0"/>
          <w:sz w:val="32"/>
          <w:szCs w:val="32"/>
          <w:highlight w:val="none"/>
          <w:lang w:val="en-US" w:eastAsia="zh-CN"/>
        </w:rPr>
        <w:t>3层及以上自建房、经营性自建房未经专业设计施工的，</w:t>
      </w:r>
      <w:r>
        <w:rPr>
          <w:rFonts w:hint="eastAsia" w:ascii="方正仿宋_GBK" w:hAnsi="方正仿宋_GBK" w:eastAsia="方正仿宋_GBK" w:cs="方正仿宋_GBK"/>
          <w:b w:val="0"/>
          <w:bCs w:val="0"/>
          <w:sz w:val="32"/>
          <w:szCs w:val="32"/>
          <w:highlight w:val="none"/>
        </w:rPr>
        <w:t>均应列为初步排查</w:t>
      </w:r>
      <w:r>
        <w:rPr>
          <w:rFonts w:hint="eastAsia" w:ascii="方正仿宋_GBK" w:hAnsi="方正仿宋_GBK" w:eastAsia="方正仿宋_GBK" w:cs="方正仿宋_GBK"/>
          <w:b w:val="0"/>
          <w:bCs w:val="0"/>
          <w:sz w:val="32"/>
          <w:szCs w:val="32"/>
          <w:highlight w:val="none"/>
          <w:lang w:val="en-US" w:eastAsia="zh-CN"/>
        </w:rPr>
        <w:t>出的存在</w:t>
      </w:r>
      <w:r>
        <w:rPr>
          <w:rFonts w:hint="eastAsia" w:ascii="方正仿宋_GBK" w:hAnsi="方正仿宋_GBK" w:eastAsia="方正仿宋_GBK" w:cs="方正仿宋_GBK"/>
          <w:b w:val="0"/>
          <w:bCs w:val="0"/>
          <w:sz w:val="32"/>
          <w:szCs w:val="32"/>
          <w:highlight w:val="none"/>
        </w:rPr>
        <w:t>隐患房屋。</w:t>
      </w:r>
      <w:r>
        <w:rPr>
          <w:rFonts w:hint="eastAsia" w:ascii="方正仿宋_GBK" w:hAnsi="方正仿宋_GBK" w:eastAsia="方正仿宋_GBK" w:cs="方正仿宋_GBK"/>
          <w:b w:val="0"/>
          <w:bCs w:val="0"/>
          <w:sz w:val="32"/>
          <w:szCs w:val="32"/>
          <w:highlight w:val="none"/>
          <w:lang w:val="en-US" w:eastAsia="zh-CN"/>
        </w:rPr>
        <w:t>规建环办</w:t>
      </w:r>
      <w:r>
        <w:rPr>
          <w:rFonts w:hint="eastAsia" w:ascii="方正仿宋_GBK" w:hAnsi="方正仿宋_GBK" w:eastAsia="方正仿宋_GBK" w:cs="方正仿宋_GBK"/>
          <w:b w:val="0"/>
          <w:bCs w:val="0"/>
          <w:sz w:val="32"/>
          <w:szCs w:val="32"/>
          <w:highlight w:val="none"/>
        </w:rPr>
        <w:t>应及时、分批、分类将初步排查结果报送区住房城乡建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和行业主管部门。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rPr>
        <w:t>（三）区</w:t>
      </w:r>
      <w:r>
        <w:rPr>
          <w:rFonts w:hint="eastAsia" w:ascii="方正楷体_GBK" w:hAnsi="方正楷体_GBK" w:eastAsia="方正楷体_GBK" w:cs="方正楷体_GBK"/>
          <w:b w:val="0"/>
          <w:bCs w:val="0"/>
          <w:sz w:val="32"/>
          <w:szCs w:val="32"/>
          <w:highlight w:val="none"/>
          <w:lang w:val="en-US" w:eastAsia="zh-CN"/>
        </w:rPr>
        <w:t>级</w:t>
      </w:r>
      <w:r>
        <w:rPr>
          <w:rFonts w:hint="eastAsia" w:ascii="方正楷体_GBK" w:hAnsi="方正楷体_GBK" w:eastAsia="方正楷体_GBK" w:cs="方正楷体_GBK"/>
          <w:b w:val="0"/>
          <w:bCs w:val="0"/>
          <w:sz w:val="32"/>
          <w:szCs w:val="32"/>
          <w:highlight w:val="none"/>
        </w:rPr>
        <w:t>行业主管部门同步开展安全检查</w:t>
      </w:r>
      <w:r>
        <w:rPr>
          <w:rFonts w:hint="eastAsia" w:ascii="方正楷体_GBK" w:hAnsi="方正楷体_GBK" w:eastAsia="方正楷体_GBK" w:cs="方正楷体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负责监管经营活动的行业主管部门</w:t>
      </w:r>
      <w:r>
        <w:rPr>
          <w:rFonts w:hint="eastAsia" w:ascii="方正仿宋_GBK" w:hAnsi="方正仿宋_GBK" w:eastAsia="方正仿宋_GBK" w:cs="方正仿宋_GBK"/>
          <w:b w:val="0"/>
          <w:bCs w:val="0"/>
          <w:sz w:val="32"/>
          <w:szCs w:val="32"/>
          <w:highlight w:val="none"/>
          <w:lang w:val="en-US" w:eastAsia="zh-CN"/>
        </w:rPr>
        <w:t>按照“三管三必须”“谁审批谁负责”原则和任务分工，</w:t>
      </w:r>
      <w:r>
        <w:rPr>
          <w:rFonts w:hint="eastAsia" w:ascii="方正仿宋_GBK" w:hAnsi="方正仿宋_GBK" w:eastAsia="方正仿宋_GBK" w:cs="方正仿宋_GBK"/>
          <w:b w:val="0"/>
          <w:bCs w:val="0"/>
          <w:sz w:val="32"/>
          <w:szCs w:val="32"/>
          <w:highlight w:val="none"/>
        </w:rPr>
        <w:t>开展各自领域的经营性自建房安全检查工作，及时对</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镇街上报的隐患</w:t>
      </w:r>
      <w:r>
        <w:rPr>
          <w:rFonts w:hint="eastAsia" w:ascii="方正仿宋_GBK" w:hAnsi="方正仿宋_GBK" w:eastAsia="方正仿宋_GBK" w:cs="方正仿宋_GBK"/>
          <w:b w:val="0"/>
          <w:bCs w:val="0"/>
          <w:sz w:val="32"/>
          <w:szCs w:val="32"/>
          <w:highlight w:val="none"/>
          <w:lang w:val="en-US" w:eastAsia="zh-CN"/>
        </w:rPr>
        <w:t>初步</w:t>
      </w:r>
      <w:r>
        <w:rPr>
          <w:rFonts w:hint="eastAsia" w:ascii="方正仿宋_GBK" w:hAnsi="方正仿宋_GBK" w:eastAsia="方正仿宋_GBK" w:cs="方正仿宋_GBK"/>
          <w:b w:val="0"/>
          <w:bCs w:val="0"/>
          <w:sz w:val="32"/>
          <w:szCs w:val="32"/>
          <w:highlight w:val="none"/>
        </w:rPr>
        <w:t>排查结果进行核查和安全检查，核实并摸清底数，同时重点对结构安全性、经营安全性、建设合法合规性进行安全检查，对自建房安全鉴定合格证明进行核查，安全检查应逐栋形成安全记录，建立本行业经营性自建房安全管理台账。对未获得相关手续违规经营的应立即责令改正、停止营业，依法依规查处</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发现自建房未获得安全鉴定合格证明的，应督促产权人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使用人立即开展房屋安全鉴定</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已开展安全鉴定的，应收集并核查房屋安全鉴定报告真实性。行业安全检查结果应及时抄送</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镇街和</w:t>
      </w: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住房城乡建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 w:firstLineChars="200"/>
        <w:jc w:val="both"/>
        <w:textAlignment w:val="auto"/>
        <w:outlineLvl w:val="9"/>
        <w:rPr>
          <w:rFonts w:hint="eastAsia" w:ascii="方正楷体_GBK" w:hAnsi="方正楷体_GBK" w:eastAsia="方正楷体_GBK" w:cs="方正楷体_GBK"/>
          <w:b w:val="0"/>
          <w:bCs w:val="0"/>
          <w:color w:val="000000"/>
          <w:kern w:val="0"/>
          <w:sz w:val="32"/>
          <w:szCs w:val="32"/>
          <w:highlight w:val="none"/>
          <w:lang w:val="en-US" w:eastAsia="zh-CN" w:bidi="ar-SA"/>
        </w:rPr>
      </w:pPr>
      <w:r>
        <w:rPr>
          <w:rFonts w:hint="eastAsia" w:ascii="方正楷体_GBK" w:hAnsi="方正楷体_GBK" w:eastAsia="方正楷体_GBK" w:cs="方正楷体_GBK"/>
          <w:b w:val="0"/>
          <w:bCs w:val="0"/>
          <w:color w:val="000000"/>
          <w:kern w:val="0"/>
          <w:sz w:val="32"/>
          <w:szCs w:val="32"/>
          <w:highlight w:val="none"/>
          <w:lang w:val="en-US" w:eastAsia="zh-CN" w:bidi="ar-SA"/>
        </w:rPr>
        <w:t>（四）区级核查、抽查。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住房城乡建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应组织专业技术力量及时对初步排查结果进行</w:t>
      </w:r>
      <w:r>
        <w:rPr>
          <w:rFonts w:hint="eastAsia" w:ascii="方正仿宋_GBK" w:hAnsi="方正仿宋_GBK" w:eastAsia="方正仿宋_GBK" w:cs="方正仿宋_GBK"/>
          <w:b w:val="0"/>
          <w:bCs w:val="0"/>
          <w:sz w:val="32"/>
          <w:szCs w:val="32"/>
          <w:highlight w:val="none"/>
          <w:lang w:val="en-US" w:eastAsia="zh-CN"/>
        </w:rPr>
        <w:t>区级</w:t>
      </w:r>
      <w:r>
        <w:rPr>
          <w:rFonts w:hint="eastAsia" w:ascii="方正仿宋_GBK" w:hAnsi="方正仿宋_GBK" w:eastAsia="方正仿宋_GBK" w:cs="方正仿宋_GBK"/>
          <w:b w:val="0"/>
          <w:bCs w:val="0"/>
          <w:sz w:val="32"/>
          <w:szCs w:val="32"/>
          <w:highlight w:val="none"/>
        </w:rPr>
        <w:t>核查、抽查</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可采取政府购买服务等方式，委托专业机构开展核查、抽查工作，确定房屋安全隐患结论。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lang w:val="en-US" w:eastAsia="zh-CN"/>
        </w:rPr>
        <w:t xml:space="preserve">1. </w:t>
      </w:r>
      <w:r>
        <w:rPr>
          <w:rFonts w:hint="eastAsia" w:ascii="方正仿宋_GBK" w:hAnsi="方正仿宋_GBK" w:eastAsia="方正仿宋_GBK" w:cs="方正仿宋_GBK"/>
          <w:b/>
          <w:bCs/>
          <w:sz w:val="32"/>
          <w:szCs w:val="32"/>
          <w:highlight w:val="none"/>
        </w:rPr>
        <w:t>要全数核查初步确定为有隐患的房屋，进一步确定房屋安全隐患。</w:t>
      </w:r>
      <w:r>
        <w:rPr>
          <w:rFonts w:hint="eastAsia" w:ascii="方正仿宋_GBK" w:hAnsi="方正仿宋_GBK" w:eastAsia="方正仿宋_GBK" w:cs="方正仿宋_GBK"/>
          <w:b w:val="0"/>
          <w:bCs w:val="0"/>
          <w:sz w:val="32"/>
          <w:szCs w:val="32"/>
          <w:highlight w:val="none"/>
        </w:rPr>
        <w:t>对产权人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使用人自查确定的隐患房屋</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镇街通过初步排查确定的隐患房屋</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行业主管部门抄送的结构安全性隐患房屋，依据《</w:t>
      </w:r>
      <w:r>
        <w:rPr>
          <w:rFonts w:hint="eastAsia" w:ascii="方正仿宋_GBK" w:hAnsi="方正仿宋_GBK" w:eastAsia="方正仿宋_GBK" w:cs="方正仿宋_GBK"/>
          <w:b w:val="0"/>
          <w:bCs w:val="0"/>
          <w:sz w:val="32"/>
          <w:szCs w:val="32"/>
          <w:highlight w:val="none"/>
          <w:lang w:val="en-US" w:eastAsia="zh-CN"/>
        </w:rPr>
        <w:t>重庆市自建房结构安全排查技术要点（暂行）</w:t>
      </w:r>
      <w:r>
        <w:rPr>
          <w:rFonts w:hint="eastAsia" w:ascii="方正仿宋_GBK" w:hAnsi="方正仿宋_GBK" w:eastAsia="方正仿宋_GBK" w:cs="方正仿宋_GBK"/>
          <w:b w:val="0"/>
          <w:bCs w:val="0"/>
          <w:sz w:val="32"/>
          <w:szCs w:val="32"/>
          <w:highlight w:val="none"/>
        </w:rPr>
        <w:t>》开展核查，逐栋</w:t>
      </w:r>
      <w:r>
        <w:rPr>
          <w:rFonts w:hint="eastAsia" w:ascii="方正仿宋_GBK" w:hAnsi="方正仿宋_GBK" w:eastAsia="方正仿宋_GBK" w:cs="方正仿宋_GBK"/>
          <w:b w:val="0"/>
          <w:bCs w:val="0"/>
          <w:sz w:val="32"/>
          <w:szCs w:val="32"/>
          <w:highlight w:val="none"/>
          <w:lang w:val="en-US" w:eastAsia="zh-CN"/>
        </w:rPr>
        <w:t>形成《自建房结构安全排查报告》（另发）并</w:t>
      </w:r>
      <w:r>
        <w:rPr>
          <w:rFonts w:hint="eastAsia" w:ascii="方正仿宋_GBK" w:hAnsi="方正仿宋_GBK" w:eastAsia="方正仿宋_GBK" w:cs="方正仿宋_GBK"/>
          <w:b w:val="0"/>
          <w:bCs w:val="0"/>
          <w:sz w:val="32"/>
          <w:szCs w:val="32"/>
          <w:highlight w:val="none"/>
        </w:rPr>
        <w:t>明确房屋安全隐患结论</w:t>
      </w:r>
      <w:r>
        <w:rPr>
          <w:rFonts w:hint="eastAsia" w:ascii="方正仿宋_GBK" w:hAnsi="方正仿宋_GBK" w:eastAsia="方正仿宋_GBK" w:cs="方正仿宋_GBK"/>
          <w:b w:val="0"/>
          <w:bCs w:val="0"/>
          <w:sz w:val="32"/>
          <w:szCs w:val="32"/>
          <w:highlight w:val="none"/>
          <w:lang w:val="en-US" w:eastAsia="zh-CN"/>
        </w:rPr>
        <w:t>和处置建议</w:t>
      </w:r>
      <w:r>
        <w:rPr>
          <w:rFonts w:hint="eastAsia" w:ascii="方正仿宋_GBK" w:hAnsi="方正仿宋_GBK" w:eastAsia="方正仿宋_GBK" w:cs="方正仿宋_GBK"/>
          <w:b w:val="0"/>
          <w:bCs w:val="0"/>
          <w:sz w:val="32"/>
          <w:szCs w:val="32"/>
          <w:highlight w:val="none"/>
        </w:rPr>
        <w:t>。对核查结论为有安全隐患房屋的，应列入《经营性自建房住房城乡建设部门隐患排查处置整治管理台账》（</w:t>
      </w:r>
      <w:r>
        <w:rPr>
          <w:rFonts w:hint="eastAsia" w:ascii="方正仿宋_GBK" w:hAnsi="方正仿宋_GBK" w:eastAsia="方正仿宋_GBK" w:cs="方正仿宋_GBK"/>
          <w:b w:val="0"/>
          <w:bCs w:val="0"/>
          <w:sz w:val="32"/>
          <w:szCs w:val="32"/>
          <w:highlight w:val="none"/>
          <w:lang w:val="en-US" w:eastAsia="zh-CN"/>
        </w:rPr>
        <w:t>另发</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对核查结论为无安全隐患房屋的，应及时销号。核查结果应报送区政府，同时抄送</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镇街和有关行业主管部门。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sz w:val="32"/>
          <w:szCs w:val="32"/>
          <w:highlight w:val="none"/>
          <w:lang w:val="en-US" w:eastAsia="zh-CN"/>
        </w:rPr>
        <w:t xml:space="preserve">2. </w:t>
      </w:r>
      <w:r>
        <w:rPr>
          <w:rFonts w:hint="eastAsia" w:ascii="方正仿宋_GBK" w:hAnsi="方正仿宋_GBK" w:eastAsia="方正仿宋_GBK" w:cs="方正仿宋_GBK"/>
          <w:b/>
          <w:bCs/>
          <w:sz w:val="32"/>
          <w:szCs w:val="32"/>
          <w:highlight w:val="none"/>
        </w:rPr>
        <w:t>要抽查核查初步确定为无安全隐患的房屋，严防错排漏排。</w:t>
      </w:r>
      <w:r>
        <w:rPr>
          <w:rFonts w:hint="eastAsia" w:ascii="方正仿宋_GBK" w:hAnsi="方正仿宋_GBK" w:eastAsia="方正仿宋_GBK" w:cs="方正仿宋_GBK"/>
          <w:b w:val="0"/>
          <w:bCs w:val="0"/>
          <w:sz w:val="32"/>
          <w:szCs w:val="32"/>
          <w:highlight w:val="none"/>
        </w:rPr>
        <w:t>区住房城乡建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应组织专业技术力量对</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镇街排查工作质量开展督查，并重点抽查核查初步确定为无安全隐患的房屋实际状况，比例不少于当地经营性自建房总量的10%，应完善抽查记录，建立抽查台账，发现</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镇街存在错排、漏排等排查不实情况的，</w:t>
      </w:r>
      <w:r>
        <w:rPr>
          <w:rFonts w:hint="eastAsia" w:ascii="方正仿宋_GBK" w:hAnsi="方正仿宋_GBK" w:eastAsia="方正仿宋_GBK" w:cs="方正仿宋_GBK"/>
          <w:b w:val="0"/>
          <w:bCs w:val="0"/>
          <w:sz w:val="32"/>
          <w:szCs w:val="32"/>
          <w:highlight w:val="none"/>
          <w:lang w:val="en-US" w:eastAsia="zh-CN"/>
        </w:rPr>
        <w:t>督促</w:t>
      </w:r>
      <w:r>
        <w:rPr>
          <w:rFonts w:hint="eastAsia" w:ascii="方正仿宋_GBK" w:hAnsi="方正仿宋_GBK" w:eastAsia="方正仿宋_GBK" w:cs="方正仿宋_GBK"/>
          <w:b w:val="0"/>
          <w:bCs w:val="0"/>
          <w:sz w:val="32"/>
          <w:szCs w:val="32"/>
          <w:highlight w:val="none"/>
        </w:rPr>
        <w:t>予以纠正，</w:t>
      </w:r>
      <w:r>
        <w:rPr>
          <w:rFonts w:hint="eastAsia" w:ascii="方正仿宋_GBK" w:hAnsi="方正仿宋_GBK" w:eastAsia="方正仿宋_GBK" w:cs="方正仿宋_GBK"/>
          <w:b w:val="0"/>
          <w:bCs w:val="0"/>
          <w:sz w:val="32"/>
          <w:szCs w:val="32"/>
          <w:highlight w:val="none"/>
          <w:lang w:val="en-US" w:eastAsia="zh-CN"/>
        </w:rPr>
        <w:t>抽查错漏率</w:t>
      </w:r>
      <w:r>
        <w:rPr>
          <w:rFonts w:hint="eastAsia" w:ascii="方正仿宋_GBK" w:hAnsi="方正仿宋_GBK" w:eastAsia="方正仿宋_GBK" w:cs="方正仿宋_GBK"/>
          <w:b w:val="0"/>
          <w:bCs w:val="0"/>
          <w:sz w:val="32"/>
          <w:szCs w:val="32"/>
          <w:highlight w:val="none"/>
          <w:lang w:eastAsia="zh-CN"/>
        </w:rPr>
        <w:t>大于</w:t>
      </w:r>
      <w:r>
        <w:rPr>
          <w:rFonts w:hint="eastAsia" w:ascii="方正仿宋_GBK" w:hAnsi="方正仿宋_GBK" w:eastAsia="方正仿宋_GBK" w:cs="方正仿宋_GBK"/>
          <w:b w:val="0"/>
          <w:bCs w:val="0"/>
          <w:sz w:val="32"/>
          <w:szCs w:val="32"/>
          <w:highlight w:val="none"/>
          <w:lang w:val="en-US" w:eastAsia="zh-CN"/>
        </w:rPr>
        <w:t>10%</w:t>
      </w:r>
      <w:r>
        <w:rPr>
          <w:rFonts w:hint="eastAsia" w:ascii="方正仿宋_GBK" w:hAnsi="方正仿宋_GBK" w:eastAsia="方正仿宋_GBK" w:cs="方正仿宋_GBK"/>
          <w:b w:val="0"/>
          <w:bCs w:val="0"/>
          <w:sz w:val="32"/>
          <w:szCs w:val="32"/>
          <w:highlight w:val="none"/>
        </w:rPr>
        <w:t>的，应</w:t>
      </w:r>
      <w:r>
        <w:rPr>
          <w:rFonts w:hint="eastAsia" w:ascii="方正仿宋_GBK" w:hAnsi="方正仿宋_GBK" w:eastAsia="方正仿宋_GBK" w:cs="方正仿宋_GBK"/>
          <w:b w:val="0"/>
          <w:bCs w:val="0"/>
          <w:sz w:val="32"/>
          <w:szCs w:val="32"/>
          <w:highlight w:val="none"/>
          <w:lang w:val="en-US" w:eastAsia="zh-CN"/>
        </w:rPr>
        <w:t>报告</w:t>
      </w:r>
      <w:r>
        <w:rPr>
          <w:rFonts w:hint="eastAsia" w:ascii="方正仿宋_GBK" w:hAnsi="方正仿宋_GBK" w:eastAsia="方正仿宋_GBK" w:cs="方正仿宋_GBK"/>
          <w:b w:val="0"/>
          <w:bCs w:val="0"/>
          <w:sz w:val="32"/>
          <w:szCs w:val="32"/>
          <w:highlight w:val="none"/>
        </w:rPr>
        <w:t>区政府，</w:t>
      </w:r>
      <w:r>
        <w:rPr>
          <w:rFonts w:hint="eastAsia" w:ascii="方正仿宋_GBK" w:hAnsi="方正仿宋_GBK" w:eastAsia="方正仿宋_GBK" w:cs="方正仿宋_GBK"/>
          <w:b w:val="0"/>
          <w:bCs w:val="0"/>
          <w:sz w:val="32"/>
          <w:szCs w:val="32"/>
          <w:highlight w:val="none"/>
          <w:lang w:val="en-US" w:eastAsia="zh-CN"/>
        </w:rPr>
        <w:t>并</w:t>
      </w:r>
      <w:r>
        <w:rPr>
          <w:rFonts w:hint="eastAsia" w:ascii="方正仿宋_GBK" w:hAnsi="方正仿宋_GBK" w:eastAsia="方正仿宋_GBK" w:cs="方正仿宋_GBK"/>
          <w:b w:val="0"/>
          <w:bCs w:val="0"/>
          <w:sz w:val="32"/>
          <w:szCs w:val="32"/>
          <w:highlight w:val="none"/>
        </w:rPr>
        <w:t>责令镇街重新排查。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 w:firstLineChars="200"/>
        <w:jc w:val="both"/>
        <w:textAlignment w:val="auto"/>
        <w:outlineLvl w:val="9"/>
        <w:rPr>
          <w:rFonts w:hint="eastAsia" w:ascii="方正楷体_GBK" w:hAnsi="方正楷体_GBK" w:eastAsia="方正楷体_GBK" w:cs="方正楷体_GBK"/>
          <w:b w:val="0"/>
          <w:bCs w:val="0"/>
          <w:color w:val="000000"/>
          <w:kern w:val="0"/>
          <w:sz w:val="32"/>
          <w:szCs w:val="32"/>
          <w:highlight w:val="none"/>
          <w:lang w:val="en-US" w:eastAsia="zh-CN" w:bidi="ar-SA"/>
        </w:rPr>
      </w:pPr>
      <w:r>
        <w:rPr>
          <w:rFonts w:hint="eastAsia" w:ascii="方正楷体_GBK" w:hAnsi="方正楷体_GBK" w:eastAsia="方正楷体_GBK" w:cs="方正楷体_GBK"/>
          <w:b w:val="0"/>
          <w:bCs w:val="0"/>
          <w:color w:val="000000"/>
          <w:kern w:val="0"/>
          <w:sz w:val="32"/>
          <w:szCs w:val="32"/>
          <w:highlight w:val="none"/>
          <w:lang w:val="en-US" w:eastAsia="zh-CN" w:bidi="ar-SA"/>
        </w:rPr>
        <w:t>（五）安全鉴定。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对在核查和安全检查中发现存在安全隐患的经营性自建房，</w:t>
      </w: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住房城乡</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和行业主管部门应会同</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镇街，向房屋产权人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使用人下达隐患通知书，并告知和督促房屋产权人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使用人立即开展房屋安全性鉴定，进一步确定房屋安全性。鉴定机构应依据《民用建筑可靠性鉴定标准》</w:t>
      </w:r>
      <w:r>
        <w:rPr>
          <w:rFonts w:hint="eastAsia" w:ascii="方正仿宋_GBK" w:hAnsi="方正仿宋_GBK" w:eastAsia="方正仿宋_GBK" w:cs="方正仿宋_GBK"/>
          <w:b w:val="0"/>
          <w:bCs w:val="0"/>
          <w:sz w:val="32"/>
          <w:szCs w:val="32"/>
          <w:highlight w:val="none"/>
          <w:lang w:val="en-US" w:eastAsia="zh-CN"/>
        </w:rPr>
        <w:t>等</w:t>
      </w:r>
      <w:r>
        <w:rPr>
          <w:rFonts w:hint="eastAsia" w:ascii="方正仿宋_GBK" w:hAnsi="方正仿宋_GBK" w:eastAsia="方正仿宋_GBK" w:cs="方正仿宋_GBK"/>
          <w:b w:val="0"/>
          <w:bCs w:val="0"/>
          <w:sz w:val="32"/>
          <w:szCs w:val="32"/>
          <w:highlight w:val="none"/>
        </w:rPr>
        <w:t>开展调查、检测、结构分析验算等安全鉴定工作，并依据标准规定，出具明确的房屋安全性鉴定结论、处理要求、处理措施建议，</w:t>
      </w:r>
      <w:r>
        <w:rPr>
          <w:rFonts w:hint="eastAsia" w:ascii="方正仿宋_GBK" w:hAnsi="方正仿宋_GBK" w:eastAsia="方正仿宋_GBK" w:cs="方正仿宋_GBK"/>
          <w:b w:val="0"/>
          <w:bCs w:val="0"/>
          <w:color w:val="000000"/>
          <w:sz w:val="32"/>
          <w:szCs w:val="32"/>
          <w:highlight w:val="none"/>
        </w:rPr>
        <w:t>建议包括但不限于观察使用、处理使用、停止经营、停止使用、整体拆除等措施。</w:t>
      </w:r>
      <w:r>
        <w:rPr>
          <w:rFonts w:hint="eastAsia" w:ascii="方正仿宋_GBK" w:hAnsi="方正仿宋_GBK" w:eastAsia="方正仿宋_GBK" w:cs="方正仿宋_GBK"/>
          <w:b w:val="0"/>
          <w:bCs w:val="0"/>
          <w:sz w:val="32"/>
          <w:szCs w:val="32"/>
          <w:highlight w:val="none"/>
        </w:rPr>
        <w:t>鉴定机构发现影响房屋整体安全使用或整体承载</w:t>
      </w:r>
      <w:r>
        <w:rPr>
          <w:rFonts w:hint="eastAsia" w:ascii="方正仿宋_GBK" w:hAnsi="方正仿宋_GBK" w:eastAsia="方正仿宋_GBK" w:cs="方正仿宋_GBK"/>
          <w:b w:val="0"/>
          <w:bCs w:val="0"/>
          <w:sz w:val="32"/>
          <w:szCs w:val="32"/>
          <w:highlight w:val="none"/>
          <w:lang w:val="en-US" w:eastAsia="zh-CN"/>
        </w:rPr>
        <w:t>问题隐患</w:t>
      </w:r>
      <w:r>
        <w:rPr>
          <w:rFonts w:hint="eastAsia" w:ascii="方正仿宋_GBK" w:hAnsi="方正仿宋_GBK" w:eastAsia="方正仿宋_GBK" w:cs="方正仿宋_GBK"/>
          <w:b w:val="0"/>
          <w:bCs w:val="0"/>
          <w:sz w:val="32"/>
          <w:szCs w:val="32"/>
          <w:highlight w:val="none"/>
        </w:rPr>
        <w:t>的，应在24小时内将鉴定报告报送房屋所在地住房城乡建设部门。鉴定机构出具的鉴定报告均应上传至重庆市“智慧房安”管理平台。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 w:firstLineChars="200"/>
        <w:jc w:val="both"/>
        <w:textAlignment w:val="auto"/>
        <w:outlineLvl w:val="9"/>
        <w:rPr>
          <w:rFonts w:hint="eastAsia" w:ascii="方正楷体_GBK" w:hAnsi="方正楷体_GBK" w:eastAsia="方正楷体_GBK" w:cs="方正楷体_GBK"/>
          <w:b w:val="0"/>
          <w:bCs w:val="0"/>
          <w:color w:val="000000"/>
          <w:kern w:val="0"/>
          <w:sz w:val="32"/>
          <w:szCs w:val="32"/>
          <w:highlight w:val="none"/>
          <w:lang w:val="en-US" w:eastAsia="zh-CN" w:bidi="ar-SA"/>
        </w:rPr>
      </w:pPr>
      <w:r>
        <w:rPr>
          <w:rFonts w:hint="eastAsia" w:ascii="方正楷体_GBK" w:hAnsi="方正楷体_GBK" w:eastAsia="方正楷体_GBK" w:cs="方正楷体_GBK"/>
          <w:b w:val="0"/>
          <w:bCs w:val="0"/>
          <w:color w:val="000000"/>
          <w:kern w:val="0"/>
          <w:sz w:val="32"/>
          <w:szCs w:val="32"/>
          <w:highlight w:val="none"/>
          <w:lang w:val="en-US" w:eastAsia="zh-CN" w:bidi="ar-SA"/>
        </w:rPr>
        <w:t>（六）隐患处置整治。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各</w:t>
      </w:r>
      <w:r>
        <w:rPr>
          <w:rFonts w:hint="eastAsia" w:ascii="方正仿宋_GBK" w:hAnsi="方正仿宋_GBK" w:eastAsia="方正仿宋_GBK" w:cs="方正仿宋_GBK"/>
          <w:b w:val="0"/>
          <w:bCs w:val="0"/>
          <w:sz w:val="32"/>
          <w:szCs w:val="32"/>
          <w:highlight w:val="none"/>
          <w:lang w:val="en-US" w:eastAsia="zh-CN"/>
        </w:rPr>
        <w:t>村（社区）</w:t>
      </w:r>
      <w:r>
        <w:rPr>
          <w:rFonts w:hint="eastAsia" w:ascii="方正仿宋_GBK" w:hAnsi="方正仿宋_GBK" w:eastAsia="方正仿宋_GBK" w:cs="方正仿宋_GBK"/>
          <w:b w:val="0"/>
          <w:bCs w:val="0"/>
          <w:sz w:val="32"/>
          <w:szCs w:val="32"/>
          <w:highlight w:val="none"/>
        </w:rPr>
        <w:t>要督促产权人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使用人严格落实安全责任，</w:t>
      </w:r>
      <w:r>
        <w:rPr>
          <w:rFonts w:hint="eastAsia" w:ascii="方正仿宋_GBK" w:hAnsi="方正仿宋_GBK" w:eastAsia="方正仿宋_GBK" w:cs="方正仿宋_GBK"/>
          <w:b w:val="0"/>
          <w:bCs w:val="0"/>
          <w:sz w:val="32"/>
          <w:szCs w:val="32"/>
          <w:highlight w:val="none"/>
          <w:lang w:val="en-US" w:eastAsia="zh-CN"/>
        </w:rPr>
        <w:t>按照</w:t>
      </w:r>
      <w:r>
        <w:rPr>
          <w:rFonts w:hint="eastAsia" w:ascii="方正仿宋_GBK" w:hAnsi="方正仿宋_GBK" w:eastAsia="方正仿宋_GBK" w:cs="方正仿宋_GBK"/>
          <w:b w:val="0"/>
          <w:bCs w:val="0"/>
          <w:sz w:val="32"/>
          <w:szCs w:val="32"/>
          <w:highlight w:val="none"/>
        </w:rPr>
        <w:t>先急</w:t>
      </w:r>
      <w:r>
        <w:rPr>
          <w:rFonts w:hint="eastAsia" w:ascii="方正仿宋_GBK" w:hAnsi="方正仿宋_GBK" w:eastAsia="方正仿宋_GBK" w:cs="方正仿宋_GBK"/>
          <w:b w:val="0"/>
          <w:bCs w:val="0"/>
          <w:spacing w:val="-6"/>
          <w:sz w:val="32"/>
          <w:szCs w:val="32"/>
          <w:highlight w:val="none"/>
        </w:rPr>
        <w:t>后缓，先大后小，先处置后整治</w:t>
      </w:r>
      <w:r>
        <w:rPr>
          <w:rFonts w:hint="eastAsia" w:ascii="方正仿宋_GBK" w:hAnsi="方正仿宋_GBK" w:eastAsia="方正仿宋_GBK" w:cs="方正仿宋_GBK"/>
          <w:b w:val="0"/>
          <w:bCs w:val="0"/>
          <w:spacing w:val="-6"/>
          <w:sz w:val="32"/>
          <w:szCs w:val="32"/>
          <w:highlight w:val="none"/>
          <w:lang w:val="en-US" w:eastAsia="zh-CN"/>
        </w:rPr>
        <w:t>的要求</w:t>
      </w:r>
      <w:r>
        <w:rPr>
          <w:rFonts w:hint="eastAsia" w:ascii="方正仿宋_GBK" w:hAnsi="方正仿宋_GBK" w:eastAsia="方正仿宋_GBK" w:cs="方正仿宋_GBK"/>
          <w:b w:val="0"/>
          <w:bCs w:val="0"/>
          <w:spacing w:val="-6"/>
          <w:sz w:val="32"/>
          <w:szCs w:val="32"/>
          <w:highlight w:val="none"/>
        </w:rPr>
        <w:t>，实施分类隐患处置和整治。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kern w:val="0"/>
          <w:sz w:val="32"/>
          <w:szCs w:val="32"/>
          <w:highlight w:val="none"/>
          <w:shd w:val="clear" w:color="auto" w:fill="FFFFFF"/>
        </w:rPr>
      </w:pPr>
      <w:r>
        <w:rPr>
          <w:rFonts w:hint="eastAsia" w:ascii="方正仿宋_GBK" w:hAnsi="方正仿宋_GBK" w:eastAsia="方正仿宋_GBK" w:cs="方正仿宋_GBK"/>
          <w:b/>
          <w:bCs/>
          <w:kern w:val="0"/>
          <w:sz w:val="32"/>
          <w:szCs w:val="32"/>
          <w:highlight w:val="none"/>
          <w:shd w:val="clear" w:color="auto" w:fill="FFFFFF"/>
          <w:lang w:val="en-US" w:eastAsia="zh-CN"/>
        </w:rPr>
        <w:t xml:space="preserve">1. </w:t>
      </w:r>
      <w:r>
        <w:rPr>
          <w:rFonts w:hint="eastAsia" w:ascii="方正仿宋_GBK" w:hAnsi="方正仿宋_GBK" w:eastAsia="方正仿宋_GBK" w:cs="方正仿宋_GBK"/>
          <w:b/>
          <w:bCs/>
          <w:kern w:val="0"/>
          <w:sz w:val="32"/>
          <w:szCs w:val="32"/>
          <w:highlight w:val="none"/>
          <w:shd w:val="clear" w:color="auto" w:fill="FFFFFF"/>
        </w:rPr>
        <w:t>隐患处置阶段</w:t>
      </w:r>
      <w:r>
        <w:rPr>
          <w:rFonts w:hint="eastAsia" w:ascii="方正仿宋_GBK" w:hAnsi="方正仿宋_GBK" w:eastAsia="方正仿宋_GBK" w:cs="方正仿宋_GBK"/>
          <w:b/>
          <w:bCs/>
          <w:kern w:val="0"/>
          <w:sz w:val="32"/>
          <w:szCs w:val="32"/>
          <w:highlight w:val="none"/>
          <w:shd w:val="clear" w:color="auto" w:fill="FFFFFF"/>
          <w:lang w:eastAsia="zh-CN"/>
        </w:rPr>
        <w:t>。</w:t>
      </w:r>
      <w:r>
        <w:rPr>
          <w:rFonts w:hint="eastAsia" w:ascii="方正仿宋_GBK" w:hAnsi="方正仿宋_GBK" w:eastAsia="方正仿宋_GBK" w:cs="方正仿宋_GBK"/>
          <w:b w:val="0"/>
          <w:bCs w:val="0"/>
          <w:kern w:val="0"/>
          <w:sz w:val="32"/>
          <w:szCs w:val="32"/>
          <w:highlight w:val="none"/>
          <w:shd w:val="clear" w:color="auto" w:fill="FFFFFF"/>
          <w:lang w:val="en-US" w:eastAsia="zh-CN"/>
        </w:rPr>
        <w:t>一是</w:t>
      </w:r>
      <w:r>
        <w:rPr>
          <w:rFonts w:hint="eastAsia" w:ascii="方正仿宋_GBK" w:hAnsi="方正仿宋_GBK" w:eastAsia="方正仿宋_GBK" w:cs="方正仿宋_GBK"/>
          <w:b w:val="0"/>
          <w:bCs w:val="0"/>
          <w:sz w:val="32"/>
          <w:szCs w:val="32"/>
          <w:highlight w:val="none"/>
        </w:rPr>
        <w:t>对排查核查中发现存在结构倒塌风险、危及公共安全的，</w:t>
      </w:r>
      <w:r>
        <w:rPr>
          <w:rFonts w:hint="eastAsia" w:ascii="方正仿宋_GBK" w:hAnsi="方正仿宋_GBK" w:eastAsia="方正仿宋_GBK" w:cs="方正仿宋_GBK"/>
          <w:b w:val="0"/>
          <w:bCs w:val="0"/>
          <w:sz w:val="32"/>
          <w:szCs w:val="32"/>
          <w:highlight w:val="none"/>
          <w:lang w:eastAsia="zh-CN"/>
        </w:rPr>
        <w:t>镇领导小组</w:t>
      </w:r>
      <w:r>
        <w:rPr>
          <w:rFonts w:hint="eastAsia" w:ascii="方正仿宋_GBK" w:hAnsi="方正仿宋_GBK" w:eastAsia="方正仿宋_GBK" w:cs="方正仿宋_GBK"/>
          <w:b w:val="0"/>
          <w:bCs w:val="0"/>
          <w:sz w:val="32"/>
          <w:szCs w:val="32"/>
          <w:highlight w:val="none"/>
        </w:rPr>
        <w:t>要果断停止经营使用并疏散房屋内和周边群众，封闭处置、现场排险，该拆除的依法拆除。二是对排查发现存在违法建设、违规审批</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违规经营</w:t>
      </w:r>
      <w:r>
        <w:rPr>
          <w:rFonts w:hint="eastAsia" w:ascii="方正仿宋_GBK" w:hAnsi="方正仿宋_GBK" w:eastAsia="方正仿宋_GBK" w:cs="方正仿宋_GBK"/>
          <w:b w:val="0"/>
          <w:bCs w:val="0"/>
          <w:sz w:val="32"/>
          <w:szCs w:val="32"/>
          <w:highlight w:val="none"/>
        </w:rPr>
        <w:t>问题的经营性自建房</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相关部门</w:t>
      </w:r>
      <w:r>
        <w:rPr>
          <w:rFonts w:hint="eastAsia" w:ascii="方正仿宋_GBK" w:hAnsi="方正仿宋_GBK" w:eastAsia="方正仿宋_GBK" w:cs="方正仿宋_GBK"/>
          <w:b w:val="0"/>
          <w:bCs w:val="0"/>
          <w:sz w:val="32"/>
          <w:szCs w:val="32"/>
          <w:highlight w:val="none"/>
        </w:rPr>
        <w:t>应</w:t>
      </w:r>
      <w:r>
        <w:rPr>
          <w:rFonts w:hint="eastAsia" w:ascii="方正仿宋_GBK" w:hAnsi="方正仿宋_GBK" w:eastAsia="方正仿宋_GBK" w:cs="方正仿宋_GBK"/>
          <w:b w:val="0"/>
          <w:bCs w:val="0"/>
          <w:sz w:val="32"/>
          <w:szCs w:val="32"/>
          <w:highlight w:val="none"/>
          <w:lang w:val="en-US" w:eastAsia="zh-CN"/>
        </w:rPr>
        <w:t>责令房屋产权人或使用人</w:t>
      </w:r>
      <w:r>
        <w:rPr>
          <w:rFonts w:hint="eastAsia" w:ascii="方正仿宋_GBK" w:hAnsi="方正仿宋_GBK" w:eastAsia="方正仿宋_GBK" w:cs="方正仿宋_GBK"/>
          <w:b w:val="0"/>
          <w:bCs w:val="0"/>
          <w:sz w:val="32"/>
          <w:szCs w:val="32"/>
          <w:highlight w:val="none"/>
        </w:rPr>
        <w:t>停止经营。三是对安全鉴定为安全性不符合要求、严重影响整体承载的Dsu级房屋，</w:t>
      </w: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住房城乡建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应依据鉴定报告结论及其处置建议，立即确定停止经营使用的处置措施，督促有关行政主管部门和</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镇街责令产权人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使用人停止经营使用。四是对安全鉴定为部分承重结构不满足安全使用要求的Csu级房屋，</w:t>
      </w: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住房城乡建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应依据鉴定报告结论及其处置建议，分类确定观察使用、限制用途、暂停使用（采取适当技术措施后使用）的处置措施，督促有关行政主管部门和</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镇街责令产权人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使用人落实处置责任。五是对因地质灾害隐患影响到房屋安全的，区</w:t>
      </w:r>
      <w:r>
        <w:rPr>
          <w:rFonts w:hint="eastAsia" w:ascii="方正仿宋_GBK" w:hAnsi="方正仿宋_GBK" w:eastAsia="方正仿宋_GBK" w:cs="方正仿宋_GBK"/>
          <w:b w:val="0"/>
          <w:bCs w:val="0"/>
          <w:sz w:val="32"/>
          <w:szCs w:val="32"/>
          <w:highlight w:val="none"/>
          <w:lang w:val="en-US" w:eastAsia="zh-CN"/>
        </w:rPr>
        <w:t>住房</w:t>
      </w:r>
      <w:r>
        <w:rPr>
          <w:rFonts w:hint="eastAsia" w:ascii="方正仿宋_GBK" w:hAnsi="方正仿宋_GBK" w:eastAsia="方正仿宋_GBK" w:cs="方正仿宋_GBK"/>
          <w:b w:val="0"/>
          <w:bCs w:val="0"/>
          <w:sz w:val="32"/>
          <w:szCs w:val="32"/>
          <w:highlight w:val="none"/>
        </w:rPr>
        <w:t>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应依据鉴定报告结论及其处置建议，确定采取停止使用避让搬迁、地质灾害工程治理等处置措施，督促有关行政主管部门和</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镇街责令产权人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使用人停止经营使用、落实处置责任。六是对排查核查、鉴定中发现的一般性隐患，区</w:t>
      </w:r>
      <w:r>
        <w:rPr>
          <w:rFonts w:hint="eastAsia" w:ascii="方正仿宋_GBK" w:hAnsi="方正仿宋_GBK" w:eastAsia="方正仿宋_GBK" w:cs="方正仿宋_GBK"/>
          <w:b w:val="0"/>
          <w:bCs w:val="0"/>
          <w:sz w:val="32"/>
          <w:szCs w:val="32"/>
          <w:highlight w:val="none"/>
          <w:lang w:val="en-US" w:eastAsia="zh-CN"/>
        </w:rPr>
        <w:t>住房</w:t>
      </w:r>
      <w:r>
        <w:rPr>
          <w:rFonts w:hint="eastAsia" w:ascii="方正仿宋_GBK" w:hAnsi="方正仿宋_GBK" w:eastAsia="方正仿宋_GBK" w:cs="方正仿宋_GBK"/>
          <w:b w:val="0"/>
          <w:bCs w:val="0"/>
          <w:sz w:val="32"/>
          <w:szCs w:val="32"/>
          <w:highlight w:val="none"/>
        </w:rPr>
        <w:t>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要确定立查立改的措施，督促有关行政主管部门和</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镇街责令产权人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使用人落实处置责任。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kern w:val="0"/>
          <w:sz w:val="32"/>
          <w:szCs w:val="32"/>
          <w:highlight w:val="none"/>
          <w:shd w:val="clear" w:color="auto" w:fill="FFFFFF"/>
          <w:lang w:val="en-US" w:eastAsia="zh-CN"/>
        </w:rPr>
        <w:t xml:space="preserve">2. </w:t>
      </w:r>
      <w:r>
        <w:rPr>
          <w:rFonts w:hint="eastAsia" w:ascii="方正仿宋_GBK" w:hAnsi="方正仿宋_GBK" w:eastAsia="方正仿宋_GBK" w:cs="方正仿宋_GBK"/>
          <w:b/>
          <w:bCs/>
          <w:kern w:val="0"/>
          <w:sz w:val="32"/>
          <w:szCs w:val="32"/>
          <w:highlight w:val="none"/>
          <w:shd w:val="clear" w:color="auto" w:fill="FFFFFF"/>
        </w:rPr>
        <w:t>隐患整治阶段</w:t>
      </w:r>
      <w:r>
        <w:rPr>
          <w:rFonts w:hint="eastAsia" w:ascii="方正仿宋_GBK" w:hAnsi="方正仿宋_GBK" w:eastAsia="方正仿宋_GBK" w:cs="方正仿宋_GBK"/>
          <w:b/>
          <w:bCs/>
          <w:kern w:val="0"/>
          <w:sz w:val="32"/>
          <w:szCs w:val="32"/>
          <w:highlight w:val="none"/>
          <w:shd w:val="clear" w:color="auto" w:fill="FFFFFF"/>
          <w:lang w:eastAsia="zh-CN"/>
        </w:rPr>
        <w:t>。</w:t>
      </w:r>
      <w:r>
        <w:rPr>
          <w:rFonts w:hint="eastAsia" w:ascii="方正仿宋_GBK" w:hAnsi="方正仿宋_GBK" w:eastAsia="方正仿宋_GBK" w:cs="方正仿宋_GBK"/>
          <w:b w:val="0"/>
          <w:bCs w:val="0"/>
          <w:sz w:val="32"/>
          <w:szCs w:val="32"/>
          <w:highlight w:val="none"/>
        </w:rPr>
        <w:t>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使用人在开展隐患处置的同时，应委托专业机构提供除险加固、修缮、局部拆除、整体拆除等技术文件，在此基础上制定隐患整治方案。</w:t>
      </w: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住房城乡建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对产权人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使用人整治工作予以指导，建立完善隐患处置整治台账，将隐患房屋处置整治信息及时抄送有关行业主管部门和</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镇街应督促产权人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使用人按处置整治方案实施，处置一栋、整治一栋、销号一栋，确保处置、整治做实落地</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并将隐患房屋处置、整治结果及时抄送区住房城乡建委和有关行业主管部门</w:t>
      </w:r>
      <w:r>
        <w:rPr>
          <w:rFonts w:hint="eastAsia" w:ascii="方正仿宋_GBK" w:hAnsi="方正仿宋_GBK" w:eastAsia="方正仿宋_GBK" w:cs="方正仿宋_GBK"/>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000000"/>
          <w:kern w:val="0"/>
          <w:sz w:val="32"/>
          <w:szCs w:val="32"/>
          <w:highlight w:val="none"/>
          <w:lang w:val="en-US" w:eastAsia="zh-CN" w:bidi="ar-SA"/>
        </w:rPr>
      </w:pPr>
      <w:r>
        <w:rPr>
          <w:rFonts w:hint="eastAsia" w:ascii="方正楷体_GBK" w:hAnsi="方正楷体_GBK" w:eastAsia="方正楷体_GBK" w:cs="方正楷体_GBK"/>
          <w:b w:val="0"/>
          <w:bCs w:val="0"/>
          <w:color w:val="000000"/>
          <w:kern w:val="0"/>
          <w:sz w:val="32"/>
          <w:szCs w:val="32"/>
          <w:highlight w:val="none"/>
          <w:lang w:val="en-US" w:eastAsia="zh-CN" w:bidi="ar-SA"/>
        </w:rPr>
        <w:t>（七）区级督导。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自建房安全专项整治领导小组组建督导工作组，采用“四不两直”方式，督导</w:t>
      </w:r>
      <w:r>
        <w:rPr>
          <w:rFonts w:hint="eastAsia" w:ascii="方正仿宋_GBK" w:hAnsi="方正仿宋_GBK" w:eastAsia="方正仿宋_GBK" w:cs="方正仿宋_GBK"/>
          <w:b w:val="0"/>
          <w:bCs w:val="0"/>
          <w:sz w:val="32"/>
          <w:szCs w:val="32"/>
          <w:highlight w:val="none"/>
          <w:lang w:val="en-US" w:eastAsia="zh-CN"/>
        </w:rPr>
        <w:t>各行业主管部门和各镇街</w:t>
      </w:r>
      <w:r>
        <w:rPr>
          <w:rFonts w:hint="eastAsia" w:ascii="方正仿宋_GBK" w:hAnsi="方正仿宋_GBK" w:eastAsia="方正仿宋_GBK" w:cs="方正仿宋_GBK"/>
          <w:b w:val="0"/>
          <w:bCs w:val="0"/>
          <w:sz w:val="32"/>
          <w:szCs w:val="32"/>
          <w:highlight w:val="none"/>
        </w:rPr>
        <w:t>落实隐患排查整治工作职责，对“百日行动”工作进展缓慢、排查不实的，将予以通报；对问题严重的，将约谈相关负责同志，确保隐患排查整治工作做实落地。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五、时间安排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000000"/>
          <w:kern w:val="0"/>
          <w:sz w:val="32"/>
          <w:szCs w:val="32"/>
          <w:highlight w:val="none"/>
          <w:lang w:val="en-US" w:eastAsia="zh-CN" w:bidi="ar-SA"/>
        </w:rPr>
      </w:pPr>
      <w:r>
        <w:rPr>
          <w:rFonts w:hint="eastAsia" w:ascii="方正楷体_GBK" w:hAnsi="方正楷体_GBK" w:eastAsia="方正楷体_GBK" w:cs="方正楷体_GBK"/>
          <w:b w:val="0"/>
          <w:bCs w:val="0"/>
          <w:color w:val="000000"/>
          <w:kern w:val="0"/>
          <w:sz w:val="32"/>
          <w:szCs w:val="32"/>
          <w:highlight w:val="none"/>
          <w:lang w:val="en-US" w:eastAsia="zh-CN" w:bidi="ar-SA"/>
        </w:rPr>
        <w:t>（一）隐患排查核查（即日至2022年7月10日）。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通过房屋产权人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使用人自查，</w:t>
      </w:r>
      <w:r>
        <w:rPr>
          <w:rFonts w:hint="eastAsia" w:ascii="方正仿宋_GBK" w:hAnsi="方正仿宋_GBK" w:eastAsia="方正仿宋_GBK" w:cs="方正仿宋_GBK"/>
          <w:b w:val="0"/>
          <w:bCs w:val="0"/>
          <w:sz w:val="32"/>
          <w:szCs w:val="32"/>
          <w:highlight w:val="none"/>
          <w:lang w:val="en-US" w:eastAsia="zh-CN"/>
        </w:rPr>
        <w:t>各</w:t>
      </w:r>
      <w:r>
        <w:rPr>
          <w:rFonts w:hint="eastAsia" w:ascii="方正仿宋_GBK" w:hAnsi="方正仿宋_GBK" w:eastAsia="方正仿宋_GBK" w:cs="方正仿宋_GBK"/>
          <w:b w:val="0"/>
          <w:bCs w:val="0"/>
          <w:sz w:val="32"/>
          <w:szCs w:val="32"/>
          <w:highlight w:val="none"/>
        </w:rPr>
        <w:t>镇街初步排查，区</w:t>
      </w:r>
      <w:r>
        <w:rPr>
          <w:rFonts w:hint="eastAsia" w:ascii="方正仿宋_GBK" w:hAnsi="方正仿宋_GBK" w:eastAsia="方正仿宋_GBK" w:cs="方正仿宋_GBK"/>
          <w:b w:val="0"/>
          <w:bCs w:val="0"/>
          <w:sz w:val="32"/>
          <w:szCs w:val="32"/>
          <w:highlight w:val="none"/>
          <w:lang w:val="en-US" w:eastAsia="zh-CN"/>
        </w:rPr>
        <w:t>级</w:t>
      </w:r>
      <w:r>
        <w:rPr>
          <w:rFonts w:hint="eastAsia" w:ascii="方正仿宋_GBK" w:hAnsi="方正仿宋_GBK" w:eastAsia="方正仿宋_GBK" w:cs="方正仿宋_GBK"/>
          <w:b w:val="0"/>
          <w:bCs w:val="0"/>
          <w:sz w:val="32"/>
          <w:szCs w:val="32"/>
          <w:highlight w:val="none"/>
        </w:rPr>
        <w:t>行业主管部门安全检查，</w:t>
      </w: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住房城乡建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抽查核查，摸清经营性自建房底数、结构安全性、经营安全性、建设合法合规性。对排查核查中发现存在结构倒塌风险、危及公共安全的隐患房屋要立即停止经营，解危处置。对违法建设、违规审批的经营性自建房要立即停止经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000000"/>
          <w:kern w:val="0"/>
          <w:sz w:val="32"/>
          <w:szCs w:val="32"/>
          <w:highlight w:val="none"/>
          <w:lang w:val="en-US" w:eastAsia="zh-CN" w:bidi="ar-SA"/>
        </w:rPr>
      </w:pPr>
      <w:r>
        <w:rPr>
          <w:rFonts w:hint="eastAsia" w:ascii="方正楷体_GBK" w:hAnsi="方正楷体_GBK" w:eastAsia="方正楷体_GBK" w:cs="方正楷体_GBK"/>
          <w:b w:val="0"/>
          <w:bCs w:val="0"/>
          <w:color w:val="000000"/>
          <w:kern w:val="0"/>
          <w:sz w:val="32"/>
          <w:szCs w:val="32"/>
          <w:highlight w:val="none"/>
          <w:lang w:val="en-US" w:eastAsia="zh-CN" w:bidi="ar-SA"/>
        </w:rPr>
        <w:t>（二）安全鉴定、隐患处置整治（2022年7月10日至8月31日）。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在全面摸清经营性自建房隐患状况的基础上，对隐患房屋逐栋开展房屋安全鉴定，依据安全鉴定结论及建议，逐栋确定隐患房屋处置措施，产权人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使用人按照处置措施限期消除隐患，防止安全事故发生。在此基础上督促产权人</w:t>
      </w:r>
      <w:r>
        <w:rPr>
          <w:rFonts w:hint="eastAsia" w:ascii="方正仿宋_GBK" w:hAnsi="方正仿宋_GBK" w:eastAsia="方正仿宋_GBK" w:cs="方正仿宋_GBK"/>
          <w:b w:val="0"/>
          <w:bCs w:val="0"/>
          <w:sz w:val="32"/>
          <w:szCs w:val="32"/>
          <w:highlight w:val="none"/>
          <w:lang w:val="en-US" w:eastAsia="zh-CN"/>
        </w:rPr>
        <w:t>或</w:t>
      </w:r>
      <w:r>
        <w:rPr>
          <w:rFonts w:hint="eastAsia" w:ascii="方正仿宋_GBK" w:hAnsi="方正仿宋_GBK" w:eastAsia="方正仿宋_GBK" w:cs="方正仿宋_GBK"/>
          <w:b w:val="0"/>
          <w:bCs w:val="0"/>
          <w:sz w:val="32"/>
          <w:szCs w:val="32"/>
          <w:highlight w:val="none"/>
        </w:rPr>
        <w:t>使用人制定隐患整治工程措施、方案，立即启动隐患整治。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六、工作要求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color w:val="000000"/>
          <w:kern w:val="0"/>
          <w:sz w:val="32"/>
          <w:szCs w:val="32"/>
          <w:highlight w:val="none"/>
          <w:lang w:val="en-US" w:eastAsia="zh-CN" w:bidi="ar-SA"/>
        </w:rPr>
        <w:t>（一）强化组织领导。</w:t>
      </w:r>
      <w:r>
        <w:rPr>
          <w:rFonts w:hint="eastAsia" w:ascii="方正仿宋_GBK" w:hAnsi="方正仿宋_GBK" w:eastAsia="方正仿宋_GBK" w:cs="方正仿宋_GBK"/>
          <w:b w:val="0"/>
          <w:bCs w:val="0"/>
          <w:sz w:val="32"/>
          <w:szCs w:val="32"/>
          <w:highlight w:val="none"/>
        </w:rPr>
        <w:t>严格落实</w:t>
      </w:r>
      <w:r>
        <w:rPr>
          <w:rFonts w:hint="eastAsia" w:ascii="方正仿宋_GBK" w:hAnsi="方正仿宋_GBK" w:eastAsia="方正仿宋_GBK" w:cs="方正仿宋_GBK"/>
          <w:b w:val="0"/>
          <w:bCs w:val="0"/>
          <w:sz w:val="32"/>
          <w:szCs w:val="32"/>
          <w:highlight w:val="none"/>
          <w:lang w:val="en-US" w:eastAsia="zh-CN"/>
        </w:rPr>
        <w:t>镇街</w:t>
      </w:r>
      <w:r>
        <w:rPr>
          <w:rFonts w:hint="eastAsia" w:ascii="方正仿宋_GBK" w:hAnsi="方正仿宋_GBK" w:eastAsia="方正仿宋_GBK" w:cs="方正仿宋_GBK"/>
          <w:b w:val="0"/>
          <w:bCs w:val="0"/>
          <w:sz w:val="32"/>
          <w:szCs w:val="32"/>
          <w:highlight w:val="none"/>
        </w:rPr>
        <w:t>属地责任。成立自建房安全专项整治工作领导小组和工作专班，加强工作调度，定期通报工作进展，做到精准治理，有力有效。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color w:val="000000"/>
          <w:kern w:val="0"/>
          <w:sz w:val="32"/>
          <w:szCs w:val="32"/>
          <w:highlight w:val="none"/>
          <w:lang w:val="en-US" w:eastAsia="zh-CN" w:bidi="ar-SA"/>
        </w:rPr>
        <w:t>（二）强化行业主管部门协同推进。</w:t>
      </w: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住房城乡建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和负责监管经营活动的</w:t>
      </w: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级行业主管部门，应按照“三管三必须”和“谁审批谁负责”的原则和《重庆市城镇房屋使用安全管理办法》</w:t>
      </w:r>
      <w:r>
        <w:rPr>
          <w:rFonts w:hint="eastAsia" w:ascii="方正仿宋_GBK" w:hAnsi="方正仿宋_GBK" w:eastAsia="方正仿宋_GBK" w:cs="方正仿宋_GBK"/>
          <w:b w:val="0"/>
          <w:bCs w:val="0"/>
          <w:sz w:val="32"/>
          <w:szCs w:val="32"/>
          <w:highlight w:val="none"/>
          <w:lang w:eastAsia="zh-CN"/>
        </w:rPr>
        <w:t>（重庆市人民政府</w:t>
      </w:r>
      <w:r>
        <w:rPr>
          <w:rFonts w:hint="eastAsia" w:ascii="方正仿宋_GBK" w:hAnsi="方正仿宋_GBK" w:eastAsia="方正仿宋_GBK" w:cs="方正仿宋_GBK"/>
          <w:b w:val="0"/>
          <w:bCs w:val="0"/>
          <w:sz w:val="32"/>
          <w:szCs w:val="32"/>
          <w:highlight w:val="none"/>
        </w:rPr>
        <w:t>令第284号）的要求，各自落实本行业经营性自建房的安全监管责任，共同推进专项整治工作，形成工作合力。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color w:val="000000"/>
          <w:kern w:val="0"/>
          <w:sz w:val="32"/>
          <w:szCs w:val="32"/>
          <w:highlight w:val="none"/>
          <w:lang w:val="en-US" w:eastAsia="zh-CN" w:bidi="ar-SA"/>
        </w:rPr>
        <w:t>（三）强化群防群治。</w:t>
      </w:r>
      <w:r>
        <w:rPr>
          <w:rFonts w:hint="eastAsia" w:ascii="方正仿宋_GBK" w:hAnsi="方正仿宋_GBK" w:eastAsia="方正仿宋_GBK" w:cs="方正仿宋_GBK"/>
          <w:b w:val="0"/>
          <w:bCs w:val="0"/>
          <w:sz w:val="32"/>
          <w:szCs w:val="32"/>
          <w:highlight w:val="none"/>
          <w:lang w:eastAsia="zh-CN"/>
        </w:rPr>
        <w:t>镇规建环办和各村（社区）</w:t>
      </w:r>
      <w:r>
        <w:rPr>
          <w:rFonts w:hint="eastAsia" w:ascii="方正仿宋_GBK" w:hAnsi="方正仿宋_GBK" w:eastAsia="方正仿宋_GBK" w:cs="方正仿宋_GBK"/>
          <w:b w:val="0"/>
          <w:bCs w:val="0"/>
          <w:sz w:val="32"/>
          <w:szCs w:val="32"/>
          <w:highlight w:val="none"/>
        </w:rPr>
        <w:t>要组织发动群众参与，建立投诉举报制度，公布举报电话，对核实的举报线索坚决整治处理到位，并给予举报人适当奖励。组织动员建筑工程设计、施工、检测等专业机构和技术人员广泛参与专项整治工作，加强人员培训，充分发挥社会各专业力量参与群</w:t>
      </w:r>
      <w:r>
        <w:rPr>
          <w:rFonts w:hint="eastAsia" w:ascii="方正仿宋_GBK" w:hAnsi="方正仿宋_GBK" w:eastAsia="方正仿宋_GBK" w:cs="方正仿宋_GBK"/>
          <w:b w:val="0"/>
          <w:bCs w:val="0"/>
          <w:sz w:val="32"/>
          <w:szCs w:val="32"/>
          <w:highlight w:val="none"/>
          <w:lang w:val="en-US" w:eastAsia="zh-CN"/>
        </w:rPr>
        <w:t>防</w:t>
      </w:r>
      <w:r>
        <w:rPr>
          <w:rFonts w:hint="eastAsia" w:ascii="方正仿宋_GBK" w:hAnsi="方正仿宋_GBK" w:eastAsia="方正仿宋_GBK" w:cs="方正仿宋_GBK"/>
          <w:b w:val="0"/>
          <w:bCs w:val="0"/>
          <w:sz w:val="32"/>
          <w:szCs w:val="32"/>
          <w:highlight w:val="none"/>
        </w:rPr>
        <w:t>群治。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 w:firstLineChars="200"/>
        <w:jc w:val="both"/>
        <w:textAlignment w:val="auto"/>
        <w:outlineLvl w:val="9"/>
        <w:rPr>
          <w:rFonts w:hint="eastAsia"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color w:val="000000"/>
          <w:kern w:val="0"/>
          <w:sz w:val="32"/>
          <w:szCs w:val="32"/>
          <w:highlight w:val="none"/>
          <w:lang w:val="en-US" w:eastAsia="zh-CN" w:bidi="ar-SA"/>
        </w:rPr>
        <w:t>（四）强化技术指导和支撑保障。</w:t>
      </w:r>
      <w:r>
        <w:rPr>
          <w:rFonts w:hint="eastAsia" w:ascii="方正仿宋_GBK" w:hAnsi="方正仿宋_GBK" w:eastAsia="方正仿宋_GBK" w:cs="方正仿宋_GBK"/>
          <w:b w:val="0"/>
          <w:bCs w:val="0"/>
          <w:sz w:val="32"/>
          <w:szCs w:val="32"/>
          <w:highlight w:val="none"/>
          <w:lang w:val="en-US" w:eastAsia="zh-CN"/>
        </w:rPr>
        <w:t>区</w:t>
      </w:r>
      <w:r>
        <w:rPr>
          <w:rFonts w:hint="eastAsia" w:ascii="方正仿宋_GBK" w:hAnsi="方正仿宋_GBK" w:eastAsia="方正仿宋_GBK" w:cs="方正仿宋_GBK"/>
          <w:b w:val="0"/>
          <w:bCs w:val="0"/>
          <w:sz w:val="32"/>
          <w:szCs w:val="32"/>
          <w:highlight w:val="none"/>
        </w:rPr>
        <w:t>住房和城乡建委应组建隐患排查整治</w:t>
      </w:r>
      <w:r>
        <w:rPr>
          <w:rFonts w:hint="eastAsia" w:ascii="方正仿宋_GBK" w:hAnsi="方正仿宋_GBK" w:eastAsia="方正仿宋_GBK" w:cs="方正仿宋_GBK"/>
          <w:b w:val="0"/>
          <w:bCs w:val="0"/>
          <w:sz w:val="32"/>
          <w:szCs w:val="32"/>
          <w:highlight w:val="none"/>
          <w:lang w:val="en-US" w:eastAsia="zh-CN"/>
        </w:rPr>
        <w:t>专家技术队伍，</w:t>
      </w:r>
      <w:r>
        <w:rPr>
          <w:rFonts w:hint="eastAsia" w:ascii="方正仿宋_GBK" w:hAnsi="方正仿宋_GBK" w:eastAsia="方正仿宋_GBK" w:cs="方正仿宋_GBK"/>
          <w:b w:val="0"/>
          <w:bCs w:val="0"/>
          <w:sz w:val="32"/>
          <w:szCs w:val="32"/>
          <w:highlight w:val="none"/>
        </w:rPr>
        <w:t>常态化对</w:t>
      </w:r>
      <w:r>
        <w:rPr>
          <w:rFonts w:hint="eastAsia" w:ascii="方正仿宋_GBK" w:hAnsi="方正仿宋_GBK" w:eastAsia="方正仿宋_GBK" w:cs="方正仿宋_GBK"/>
          <w:b w:val="0"/>
          <w:bCs w:val="0"/>
          <w:sz w:val="32"/>
          <w:szCs w:val="32"/>
          <w:highlight w:val="none"/>
          <w:lang w:val="en-US" w:eastAsia="zh-CN"/>
        </w:rPr>
        <w:t>各部门、各镇街</w:t>
      </w:r>
      <w:r>
        <w:rPr>
          <w:rFonts w:hint="eastAsia" w:ascii="方正仿宋_GBK" w:hAnsi="方正仿宋_GBK" w:eastAsia="方正仿宋_GBK" w:cs="方正仿宋_GBK"/>
          <w:b w:val="0"/>
          <w:bCs w:val="0"/>
          <w:sz w:val="32"/>
          <w:szCs w:val="32"/>
          <w:highlight w:val="none"/>
        </w:rPr>
        <w:t>开展技术培训和指导服务，协调解决整治中遇到的技术问题等，支持各</w:t>
      </w:r>
      <w:r>
        <w:rPr>
          <w:rFonts w:hint="eastAsia" w:ascii="方正仿宋_GBK" w:hAnsi="方正仿宋_GBK" w:eastAsia="方正仿宋_GBK" w:cs="方正仿宋_GBK"/>
          <w:b w:val="0"/>
          <w:bCs w:val="0"/>
          <w:sz w:val="32"/>
          <w:szCs w:val="32"/>
          <w:highlight w:val="none"/>
          <w:lang w:val="en-US" w:eastAsia="zh-CN"/>
        </w:rPr>
        <w:t>部门、各镇街</w:t>
      </w:r>
      <w:r>
        <w:rPr>
          <w:rFonts w:hint="eastAsia" w:ascii="方正仿宋_GBK" w:hAnsi="方正仿宋_GBK" w:eastAsia="方正仿宋_GBK" w:cs="方正仿宋_GBK"/>
          <w:b w:val="0"/>
          <w:bCs w:val="0"/>
          <w:sz w:val="32"/>
          <w:szCs w:val="32"/>
          <w:highlight w:val="none"/>
        </w:rPr>
        <w:t>做好排查整治工作。要同步建立相应技术支撑保障工作机制，确保隐患排查整治做实落地。</w:t>
      </w:r>
    </w:p>
    <w:p>
      <w:pPr>
        <w:pStyle w:val="2"/>
        <w:keepNext w:val="0"/>
        <w:keepLines w:val="0"/>
        <w:pageBreakBefore w:val="0"/>
        <w:widowControl w:val="0"/>
        <w:kinsoku/>
        <w:wordWrap/>
        <w:overflowPunct/>
        <w:topLinePunct/>
        <w:autoSpaceDE w:val="0"/>
        <w:autoSpaceDN/>
        <w:bidi w:val="0"/>
        <w:adjustRightInd/>
        <w:snapToGrid/>
        <w:spacing w:line="600" w:lineRule="exact"/>
        <w:ind w:firstLine="608"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val="0"/>
          <w:bCs w:val="0"/>
          <w:sz w:val="32"/>
          <w:szCs w:val="32"/>
          <w:highlight w:val="none"/>
        </w:rPr>
        <w:t>（五）</w:t>
      </w:r>
      <w:r>
        <w:rPr>
          <w:rFonts w:hint="eastAsia" w:ascii="方正楷体_GBK" w:hAnsi="方正楷体_GBK" w:eastAsia="方正楷体_GBK" w:cs="方正楷体_GBK"/>
          <w:b w:val="0"/>
          <w:bCs w:val="0"/>
          <w:sz w:val="32"/>
          <w:szCs w:val="32"/>
          <w:highlight w:val="none"/>
          <w:lang w:val="en-US" w:eastAsia="zh-CN"/>
        </w:rPr>
        <w:t>依法</w:t>
      </w:r>
      <w:r>
        <w:rPr>
          <w:rFonts w:hint="eastAsia" w:ascii="方正楷体_GBK" w:hAnsi="方正楷体_GBK" w:eastAsia="方正楷体_GBK" w:cs="方正楷体_GBK"/>
          <w:b w:val="0"/>
          <w:bCs w:val="0"/>
          <w:sz w:val="32"/>
          <w:szCs w:val="32"/>
          <w:highlight w:val="none"/>
        </w:rPr>
        <w:t>严惩重罚。</w:t>
      </w:r>
      <w:r>
        <w:rPr>
          <w:rFonts w:hint="eastAsia" w:ascii="方正仿宋_GBK" w:hAnsi="方正仿宋_GBK" w:eastAsia="方正仿宋_GBK" w:cs="方正仿宋_GBK"/>
          <w:b w:val="0"/>
          <w:bCs w:val="0"/>
          <w:sz w:val="32"/>
          <w:szCs w:val="32"/>
          <w:highlight w:val="none"/>
        </w:rPr>
        <w:t>区</w:t>
      </w:r>
      <w:r>
        <w:rPr>
          <w:rFonts w:hint="eastAsia" w:ascii="方正仿宋_GBK" w:hAnsi="方正仿宋_GBK" w:eastAsia="方正仿宋_GBK" w:cs="方正仿宋_GBK"/>
          <w:b w:val="0"/>
          <w:bCs w:val="0"/>
          <w:sz w:val="32"/>
          <w:szCs w:val="32"/>
          <w:highlight w:val="none"/>
          <w:lang w:val="en-US" w:eastAsia="zh-CN"/>
        </w:rPr>
        <w:t>级</w:t>
      </w:r>
      <w:r>
        <w:rPr>
          <w:rFonts w:hint="eastAsia" w:ascii="方正仿宋_GBK" w:hAnsi="方正仿宋_GBK" w:eastAsia="方正仿宋_GBK" w:cs="方正仿宋_GBK"/>
          <w:b w:val="0"/>
          <w:bCs w:val="0"/>
          <w:sz w:val="32"/>
          <w:szCs w:val="32"/>
          <w:highlight w:val="none"/>
        </w:rPr>
        <w:t>相关部门</w:t>
      </w:r>
      <w:r>
        <w:rPr>
          <w:rFonts w:hint="eastAsia" w:ascii="方正仿宋_GBK" w:hAnsi="方正仿宋_GBK" w:eastAsia="方正仿宋_GBK" w:cs="方正仿宋_GBK"/>
          <w:b w:val="0"/>
          <w:bCs w:val="0"/>
          <w:sz w:val="32"/>
          <w:szCs w:val="32"/>
          <w:highlight w:val="none"/>
          <w:lang w:val="en-US" w:eastAsia="zh-CN"/>
        </w:rPr>
        <w:t>要</w:t>
      </w:r>
      <w:r>
        <w:rPr>
          <w:rFonts w:hint="eastAsia" w:ascii="方正仿宋_GBK" w:hAnsi="方正仿宋_GBK" w:eastAsia="方正仿宋_GBK" w:cs="方正仿宋_GBK"/>
          <w:b w:val="0"/>
          <w:bCs w:val="0"/>
          <w:sz w:val="32"/>
          <w:szCs w:val="32"/>
          <w:highlight w:val="none"/>
        </w:rPr>
        <w:t>严格依据职责</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对涉及违法建设的经营性自建房进行查处，对该类自建房和涉及违法违规审批的自建房，应立即停止经营活动。区</w:t>
      </w:r>
      <w:r>
        <w:rPr>
          <w:rFonts w:hint="eastAsia" w:ascii="方正仿宋_GBK" w:hAnsi="方正仿宋_GBK" w:eastAsia="方正仿宋_GBK" w:cs="方正仿宋_GBK"/>
          <w:b w:val="0"/>
          <w:bCs w:val="0"/>
          <w:sz w:val="32"/>
          <w:szCs w:val="32"/>
          <w:highlight w:val="none"/>
          <w:lang w:val="en-US" w:eastAsia="zh-CN"/>
        </w:rPr>
        <w:t>住房</w:t>
      </w:r>
      <w:r>
        <w:rPr>
          <w:rFonts w:hint="eastAsia" w:ascii="方正仿宋_GBK" w:hAnsi="方正仿宋_GBK" w:eastAsia="方正仿宋_GBK" w:cs="方正仿宋_GBK"/>
          <w:b w:val="0"/>
          <w:bCs w:val="0"/>
          <w:sz w:val="32"/>
          <w:szCs w:val="32"/>
          <w:highlight w:val="none"/>
        </w:rPr>
        <w:t>城乡建</w:t>
      </w:r>
      <w:r>
        <w:rPr>
          <w:rFonts w:hint="eastAsia" w:ascii="方正仿宋_GBK" w:hAnsi="方正仿宋_GBK" w:eastAsia="方正仿宋_GBK" w:cs="方正仿宋_GBK"/>
          <w:b w:val="0"/>
          <w:bCs w:val="0"/>
          <w:sz w:val="32"/>
          <w:szCs w:val="32"/>
          <w:highlight w:val="none"/>
          <w:lang w:val="en-US" w:eastAsia="zh-CN"/>
        </w:rPr>
        <w:t>委</w:t>
      </w:r>
      <w:r>
        <w:rPr>
          <w:rFonts w:hint="eastAsia" w:ascii="方正仿宋_GBK" w:hAnsi="方正仿宋_GBK" w:eastAsia="方正仿宋_GBK" w:cs="方正仿宋_GBK"/>
          <w:b w:val="0"/>
          <w:bCs w:val="0"/>
          <w:sz w:val="32"/>
          <w:szCs w:val="32"/>
          <w:highlight w:val="none"/>
        </w:rPr>
        <w:t>应对房屋安全鉴定机构开展执法检查，规范安全鉴定行业秩序，对出具虚假检测鉴定报告等违法违规行为，要依法依规严肃查处</w:t>
      </w:r>
      <w:r>
        <w:rPr>
          <w:rFonts w:hint="eastAsia" w:ascii="方正仿宋_GBK" w:hAnsi="方正仿宋_GBK" w:eastAsia="方正仿宋_GBK" w:cs="方正仿宋_GBK"/>
          <w:b w:val="0"/>
          <w:bCs w:val="0"/>
          <w:sz w:val="32"/>
          <w:szCs w:val="32"/>
          <w:highlight w:val="none"/>
          <w:lang w:eastAsia="zh-CN"/>
        </w:rPr>
        <w:t>。</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eastAsia" w:ascii="Times New Roman" w:hAnsi="Times New Roman"/>
        </w:rPr>
      </w:pPr>
    </w:p>
    <w:p>
      <w:pPr>
        <w:pStyle w:val="2"/>
        <w:keepNext w:val="0"/>
        <w:keepLines w:val="0"/>
        <w:pageBreakBefore w:val="0"/>
        <w:widowControl w:val="0"/>
        <w:kinsoku/>
        <w:wordWrap/>
        <w:overflowPunct/>
        <w:topLinePunct/>
        <w:autoSpaceDE w:val="0"/>
        <w:autoSpaceDN/>
        <w:bidi w:val="0"/>
        <w:snapToGrid/>
        <w:spacing w:line="600" w:lineRule="exact"/>
        <w:textAlignment w:val="auto"/>
        <w:rPr>
          <w:rFonts w:hint="eastAsia" w:ascii="Times New Roman" w:hAnsi="Times New Roman"/>
        </w:rPr>
      </w:pPr>
    </w:p>
    <w:p>
      <w:pPr>
        <w:pStyle w:val="2"/>
        <w:keepNext w:val="0"/>
        <w:keepLines w:val="0"/>
        <w:pageBreakBefore w:val="0"/>
        <w:widowControl w:val="0"/>
        <w:kinsoku/>
        <w:wordWrap/>
        <w:overflowPunct/>
        <w:topLinePunct/>
        <w:autoSpaceDE w:val="0"/>
        <w:autoSpaceDN/>
        <w:bidi w:val="0"/>
        <w:snapToGrid/>
        <w:spacing w:line="600" w:lineRule="exact"/>
        <w:textAlignment w:val="auto"/>
        <w:rPr>
          <w:rFonts w:hint="eastAsia" w:ascii="Times New Roman" w:hAnsi="Times New Roman"/>
        </w:rPr>
      </w:pPr>
    </w:p>
    <w:p>
      <w:pPr>
        <w:pStyle w:val="2"/>
        <w:keepNext w:val="0"/>
        <w:keepLines w:val="0"/>
        <w:pageBreakBefore w:val="0"/>
        <w:widowControl w:val="0"/>
        <w:kinsoku/>
        <w:wordWrap/>
        <w:overflowPunct/>
        <w:topLinePunct/>
        <w:autoSpaceDE w:val="0"/>
        <w:autoSpaceDN/>
        <w:bidi w:val="0"/>
        <w:snapToGrid/>
        <w:spacing w:line="600" w:lineRule="exact"/>
        <w:textAlignment w:val="auto"/>
        <w:rPr>
          <w:rFonts w:hint="eastAsia" w:ascii="Times New Roman" w:hAnsi="Times New Roman"/>
        </w:rPr>
      </w:pPr>
    </w:p>
    <w:p>
      <w:pPr>
        <w:pStyle w:val="2"/>
        <w:keepNext w:val="0"/>
        <w:keepLines w:val="0"/>
        <w:pageBreakBefore w:val="0"/>
        <w:widowControl w:val="0"/>
        <w:kinsoku/>
        <w:wordWrap/>
        <w:overflowPunct/>
        <w:topLinePunct/>
        <w:autoSpaceDE w:val="0"/>
        <w:autoSpaceDN/>
        <w:bidi w:val="0"/>
        <w:snapToGrid/>
        <w:spacing w:line="600" w:lineRule="exact"/>
        <w:textAlignment w:val="auto"/>
        <w:rPr>
          <w:rFonts w:hint="eastAsia" w:ascii="Times New Roman" w:hAnsi="Times New Roman"/>
        </w:rPr>
      </w:pPr>
    </w:p>
    <w:p>
      <w:pPr>
        <w:pStyle w:val="2"/>
        <w:keepNext w:val="0"/>
        <w:keepLines w:val="0"/>
        <w:pageBreakBefore w:val="0"/>
        <w:widowControl w:val="0"/>
        <w:kinsoku/>
        <w:wordWrap/>
        <w:overflowPunct/>
        <w:topLinePunct/>
        <w:autoSpaceDE w:val="0"/>
        <w:autoSpaceDN/>
        <w:bidi w:val="0"/>
        <w:snapToGrid/>
        <w:spacing w:line="600" w:lineRule="exact"/>
        <w:textAlignment w:val="auto"/>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rPr>
      </w:pPr>
    </w:p>
    <w:p>
      <w:pPr>
        <w:pStyle w:val="2"/>
        <w:rPr>
          <w:rFonts w:hint="eastAsia" w:ascii="Times New Roman" w:hAnsi="Times New Roman"/>
        </w:rPr>
      </w:pPr>
    </w:p>
    <w:p>
      <w:pPr>
        <w:rPr>
          <w:rFonts w:hint="eastAsia"/>
        </w:rPr>
      </w:pPr>
    </w:p>
    <w:p>
      <w:pPr>
        <w:pStyle w:val="2"/>
        <w:rPr>
          <w:rFonts w:hint="eastAsia" w:ascii="Times New Roman" w:hAnsi="Times New Roman"/>
        </w:rPr>
      </w:pPr>
    </w:p>
    <w:p>
      <w:pPr>
        <w:pStyle w:val="2"/>
        <w:rPr>
          <w:rFonts w:hint="eastAsia" w:ascii="Times New Roman" w:hAnsi="Times New Roman"/>
        </w:rPr>
      </w:pPr>
    </w:p>
    <w:p>
      <w:pPr>
        <w:tabs>
          <w:tab w:val="center" w:pos="6120"/>
        </w:tabs>
        <w:spacing w:line="460" w:lineRule="exact"/>
        <w:rPr>
          <w:rFonts w:hint="default" w:ascii="方正仿宋_GBK" w:hAnsi="方正仿宋_GBK" w:eastAsia="方正仿宋_GBK"/>
          <w:color w:val="auto"/>
          <w:sz w:val="28"/>
          <w:szCs w:val="28"/>
          <w:u w:val="single"/>
          <w:lang w:val="en-US" w:eastAsia="zh-CN"/>
        </w:rPr>
      </w:pPr>
      <w:r>
        <w:rPr>
          <w:rFonts w:hint="eastAsia" w:ascii="方正仿宋_GBK" w:hAnsi="方正仿宋_GBK" w:eastAsia="方正仿宋_GBK"/>
          <w:color w:val="auto"/>
          <w:sz w:val="30"/>
          <w:szCs w:val="30"/>
          <w:u w:val="single"/>
          <w:lang w:val="en-US" w:eastAsia="zh-CN"/>
        </w:rPr>
        <w:t xml:space="preserve"> </w:t>
      </w:r>
      <w:r>
        <w:rPr>
          <w:rFonts w:hint="eastAsia" w:ascii="方正仿宋_GBK" w:hAnsi="方正仿宋_GBK" w:eastAsia="方正仿宋_GBK"/>
          <w:color w:val="auto"/>
          <w:sz w:val="28"/>
          <w:szCs w:val="28"/>
          <w:u w:val="single"/>
          <w:lang w:val="en-US" w:eastAsia="zh-CN"/>
        </w:rPr>
        <w:t xml:space="preserve">                                                                        </w:t>
      </w:r>
    </w:p>
    <w:p>
      <w:pPr>
        <w:pStyle w:val="7"/>
        <w:rPr>
          <w:rFonts w:hint="eastAsia" w:ascii="Times New Roman" w:hAnsi="Times New Roman"/>
          <w:lang w:val="en-US" w:eastAsia="zh-CN"/>
        </w:rPr>
      </w:pPr>
      <w:r>
        <w:rPr>
          <w:rFonts w:hint="eastAsia" w:ascii="方正仿宋_GBK" w:hAnsi="方正仿宋_GBK" w:eastAsia="方正仿宋_GBK"/>
          <w:color w:val="auto"/>
          <w:sz w:val="28"/>
          <w:szCs w:val="28"/>
          <w:u w:val="single"/>
        </w:rPr>
        <w:t xml:space="preserve"> 重庆市北碚区静观镇党政办公室     </w:t>
      </w:r>
      <w:r>
        <w:rPr>
          <w:rFonts w:hint="eastAsia" w:ascii="方正仿宋_GBK" w:hAnsi="方正仿宋_GBK" w:eastAsia="方正仿宋_GBK"/>
          <w:color w:val="auto"/>
          <w:sz w:val="28"/>
          <w:szCs w:val="28"/>
          <w:u w:val="single"/>
          <w:lang w:val="en-US" w:eastAsia="zh-CN"/>
        </w:rPr>
        <w:t xml:space="preserve"> </w:t>
      </w:r>
      <w:r>
        <w:rPr>
          <w:rFonts w:hint="eastAsia" w:ascii="方正仿宋_GBK" w:hAnsi="方正仿宋_GBK" w:eastAsia="方正仿宋_GBK"/>
          <w:color w:val="auto"/>
          <w:sz w:val="28"/>
          <w:szCs w:val="28"/>
          <w:u w:val="single"/>
        </w:rPr>
        <w:t xml:space="preserve">   </w:t>
      </w:r>
      <w:r>
        <w:rPr>
          <w:rFonts w:hint="eastAsia" w:ascii="方正仿宋_GBK" w:hAnsi="方正仿宋_GBK" w:eastAsia="方正仿宋_GBK"/>
          <w:color w:val="auto"/>
          <w:sz w:val="28"/>
          <w:szCs w:val="28"/>
          <w:u w:val="single"/>
          <w:lang w:val="en-US" w:eastAsia="zh-CN"/>
        </w:rPr>
        <w:t xml:space="preserve">        </w:t>
      </w:r>
      <w:r>
        <w:rPr>
          <w:rFonts w:hint="eastAsia" w:ascii="方正仿宋_GBK" w:hAnsi="方正仿宋_GBK" w:eastAsia="方正仿宋_GBK"/>
          <w:color w:val="auto"/>
          <w:sz w:val="28"/>
          <w:szCs w:val="28"/>
          <w:u w:val="single"/>
        </w:rPr>
        <w:t>202</w:t>
      </w:r>
      <w:r>
        <w:rPr>
          <w:rFonts w:hint="eastAsia" w:ascii="方正仿宋_GBK" w:hAnsi="方正仿宋_GBK" w:eastAsia="方正仿宋_GBK"/>
          <w:color w:val="auto"/>
          <w:sz w:val="28"/>
          <w:szCs w:val="28"/>
          <w:u w:val="single"/>
          <w:lang w:val="en-US" w:eastAsia="zh-CN"/>
        </w:rPr>
        <w:t>2</w:t>
      </w:r>
      <w:r>
        <w:rPr>
          <w:rFonts w:hint="eastAsia" w:ascii="方正仿宋_GBK" w:hAnsi="方正仿宋_GBK" w:eastAsia="方正仿宋_GBK"/>
          <w:color w:val="auto"/>
          <w:sz w:val="28"/>
          <w:szCs w:val="28"/>
          <w:u w:val="single"/>
        </w:rPr>
        <w:t>年</w:t>
      </w:r>
      <w:r>
        <w:rPr>
          <w:rFonts w:hint="eastAsia" w:ascii="方正仿宋_GBK" w:hAnsi="方正仿宋_GBK" w:eastAsia="方正仿宋_GBK"/>
          <w:color w:val="auto"/>
          <w:sz w:val="28"/>
          <w:szCs w:val="28"/>
          <w:u w:val="single"/>
          <w:lang w:val="en-US" w:eastAsia="zh-CN"/>
        </w:rPr>
        <w:t>7</w:t>
      </w:r>
      <w:r>
        <w:rPr>
          <w:rFonts w:hint="eastAsia" w:ascii="方正仿宋_GBK" w:hAnsi="方正仿宋_GBK" w:eastAsia="方正仿宋_GBK"/>
          <w:color w:val="auto"/>
          <w:sz w:val="28"/>
          <w:szCs w:val="28"/>
          <w:u w:val="single"/>
        </w:rPr>
        <w:t>月</w:t>
      </w:r>
      <w:r>
        <w:rPr>
          <w:rFonts w:hint="eastAsia" w:ascii="方正仿宋_GBK" w:hAnsi="方正仿宋_GBK" w:eastAsia="方正仿宋_GBK"/>
          <w:color w:val="auto"/>
          <w:sz w:val="28"/>
          <w:szCs w:val="28"/>
          <w:u w:val="single"/>
          <w:lang w:val="en-US" w:eastAsia="zh-CN"/>
        </w:rPr>
        <w:t>4</w:t>
      </w:r>
      <w:r>
        <w:rPr>
          <w:rFonts w:hint="eastAsia" w:ascii="方正仿宋_GBK" w:hAnsi="方正仿宋_GBK" w:eastAsia="方正仿宋_GBK"/>
          <w:color w:val="auto"/>
          <w:sz w:val="28"/>
          <w:szCs w:val="28"/>
          <w:u w:val="single"/>
        </w:rPr>
        <w:t xml:space="preserve">日印发 </w:t>
      </w:r>
      <w:r>
        <w:rPr>
          <w:rFonts w:hint="eastAsia" w:ascii="方正仿宋_GBK" w:hAnsi="方正仿宋_GBK" w:eastAsia="方正仿宋_GBK"/>
          <w:color w:val="auto"/>
          <w:sz w:val="30"/>
          <w:szCs w:val="30"/>
          <w:u w:val="single"/>
          <w:lang w:val="en-US" w:eastAsia="zh-CN"/>
        </w:rPr>
        <w:t xml:space="preserve">  </w:t>
      </w:r>
    </w:p>
    <w:sectPr>
      <w:headerReference r:id="rId3" w:type="default"/>
      <w:footerReference r:id="rId4" w:type="default"/>
      <w:pgSz w:w="11905" w:h="16836"/>
      <w:pgMar w:top="2098" w:right="1474" w:bottom="1985" w:left="1588" w:header="720" w:footer="1366" w:gutter="0"/>
      <w:pgBorders>
        <w:top w:val="none" w:sz="0" w:space="0"/>
        <w:left w:val="none" w:sz="0" w:space="0"/>
        <w:bottom w:val="none" w:sz="0" w:space="0"/>
        <w:right w:val="none" w:sz="0" w:space="0"/>
      </w:pgBorders>
      <w:pgNumType w:fmt="decimal"/>
      <w:cols w:space="720" w:num="1"/>
      <w:docGrid w:type="linesAndChars" w:linePitch="300" w:charSpace="-3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sz w:val="24"/>
      </w:rPr>
    </w:pPr>
    <w:r>
      <w:rPr>
        <w:rStyle w:val="21"/>
        <w:rFonts w:hint="eastAsia" w:ascii="仿宋_GB2312" w:hAnsi="仿宋_GB2312" w:eastAsia="仿宋_GB2312"/>
        <w:sz w:val="28"/>
      </w:rPr>
      <w:t xml:space="preserve">                                     </w:t>
    </w:r>
  </w:p>
  <w:p>
    <w:pPr>
      <w:jc w:val="right"/>
      <w:rPr>
        <w:rFonts w:ascii="方正仿宋_GBK" w:eastAsia="方正仿宋_GBK"/>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rPr>
                              <w:rFonts w:hint="eastAsia" w:ascii="方正仿宋_GBK" w:eastAsia="方正仿宋_GBK"/>
                              <w:sz w:val="24"/>
                            </w:rPr>
                            <w:t>—</w:t>
                          </w:r>
                          <w:r>
                            <w:rPr>
                              <w:rFonts w:hint="eastAsia" w:ascii="方正仿宋_GBK" w:hAnsi="宋体" w:eastAsia="方正仿宋_GBK"/>
                              <w:sz w:val="24"/>
                            </w:rPr>
                            <w:fldChar w:fldCharType="begin"/>
                          </w:r>
                          <w:r>
                            <w:rPr>
                              <w:rFonts w:hint="eastAsia" w:ascii="方正仿宋_GBK" w:hAnsi="宋体" w:eastAsia="方正仿宋_GBK"/>
                              <w:sz w:val="24"/>
                            </w:rPr>
                            <w:instrText xml:space="preserve"> PAGE   \* MERGEFORMAT </w:instrText>
                          </w:r>
                          <w:r>
                            <w:rPr>
                              <w:rFonts w:hint="eastAsia" w:ascii="方正仿宋_GBK" w:hAnsi="宋体" w:eastAsia="方正仿宋_GBK"/>
                              <w:sz w:val="24"/>
                            </w:rPr>
                            <w:fldChar w:fldCharType="separate"/>
                          </w:r>
                          <w:r>
                            <w:rPr>
                              <w:rFonts w:ascii="方正仿宋_GBK" w:hAnsi="宋体" w:eastAsia="方正仿宋_GBK"/>
                              <w:sz w:val="24"/>
                              <w:lang w:val="zh-CN"/>
                            </w:rPr>
                            <w:t>5</w:t>
                          </w:r>
                          <w:r>
                            <w:rPr>
                              <w:rFonts w:hint="eastAsia" w:ascii="方正仿宋_GBK" w:hAnsi="宋体" w:eastAsia="方正仿宋_GBK"/>
                              <w:sz w:val="24"/>
                            </w:rPr>
                            <w:fldChar w:fldCharType="end"/>
                          </w:r>
                          <w:r>
                            <w:rPr>
                              <w:rFonts w:hint="eastAsia" w:ascii="方正仿宋_GBK" w:eastAsia="方正仿宋_GBK"/>
                              <w:sz w:val="24"/>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jc w:val="right"/>
                    </w:pPr>
                    <w:r>
                      <w:rPr>
                        <w:rFonts w:hint="eastAsia" w:ascii="方正仿宋_GBK" w:eastAsia="方正仿宋_GBK"/>
                        <w:sz w:val="24"/>
                      </w:rPr>
                      <w:t>—</w:t>
                    </w:r>
                    <w:r>
                      <w:rPr>
                        <w:rFonts w:hint="eastAsia" w:ascii="方正仿宋_GBK" w:hAnsi="宋体" w:eastAsia="方正仿宋_GBK"/>
                        <w:sz w:val="24"/>
                      </w:rPr>
                      <w:fldChar w:fldCharType="begin"/>
                    </w:r>
                    <w:r>
                      <w:rPr>
                        <w:rFonts w:hint="eastAsia" w:ascii="方正仿宋_GBK" w:hAnsi="宋体" w:eastAsia="方正仿宋_GBK"/>
                        <w:sz w:val="24"/>
                      </w:rPr>
                      <w:instrText xml:space="preserve"> PAGE   \* MERGEFORMAT </w:instrText>
                    </w:r>
                    <w:r>
                      <w:rPr>
                        <w:rFonts w:hint="eastAsia" w:ascii="方正仿宋_GBK" w:hAnsi="宋体" w:eastAsia="方正仿宋_GBK"/>
                        <w:sz w:val="24"/>
                      </w:rPr>
                      <w:fldChar w:fldCharType="separate"/>
                    </w:r>
                    <w:r>
                      <w:rPr>
                        <w:rFonts w:ascii="方正仿宋_GBK" w:hAnsi="宋体" w:eastAsia="方正仿宋_GBK"/>
                        <w:sz w:val="24"/>
                        <w:lang w:val="zh-CN"/>
                      </w:rPr>
                      <w:t>5</w:t>
                    </w:r>
                    <w:r>
                      <w:rPr>
                        <w:rFonts w:hint="eastAsia" w:ascii="方正仿宋_GBK" w:hAnsi="宋体" w:eastAsia="方正仿宋_GBK"/>
                        <w:sz w:val="24"/>
                      </w:rPr>
                      <w:fldChar w:fldCharType="end"/>
                    </w:r>
                    <w:r>
                      <w:rPr>
                        <w:rFonts w:hint="eastAsia" w:ascii="方正仿宋_GBK" w:eastAsia="方正仿宋_GBK"/>
                        <w:sz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ODk2OTlhMjU2YjkyODgwMjhlYmRlOWM1MThkM2UifQ=="/>
  </w:docVars>
  <w:rsids>
    <w:rsidRoot w:val="00172A27"/>
    <w:rsid w:val="00004FBB"/>
    <w:rsid w:val="00014A97"/>
    <w:rsid w:val="00046B95"/>
    <w:rsid w:val="00054883"/>
    <w:rsid w:val="00066566"/>
    <w:rsid w:val="00067A2E"/>
    <w:rsid w:val="000705AD"/>
    <w:rsid w:val="00072EE8"/>
    <w:rsid w:val="00074279"/>
    <w:rsid w:val="0009155C"/>
    <w:rsid w:val="00092044"/>
    <w:rsid w:val="00095051"/>
    <w:rsid w:val="000A1AEC"/>
    <w:rsid w:val="000B54B1"/>
    <w:rsid w:val="000C1332"/>
    <w:rsid w:val="000C2879"/>
    <w:rsid w:val="000D1919"/>
    <w:rsid w:val="000E4919"/>
    <w:rsid w:val="000F09B4"/>
    <w:rsid w:val="00102C29"/>
    <w:rsid w:val="001110C9"/>
    <w:rsid w:val="00124503"/>
    <w:rsid w:val="00137294"/>
    <w:rsid w:val="0014453B"/>
    <w:rsid w:val="001517CF"/>
    <w:rsid w:val="00162167"/>
    <w:rsid w:val="00171CF6"/>
    <w:rsid w:val="00172A27"/>
    <w:rsid w:val="00197293"/>
    <w:rsid w:val="001A27A0"/>
    <w:rsid w:val="001A762D"/>
    <w:rsid w:val="001B2E12"/>
    <w:rsid w:val="001C0E41"/>
    <w:rsid w:val="001C1C7C"/>
    <w:rsid w:val="001E00DF"/>
    <w:rsid w:val="001E2414"/>
    <w:rsid w:val="001F1E66"/>
    <w:rsid w:val="001F5985"/>
    <w:rsid w:val="001F7C9A"/>
    <w:rsid w:val="002017E6"/>
    <w:rsid w:val="00202151"/>
    <w:rsid w:val="0021017A"/>
    <w:rsid w:val="00215037"/>
    <w:rsid w:val="0021627C"/>
    <w:rsid w:val="0023207C"/>
    <w:rsid w:val="00244EBD"/>
    <w:rsid w:val="00245C12"/>
    <w:rsid w:val="0025381E"/>
    <w:rsid w:val="00257616"/>
    <w:rsid w:val="002613D0"/>
    <w:rsid w:val="002627BD"/>
    <w:rsid w:val="00263DFD"/>
    <w:rsid w:val="00274911"/>
    <w:rsid w:val="002839B0"/>
    <w:rsid w:val="00287136"/>
    <w:rsid w:val="00290A82"/>
    <w:rsid w:val="002A1379"/>
    <w:rsid w:val="002A3471"/>
    <w:rsid w:val="002A483F"/>
    <w:rsid w:val="002A74CB"/>
    <w:rsid w:val="002A77BA"/>
    <w:rsid w:val="002B07C3"/>
    <w:rsid w:val="002B2A69"/>
    <w:rsid w:val="002B6080"/>
    <w:rsid w:val="002E3631"/>
    <w:rsid w:val="002F1683"/>
    <w:rsid w:val="002F1F4D"/>
    <w:rsid w:val="002F2ED2"/>
    <w:rsid w:val="002F3D84"/>
    <w:rsid w:val="003057CC"/>
    <w:rsid w:val="00307A3A"/>
    <w:rsid w:val="0031143B"/>
    <w:rsid w:val="00331359"/>
    <w:rsid w:val="00332588"/>
    <w:rsid w:val="00337C56"/>
    <w:rsid w:val="00341C9B"/>
    <w:rsid w:val="00343D81"/>
    <w:rsid w:val="00361ABB"/>
    <w:rsid w:val="0037478A"/>
    <w:rsid w:val="00380446"/>
    <w:rsid w:val="003A5A10"/>
    <w:rsid w:val="003A70DF"/>
    <w:rsid w:val="003B1368"/>
    <w:rsid w:val="003C13FA"/>
    <w:rsid w:val="003D5F73"/>
    <w:rsid w:val="003E415C"/>
    <w:rsid w:val="003E4FAC"/>
    <w:rsid w:val="003E5B0D"/>
    <w:rsid w:val="003E6040"/>
    <w:rsid w:val="003F3330"/>
    <w:rsid w:val="0040042A"/>
    <w:rsid w:val="00426B8C"/>
    <w:rsid w:val="00430B62"/>
    <w:rsid w:val="004313D1"/>
    <w:rsid w:val="004358E5"/>
    <w:rsid w:val="004405C0"/>
    <w:rsid w:val="00443045"/>
    <w:rsid w:val="0044323C"/>
    <w:rsid w:val="0044569E"/>
    <w:rsid w:val="0044596A"/>
    <w:rsid w:val="0045367B"/>
    <w:rsid w:val="00455163"/>
    <w:rsid w:val="00464DD1"/>
    <w:rsid w:val="00466294"/>
    <w:rsid w:val="00467A6B"/>
    <w:rsid w:val="00472A65"/>
    <w:rsid w:val="00481E0F"/>
    <w:rsid w:val="004916A7"/>
    <w:rsid w:val="004A2C34"/>
    <w:rsid w:val="004A4942"/>
    <w:rsid w:val="004B0253"/>
    <w:rsid w:val="004B2887"/>
    <w:rsid w:val="004B2888"/>
    <w:rsid w:val="004C0765"/>
    <w:rsid w:val="004C1DE5"/>
    <w:rsid w:val="004C3711"/>
    <w:rsid w:val="004C3FDB"/>
    <w:rsid w:val="004E1FF9"/>
    <w:rsid w:val="004E2C43"/>
    <w:rsid w:val="004F1070"/>
    <w:rsid w:val="004F21D9"/>
    <w:rsid w:val="004F37B4"/>
    <w:rsid w:val="004F68B0"/>
    <w:rsid w:val="004F6D6B"/>
    <w:rsid w:val="00502171"/>
    <w:rsid w:val="00506ED0"/>
    <w:rsid w:val="005127AF"/>
    <w:rsid w:val="00512A96"/>
    <w:rsid w:val="0051410A"/>
    <w:rsid w:val="00517FAF"/>
    <w:rsid w:val="00526196"/>
    <w:rsid w:val="00532546"/>
    <w:rsid w:val="00540614"/>
    <w:rsid w:val="00541C83"/>
    <w:rsid w:val="00543965"/>
    <w:rsid w:val="00544D0B"/>
    <w:rsid w:val="00546373"/>
    <w:rsid w:val="005528B6"/>
    <w:rsid w:val="005708B9"/>
    <w:rsid w:val="0057126C"/>
    <w:rsid w:val="0057227C"/>
    <w:rsid w:val="00576CC9"/>
    <w:rsid w:val="00576DF6"/>
    <w:rsid w:val="00577054"/>
    <w:rsid w:val="005779DA"/>
    <w:rsid w:val="00584BE8"/>
    <w:rsid w:val="00596BBE"/>
    <w:rsid w:val="005A023B"/>
    <w:rsid w:val="005A2BEC"/>
    <w:rsid w:val="005B4B92"/>
    <w:rsid w:val="005B51E5"/>
    <w:rsid w:val="005C5188"/>
    <w:rsid w:val="005C5644"/>
    <w:rsid w:val="005E1DF0"/>
    <w:rsid w:val="005E4283"/>
    <w:rsid w:val="005F203A"/>
    <w:rsid w:val="005F49F6"/>
    <w:rsid w:val="00602ABA"/>
    <w:rsid w:val="00602AFD"/>
    <w:rsid w:val="00605295"/>
    <w:rsid w:val="006102AC"/>
    <w:rsid w:val="00611B2C"/>
    <w:rsid w:val="00615661"/>
    <w:rsid w:val="00630B9A"/>
    <w:rsid w:val="00642C6C"/>
    <w:rsid w:val="00652437"/>
    <w:rsid w:val="00653E4E"/>
    <w:rsid w:val="00684F99"/>
    <w:rsid w:val="00687A07"/>
    <w:rsid w:val="00690652"/>
    <w:rsid w:val="00695A36"/>
    <w:rsid w:val="0069685A"/>
    <w:rsid w:val="006A183C"/>
    <w:rsid w:val="006A65A2"/>
    <w:rsid w:val="006B0777"/>
    <w:rsid w:val="006C62A1"/>
    <w:rsid w:val="006D4612"/>
    <w:rsid w:val="006E141D"/>
    <w:rsid w:val="006E679D"/>
    <w:rsid w:val="006F062B"/>
    <w:rsid w:val="006F175B"/>
    <w:rsid w:val="006F4110"/>
    <w:rsid w:val="006F72A3"/>
    <w:rsid w:val="006F7609"/>
    <w:rsid w:val="00701BF4"/>
    <w:rsid w:val="00705383"/>
    <w:rsid w:val="00706BDA"/>
    <w:rsid w:val="007131DC"/>
    <w:rsid w:val="007152A9"/>
    <w:rsid w:val="0072056B"/>
    <w:rsid w:val="0072189D"/>
    <w:rsid w:val="00726029"/>
    <w:rsid w:val="00727850"/>
    <w:rsid w:val="00733D42"/>
    <w:rsid w:val="00735C9F"/>
    <w:rsid w:val="00741A78"/>
    <w:rsid w:val="007475E8"/>
    <w:rsid w:val="00750CD6"/>
    <w:rsid w:val="0075162D"/>
    <w:rsid w:val="00754F15"/>
    <w:rsid w:val="00756072"/>
    <w:rsid w:val="00756C1D"/>
    <w:rsid w:val="0076038E"/>
    <w:rsid w:val="00761477"/>
    <w:rsid w:val="00761859"/>
    <w:rsid w:val="0076482E"/>
    <w:rsid w:val="00765645"/>
    <w:rsid w:val="00767F2B"/>
    <w:rsid w:val="00771A65"/>
    <w:rsid w:val="0077419A"/>
    <w:rsid w:val="00774565"/>
    <w:rsid w:val="00775CAA"/>
    <w:rsid w:val="00776A73"/>
    <w:rsid w:val="00793854"/>
    <w:rsid w:val="00794B1B"/>
    <w:rsid w:val="007A1BE0"/>
    <w:rsid w:val="007A59ED"/>
    <w:rsid w:val="007B453A"/>
    <w:rsid w:val="007B663D"/>
    <w:rsid w:val="007B71BE"/>
    <w:rsid w:val="007C19F0"/>
    <w:rsid w:val="007C2543"/>
    <w:rsid w:val="007D521E"/>
    <w:rsid w:val="007D68F4"/>
    <w:rsid w:val="007E13D7"/>
    <w:rsid w:val="007E260F"/>
    <w:rsid w:val="007F37BB"/>
    <w:rsid w:val="008152A2"/>
    <w:rsid w:val="00816455"/>
    <w:rsid w:val="00820C6D"/>
    <w:rsid w:val="00823614"/>
    <w:rsid w:val="00826A9D"/>
    <w:rsid w:val="00836F25"/>
    <w:rsid w:val="00855CEC"/>
    <w:rsid w:val="00855E89"/>
    <w:rsid w:val="00863E51"/>
    <w:rsid w:val="00864D8B"/>
    <w:rsid w:val="0086683D"/>
    <w:rsid w:val="008869B3"/>
    <w:rsid w:val="00891398"/>
    <w:rsid w:val="00895EEA"/>
    <w:rsid w:val="0089648C"/>
    <w:rsid w:val="008A0FBE"/>
    <w:rsid w:val="008A3DCC"/>
    <w:rsid w:val="008A61B4"/>
    <w:rsid w:val="008A7C35"/>
    <w:rsid w:val="008B0212"/>
    <w:rsid w:val="008C1AB9"/>
    <w:rsid w:val="008C43E2"/>
    <w:rsid w:val="008C5502"/>
    <w:rsid w:val="008D04A2"/>
    <w:rsid w:val="008D4F73"/>
    <w:rsid w:val="008E0D75"/>
    <w:rsid w:val="008E476E"/>
    <w:rsid w:val="008F1C89"/>
    <w:rsid w:val="008F36CE"/>
    <w:rsid w:val="008F5FBE"/>
    <w:rsid w:val="009020A7"/>
    <w:rsid w:val="009055D7"/>
    <w:rsid w:val="0091078D"/>
    <w:rsid w:val="0091549A"/>
    <w:rsid w:val="00926DCE"/>
    <w:rsid w:val="00931D88"/>
    <w:rsid w:val="0094380B"/>
    <w:rsid w:val="0094436C"/>
    <w:rsid w:val="00945E61"/>
    <w:rsid w:val="0095329F"/>
    <w:rsid w:val="009557A4"/>
    <w:rsid w:val="009728B2"/>
    <w:rsid w:val="009766A5"/>
    <w:rsid w:val="00977747"/>
    <w:rsid w:val="00977FFA"/>
    <w:rsid w:val="00980CC8"/>
    <w:rsid w:val="009A230A"/>
    <w:rsid w:val="009B156A"/>
    <w:rsid w:val="009C1CA6"/>
    <w:rsid w:val="009D166B"/>
    <w:rsid w:val="009D5890"/>
    <w:rsid w:val="009D5916"/>
    <w:rsid w:val="009E4E5E"/>
    <w:rsid w:val="009E7346"/>
    <w:rsid w:val="009F11E7"/>
    <w:rsid w:val="00A00D75"/>
    <w:rsid w:val="00A03742"/>
    <w:rsid w:val="00A04248"/>
    <w:rsid w:val="00A072F4"/>
    <w:rsid w:val="00A17D9F"/>
    <w:rsid w:val="00A17ECD"/>
    <w:rsid w:val="00A24ADC"/>
    <w:rsid w:val="00A2510E"/>
    <w:rsid w:val="00A27ADC"/>
    <w:rsid w:val="00A33553"/>
    <w:rsid w:val="00A41867"/>
    <w:rsid w:val="00A50C06"/>
    <w:rsid w:val="00A50F73"/>
    <w:rsid w:val="00A513BB"/>
    <w:rsid w:val="00A533A7"/>
    <w:rsid w:val="00A63A70"/>
    <w:rsid w:val="00A642F1"/>
    <w:rsid w:val="00A704F1"/>
    <w:rsid w:val="00A710E7"/>
    <w:rsid w:val="00A842E2"/>
    <w:rsid w:val="00A846AA"/>
    <w:rsid w:val="00A84E4D"/>
    <w:rsid w:val="00AA27E0"/>
    <w:rsid w:val="00AA2A84"/>
    <w:rsid w:val="00AA30AA"/>
    <w:rsid w:val="00AA7F67"/>
    <w:rsid w:val="00AB2603"/>
    <w:rsid w:val="00AB5641"/>
    <w:rsid w:val="00AC1C6D"/>
    <w:rsid w:val="00AC31A1"/>
    <w:rsid w:val="00AC4F9D"/>
    <w:rsid w:val="00AC5CE9"/>
    <w:rsid w:val="00AD74E9"/>
    <w:rsid w:val="00AE2501"/>
    <w:rsid w:val="00AE379E"/>
    <w:rsid w:val="00AF113B"/>
    <w:rsid w:val="00AF7A11"/>
    <w:rsid w:val="00B043C2"/>
    <w:rsid w:val="00B231BE"/>
    <w:rsid w:val="00B2357C"/>
    <w:rsid w:val="00B3250F"/>
    <w:rsid w:val="00B3468E"/>
    <w:rsid w:val="00B40316"/>
    <w:rsid w:val="00B4201A"/>
    <w:rsid w:val="00B42C31"/>
    <w:rsid w:val="00B50D89"/>
    <w:rsid w:val="00B54CD4"/>
    <w:rsid w:val="00B6772B"/>
    <w:rsid w:val="00B67E4C"/>
    <w:rsid w:val="00B90700"/>
    <w:rsid w:val="00B95543"/>
    <w:rsid w:val="00B95863"/>
    <w:rsid w:val="00BB1B85"/>
    <w:rsid w:val="00BB3CB4"/>
    <w:rsid w:val="00BB6DCD"/>
    <w:rsid w:val="00BD031B"/>
    <w:rsid w:val="00BD307E"/>
    <w:rsid w:val="00BD5C17"/>
    <w:rsid w:val="00BE184D"/>
    <w:rsid w:val="00BE5C99"/>
    <w:rsid w:val="00BF1B13"/>
    <w:rsid w:val="00C0153E"/>
    <w:rsid w:val="00C12468"/>
    <w:rsid w:val="00C1454F"/>
    <w:rsid w:val="00C15A1C"/>
    <w:rsid w:val="00C252B9"/>
    <w:rsid w:val="00C25704"/>
    <w:rsid w:val="00C25BF3"/>
    <w:rsid w:val="00C31281"/>
    <w:rsid w:val="00C46166"/>
    <w:rsid w:val="00C71E39"/>
    <w:rsid w:val="00C73F57"/>
    <w:rsid w:val="00C74581"/>
    <w:rsid w:val="00C746F6"/>
    <w:rsid w:val="00C74D04"/>
    <w:rsid w:val="00C74DA6"/>
    <w:rsid w:val="00C82CB0"/>
    <w:rsid w:val="00C923B0"/>
    <w:rsid w:val="00CB32BA"/>
    <w:rsid w:val="00CB5F0D"/>
    <w:rsid w:val="00CC64E9"/>
    <w:rsid w:val="00CE035E"/>
    <w:rsid w:val="00CE6D50"/>
    <w:rsid w:val="00CE7DC0"/>
    <w:rsid w:val="00D06958"/>
    <w:rsid w:val="00D12828"/>
    <w:rsid w:val="00D13803"/>
    <w:rsid w:val="00D25DB4"/>
    <w:rsid w:val="00D268F8"/>
    <w:rsid w:val="00D34CCE"/>
    <w:rsid w:val="00D34F38"/>
    <w:rsid w:val="00D35CA3"/>
    <w:rsid w:val="00D4755F"/>
    <w:rsid w:val="00D56370"/>
    <w:rsid w:val="00D640EF"/>
    <w:rsid w:val="00D71D17"/>
    <w:rsid w:val="00D72605"/>
    <w:rsid w:val="00D81ACD"/>
    <w:rsid w:val="00D82327"/>
    <w:rsid w:val="00D83FCC"/>
    <w:rsid w:val="00D91416"/>
    <w:rsid w:val="00D932DF"/>
    <w:rsid w:val="00D94DA0"/>
    <w:rsid w:val="00DA3044"/>
    <w:rsid w:val="00DB09D7"/>
    <w:rsid w:val="00DB255F"/>
    <w:rsid w:val="00DB3D8F"/>
    <w:rsid w:val="00DB4441"/>
    <w:rsid w:val="00DB7DF8"/>
    <w:rsid w:val="00DD2F25"/>
    <w:rsid w:val="00DD3266"/>
    <w:rsid w:val="00DE18D3"/>
    <w:rsid w:val="00DF15A3"/>
    <w:rsid w:val="00DF18C0"/>
    <w:rsid w:val="00DF3BB4"/>
    <w:rsid w:val="00DF62F4"/>
    <w:rsid w:val="00DF69D0"/>
    <w:rsid w:val="00E0764F"/>
    <w:rsid w:val="00E1056E"/>
    <w:rsid w:val="00E13115"/>
    <w:rsid w:val="00E16788"/>
    <w:rsid w:val="00E1748D"/>
    <w:rsid w:val="00E373A8"/>
    <w:rsid w:val="00E47F9C"/>
    <w:rsid w:val="00E51194"/>
    <w:rsid w:val="00E551E0"/>
    <w:rsid w:val="00E7430B"/>
    <w:rsid w:val="00E75CF8"/>
    <w:rsid w:val="00E75E02"/>
    <w:rsid w:val="00E8284D"/>
    <w:rsid w:val="00E87F86"/>
    <w:rsid w:val="00E92322"/>
    <w:rsid w:val="00E93A3F"/>
    <w:rsid w:val="00EA521B"/>
    <w:rsid w:val="00EB03D2"/>
    <w:rsid w:val="00EC314D"/>
    <w:rsid w:val="00EC5CCA"/>
    <w:rsid w:val="00ED6CBC"/>
    <w:rsid w:val="00EE0480"/>
    <w:rsid w:val="00EE247E"/>
    <w:rsid w:val="00EE2ACF"/>
    <w:rsid w:val="00F055AC"/>
    <w:rsid w:val="00F0689E"/>
    <w:rsid w:val="00F11328"/>
    <w:rsid w:val="00F157B1"/>
    <w:rsid w:val="00F20003"/>
    <w:rsid w:val="00F26093"/>
    <w:rsid w:val="00F31298"/>
    <w:rsid w:val="00F5216C"/>
    <w:rsid w:val="00F54C02"/>
    <w:rsid w:val="00F617DF"/>
    <w:rsid w:val="00F61BAE"/>
    <w:rsid w:val="00F70049"/>
    <w:rsid w:val="00F72930"/>
    <w:rsid w:val="00F72E22"/>
    <w:rsid w:val="00F73316"/>
    <w:rsid w:val="00F85692"/>
    <w:rsid w:val="00F86750"/>
    <w:rsid w:val="00FA2184"/>
    <w:rsid w:val="00FA4F9B"/>
    <w:rsid w:val="00FB5891"/>
    <w:rsid w:val="00FC00A2"/>
    <w:rsid w:val="00FC20D3"/>
    <w:rsid w:val="00FC4F9A"/>
    <w:rsid w:val="00FD593C"/>
    <w:rsid w:val="00FD7D1D"/>
    <w:rsid w:val="00FE23BB"/>
    <w:rsid w:val="00FE3560"/>
    <w:rsid w:val="00FE44A4"/>
    <w:rsid w:val="00FE5144"/>
    <w:rsid w:val="00FE59C8"/>
    <w:rsid w:val="00FF6B2F"/>
    <w:rsid w:val="02854209"/>
    <w:rsid w:val="02BF090E"/>
    <w:rsid w:val="02FE7C88"/>
    <w:rsid w:val="0342780C"/>
    <w:rsid w:val="03F65267"/>
    <w:rsid w:val="04291DE7"/>
    <w:rsid w:val="043426B3"/>
    <w:rsid w:val="06AB6A12"/>
    <w:rsid w:val="06E937B2"/>
    <w:rsid w:val="073F2680"/>
    <w:rsid w:val="078E1F0B"/>
    <w:rsid w:val="079B7F7A"/>
    <w:rsid w:val="07B659F8"/>
    <w:rsid w:val="09401FCD"/>
    <w:rsid w:val="099B7FAD"/>
    <w:rsid w:val="09DA6B21"/>
    <w:rsid w:val="0AA97C9C"/>
    <w:rsid w:val="0AB54AB6"/>
    <w:rsid w:val="0BE226D1"/>
    <w:rsid w:val="0D5446CE"/>
    <w:rsid w:val="0D706328"/>
    <w:rsid w:val="0D9C13D8"/>
    <w:rsid w:val="0DBE432C"/>
    <w:rsid w:val="0E343B73"/>
    <w:rsid w:val="0EAE6E5F"/>
    <w:rsid w:val="13FB669B"/>
    <w:rsid w:val="14B83F5B"/>
    <w:rsid w:val="1584155D"/>
    <w:rsid w:val="164F4732"/>
    <w:rsid w:val="16CC58CC"/>
    <w:rsid w:val="191804C7"/>
    <w:rsid w:val="1A6E057F"/>
    <w:rsid w:val="1BD50897"/>
    <w:rsid w:val="1BDF4D0C"/>
    <w:rsid w:val="1C3A2412"/>
    <w:rsid w:val="1CFF44B0"/>
    <w:rsid w:val="1D9E23AE"/>
    <w:rsid w:val="20172CD2"/>
    <w:rsid w:val="226B04D2"/>
    <w:rsid w:val="22C25EBD"/>
    <w:rsid w:val="22D7710F"/>
    <w:rsid w:val="23B2248A"/>
    <w:rsid w:val="23E761F0"/>
    <w:rsid w:val="25290DD3"/>
    <w:rsid w:val="25C210EA"/>
    <w:rsid w:val="25E0744D"/>
    <w:rsid w:val="25E35BDB"/>
    <w:rsid w:val="27545E02"/>
    <w:rsid w:val="27994362"/>
    <w:rsid w:val="28113254"/>
    <w:rsid w:val="287257D9"/>
    <w:rsid w:val="288A5A7E"/>
    <w:rsid w:val="298057DE"/>
    <w:rsid w:val="298C23A7"/>
    <w:rsid w:val="29A16F91"/>
    <w:rsid w:val="29F25D30"/>
    <w:rsid w:val="2AE91AAF"/>
    <w:rsid w:val="2B1F38A1"/>
    <w:rsid w:val="2BEE73E9"/>
    <w:rsid w:val="2C7A1298"/>
    <w:rsid w:val="2CA90CAE"/>
    <w:rsid w:val="2DC87792"/>
    <w:rsid w:val="2E7D04AE"/>
    <w:rsid w:val="2FDE6298"/>
    <w:rsid w:val="30BB355B"/>
    <w:rsid w:val="318F20F5"/>
    <w:rsid w:val="31D653CB"/>
    <w:rsid w:val="3304282F"/>
    <w:rsid w:val="339C7593"/>
    <w:rsid w:val="3402675F"/>
    <w:rsid w:val="341230DC"/>
    <w:rsid w:val="343C1AF9"/>
    <w:rsid w:val="345C7D7C"/>
    <w:rsid w:val="35050304"/>
    <w:rsid w:val="35AB349D"/>
    <w:rsid w:val="35BC6E45"/>
    <w:rsid w:val="35D2453A"/>
    <w:rsid w:val="378267D5"/>
    <w:rsid w:val="37C424DB"/>
    <w:rsid w:val="38CF4966"/>
    <w:rsid w:val="395B51F9"/>
    <w:rsid w:val="39820C37"/>
    <w:rsid w:val="399D11D2"/>
    <w:rsid w:val="3A047633"/>
    <w:rsid w:val="3B701023"/>
    <w:rsid w:val="3C266057"/>
    <w:rsid w:val="3C6F6DF8"/>
    <w:rsid w:val="3CCA49E3"/>
    <w:rsid w:val="3D9C1247"/>
    <w:rsid w:val="3DAA0F37"/>
    <w:rsid w:val="3DE106A5"/>
    <w:rsid w:val="421E27FE"/>
    <w:rsid w:val="425A583E"/>
    <w:rsid w:val="46FD58E3"/>
    <w:rsid w:val="47511834"/>
    <w:rsid w:val="4803505C"/>
    <w:rsid w:val="48994CF4"/>
    <w:rsid w:val="494B3BC8"/>
    <w:rsid w:val="4A0464EE"/>
    <w:rsid w:val="4AD56835"/>
    <w:rsid w:val="4CE46D98"/>
    <w:rsid w:val="4D8310D4"/>
    <w:rsid w:val="4DB8261F"/>
    <w:rsid w:val="4E3C44B4"/>
    <w:rsid w:val="4F902E97"/>
    <w:rsid w:val="4FCF4D3A"/>
    <w:rsid w:val="513F584A"/>
    <w:rsid w:val="525A30DC"/>
    <w:rsid w:val="52FA4E46"/>
    <w:rsid w:val="54855649"/>
    <w:rsid w:val="55606A62"/>
    <w:rsid w:val="56AF0889"/>
    <w:rsid w:val="585A34ED"/>
    <w:rsid w:val="589F0489"/>
    <w:rsid w:val="59262E80"/>
    <w:rsid w:val="5C4D5E95"/>
    <w:rsid w:val="5E9F7762"/>
    <w:rsid w:val="5FA07861"/>
    <w:rsid w:val="5FEF1CF6"/>
    <w:rsid w:val="601C57A4"/>
    <w:rsid w:val="609C01DB"/>
    <w:rsid w:val="619A1043"/>
    <w:rsid w:val="62A84F30"/>
    <w:rsid w:val="62D11B87"/>
    <w:rsid w:val="631C2F61"/>
    <w:rsid w:val="63316ACA"/>
    <w:rsid w:val="65D9764D"/>
    <w:rsid w:val="6628140A"/>
    <w:rsid w:val="66AE42F1"/>
    <w:rsid w:val="67EE19EE"/>
    <w:rsid w:val="68552827"/>
    <w:rsid w:val="685C2501"/>
    <w:rsid w:val="6A1A4221"/>
    <w:rsid w:val="6A277541"/>
    <w:rsid w:val="6B3C62BA"/>
    <w:rsid w:val="6BC0228A"/>
    <w:rsid w:val="6CB17B85"/>
    <w:rsid w:val="6D427FBB"/>
    <w:rsid w:val="6DAA5222"/>
    <w:rsid w:val="6E3A76C3"/>
    <w:rsid w:val="6E4E4F42"/>
    <w:rsid w:val="6E6C2B40"/>
    <w:rsid w:val="6F554E5F"/>
    <w:rsid w:val="6FB0326D"/>
    <w:rsid w:val="6FEC2F46"/>
    <w:rsid w:val="703B7644"/>
    <w:rsid w:val="70AA26E9"/>
    <w:rsid w:val="70D11893"/>
    <w:rsid w:val="70E40D72"/>
    <w:rsid w:val="71813A2A"/>
    <w:rsid w:val="72F91BE4"/>
    <w:rsid w:val="733E380F"/>
    <w:rsid w:val="737F73DD"/>
    <w:rsid w:val="73A94B9C"/>
    <w:rsid w:val="73E26C48"/>
    <w:rsid w:val="73FA2EF3"/>
    <w:rsid w:val="74B0732E"/>
    <w:rsid w:val="751D1FFC"/>
    <w:rsid w:val="765830DC"/>
    <w:rsid w:val="76767F28"/>
    <w:rsid w:val="77D4643B"/>
    <w:rsid w:val="7A483BEB"/>
    <w:rsid w:val="7AA93E11"/>
    <w:rsid w:val="7CBB6120"/>
    <w:rsid w:val="7CDD087E"/>
    <w:rsid w:val="7DD666C1"/>
    <w:rsid w:val="7F373D67"/>
    <w:rsid w:val="7FCE7AB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Cs w:val="32"/>
    </w:rPr>
  </w:style>
  <w:style w:type="paragraph" w:styleId="5">
    <w:name w:val="heading 4"/>
    <w:basedOn w:val="4"/>
    <w:next w:val="1"/>
    <w:qFormat/>
    <w:uiPriority w:val="0"/>
    <w:pPr>
      <w:widowControl/>
      <w:adjustRightInd w:val="0"/>
      <w:snapToGrid w:val="0"/>
      <w:spacing w:line="594" w:lineRule="exact"/>
      <w:jc w:val="left"/>
      <w:outlineLvl w:val="3"/>
    </w:pPr>
    <w:rPr>
      <w:rFonts w:ascii="Times New Roman" w:hAnsi="Times New Roman" w:eastAsia="方正黑体_GBK" w:cs="Times New Roman"/>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annotation text"/>
    <w:basedOn w:val="1"/>
    <w:qFormat/>
    <w:uiPriority w:val="0"/>
    <w:pPr>
      <w:spacing w:line="240" w:lineRule="auto"/>
      <w:jc w:val="left"/>
    </w:pPr>
    <w:rPr>
      <w:szCs w:val="22"/>
    </w:r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next w:val="13"/>
    <w:qFormat/>
    <w:uiPriority w:val="0"/>
    <w:pPr>
      <w:tabs>
        <w:tab w:val="center" w:pos="4153"/>
        <w:tab w:val="right" w:pos="8306"/>
      </w:tabs>
      <w:snapToGrid w:val="0"/>
      <w:jc w:val="left"/>
    </w:pPr>
    <w:rPr>
      <w:sz w:val="18"/>
      <w:szCs w:val="18"/>
    </w:rPr>
  </w:style>
  <w:style w:type="paragraph" w:customStyle="1" w:styleId="13">
    <w:name w:val="索引 51"/>
    <w:basedOn w:val="1"/>
    <w:next w:val="1"/>
    <w:qFormat/>
    <w:uiPriority w:val="0"/>
    <w:pPr>
      <w:ind w:left="1680"/>
    </w:p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0"/>
    <w:pPr>
      <w:spacing w:line="600" w:lineRule="exact"/>
      <w:jc w:val="left"/>
      <w:outlineLvl w:val="1"/>
    </w:pPr>
    <w:rPr>
      <w:rFonts w:ascii="Cambria" w:hAnsi="Cambria" w:eastAsia="方正楷体_GBK" w:cs="Times New Roman"/>
      <w:bCs/>
      <w:color w:val="000000"/>
      <w:kern w:val="0"/>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默认"/>
    <w:qFormat/>
    <w:uiPriority w:val="0"/>
    <w:rPr>
      <w:rFonts w:ascii="Helvetica" w:hAnsi="Helvetica" w:eastAsia="Helvetica" w:cs="Times New Roman"/>
      <w:color w:val="000000"/>
      <w:kern w:val="0"/>
      <w:sz w:val="22"/>
      <w:szCs w:val="22"/>
      <w:lang w:val="en-US" w:eastAsia="zh-CN" w:bidi="ar-SA"/>
    </w:rPr>
  </w:style>
  <w:style w:type="paragraph" w:customStyle="1" w:styleId="23">
    <w:name w:val="Char Char Char Char Char Char Char Char Char Char Char Char Char Char Char Char Char Char Char Char Char Char"/>
    <w:basedOn w:val="1"/>
    <w:qFormat/>
    <w:uiPriority w:val="0"/>
    <w:rPr>
      <w:rFonts w:ascii="宋体" w:hAnsi="宋体" w:eastAsia="方正仿宋_GBK" w:cs="Courier New"/>
      <w:sz w:val="32"/>
      <w:szCs w:val="32"/>
    </w:rPr>
  </w:style>
  <w:style w:type="paragraph" w:customStyle="1" w:styleId="24">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A正文"/>
    <w:basedOn w:val="1"/>
    <w:qFormat/>
    <w:uiPriority w:val="0"/>
    <w:pPr>
      <w:spacing w:line="580" w:lineRule="exact"/>
      <w:ind w:firstLine="640" w:firstLineChars="200"/>
    </w:pPr>
    <w:rPr>
      <w:rFonts w:ascii="方正仿宋_GBK" w:hAnsi="仿宋" w:eastAsia="方正仿宋_GBK"/>
      <w:sz w:val="32"/>
      <w:szCs w:val="32"/>
    </w:rPr>
  </w:style>
  <w:style w:type="paragraph" w:customStyle="1" w:styleId="26">
    <w:name w:val="正文 3"/>
    <w:qFormat/>
    <w:uiPriority w:val="0"/>
    <w:pPr>
      <w:spacing w:after="180" w:line="336" w:lineRule="auto"/>
      <w:ind w:left="5040"/>
    </w:pPr>
    <w:rPr>
      <w:rFonts w:ascii="Arial Unicode MS" w:hAnsi="Arial Unicode MS" w:eastAsia="Arial Unicode MS" w:cs="Arial Unicode MS"/>
      <w:color w:val="000000"/>
      <w:lang w:val="zh-CN"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样式1"/>
    <w:basedOn w:val="1"/>
    <w:qFormat/>
    <w:uiPriority w:val="0"/>
    <w:pPr>
      <w:spacing w:line="580" w:lineRule="exact"/>
    </w:pPr>
    <w:rPr>
      <w:rFonts w:eastAsia="仿宋_GB2312"/>
      <w:sz w:val="32"/>
      <w:szCs w:val="20"/>
    </w:rPr>
  </w:style>
  <w:style w:type="character" w:customStyle="1" w:styleId="29">
    <w:name w:val="article_f14"/>
    <w:basedOn w:val="1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A5949-8C41-449F-8136-22F470113EC3}">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18</Pages>
  <Words>8299</Words>
  <Characters>8353</Characters>
  <Lines>13</Lines>
  <Paragraphs>3</Paragraphs>
  <TotalTime>0</TotalTime>
  <ScaleCrop>false</ScaleCrop>
  <LinksUpToDate>false</LinksUpToDate>
  <CharactersWithSpaces>8501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2017-09-30T02:32:00Z</dcterms:created>
  <dc:creator>雨林木风</dc:creator>
  <cp:lastModifiedBy>anyhow</cp:lastModifiedBy>
  <cp:lastPrinted>2022-06-24T08:58:00Z</cp:lastPrinted>
  <dcterms:modified xsi:type="dcterms:W3CDTF">2022-07-05T03:40:07Z</dcterms:modified>
  <dc:title>静府发[2009]182号</dc:title>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559469280_btnclosed</vt:lpwstr>
  </property>
  <property fmtid="{D5CDD505-2E9C-101B-9397-08002B2CF9AE}" pid="4" name="ICV">
    <vt:lpwstr>CBDA14ECDE4947E588F5C60D519DFC48</vt:lpwstr>
  </property>
</Properties>
</file>