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24" w:rsidRDefault="00726901">
      <w:pPr>
        <w:overflowPunct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color w:val="000000"/>
          <w:kern w:val="3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特困人员供养救助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事项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办理服务指南</w:t>
      </w:r>
    </w:p>
    <w:p w:rsidR="006F0B24" w:rsidRDefault="00726901">
      <w:pPr>
        <w:numPr>
          <w:ilvl w:val="0"/>
          <w:numId w:val="1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办理条件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 w:hint="eastAsia"/>
          <w:kern w:val="32"/>
          <w:sz w:val="32"/>
          <w:szCs w:val="32"/>
        </w:rPr>
        <w:t>本市居民，</w:t>
      </w:r>
      <w:r>
        <w:rPr>
          <w:rFonts w:eastAsia="方正仿宋_GBK"/>
          <w:kern w:val="0"/>
          <w:sz w:val="32"/>
          <w:szCs w:val="32"/>
        </w:rPr>
        <w:t>同时具备</w:t>
      </w:r>
      <w:r>
        <w:rPr>
          <w:rFonts w:eastAsia="方正仿宋_GBK" w:hint="eastAsia"/>
          <w:kern w:val="0"/>
          <w:sz w:val="32"/>
          <w:szCs w:val="32"/>
        </w:rPr>
        <w:t>1.</w:t>
      </w:r>
      <w:r>
        <w:rPr>
          <w:rFonts w:eastAsia="方正仿宋_GBK"/>
          <w:kern w:val="0"/>
          <w:sz w:val="32"/>
          <w:szCs w:val="32"/>
        </w:rPr>
        <w:t>无劳动能力</w:t>
      </w:r>
      <w:r>
        <w:rPr>
          <w:rFonts w:eastAsia="方正仿宋_GBK" w:hint="eastAsia"/>
          <w:kern w:val="0"/>
          <w:sz w:val="32"/>
          <w:szCs w:val="32"/>
        </w:rPr>
        <w:t>；</w:t>
      </w:r>
      <w:r>
        <w:rPr>
          <w:rFonts w:eastAsia="方正仿宋_GBK" w:hint="eastAsia"/>
          <w:kern w:val="0"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无生活来源的</w:t>
      </w:r>
      <w:r>
        <w:rPr>
          <w:rFonts w:eastAsia="方正仿宋_GBK" w:hint="eastAsia"/>
          <w:kern w:val="0"/>
          <w:sz w:val="32"/>
          <w:szCs w:val="32"/>
        </w:rPr>
        <w:t>；</w:t>
      </w:r>
      <w:r>
        <w:rPr>
          <w:rFonts w:eastAsia="方正仿宋_GBK" w:hint="eastAsia"/>
          <w:kern w:val="0"/>
          <w:sz w:val="32"/>
          <w:szCs w:val="32"/>
        </w:rPr>
        <w:t>3.</w:t>
      </w:r>
      <w:r>
        <w:rPr>
          <w:rFonts w:eastAsia="方正仿宋_GBK"/>
          <w:kern w:val="0"/>
          <w:sz w:val="32"/>
          <w:szCs w:val="32"/>
        </w:rPr>
        <w:t>无法定赡养、抚养、扶养义务人或者其法定义务人无履行义务能力</w:t>
      </w:r>
      <w:r>
        <w:rPr>
          <w:rFonts w:eastAsia="方正仿宋_GBK" w:hint="eastAsia"/>
          <w:kern w:val="0"/>
          <w:sz w:val="32"/>
          <w:szCs w:val="32"/>
        </w:rPr>
        <w:t>的</w:t>
      </w:r>
      <w:r>
        <w:rPr>
          <w:rFonts w:eastAsia="方正仿宋_GBK"/>
          <w:kern w:val="0"/>
          <w:sz w:val="32"/>
          <w:szCs w:val="32"/>
        </w:rPr>
        <w:t>老年人、残疾人和未成年人</w:t>
      </w:r>
      <w:r>
        <w:rPr>
          <w:rFonts w:eastAsia="方正仿宋_GBK" w:hint="eastAsia"/>
          <w:kern w:val="0"/>
          <w:sz w:val="32"/>
          <w:szCs w:val="32"/>
        </w:rPr>
        <w:t>，其</w:t>
      </w:r>
      <w:r>
        <w:rPr>
          <w:rFonts w:eastAsia="方正仿宋_GBK" w:hint="eastAsia"/>
          <w:kern w:val="32"/>
          <w:sz w:val="32"/>
          <w:szCs w:val="32"/>
        </w:rPr>
        <w:t>家</w:t>
      </w:r>
      <w:r>
        <w:rPr>
          <w:rFonts w:eastAsia="方正仿宋_GBK" w:hint="eastAsia"/>
          <w:color w:val="000000"/>
          <w:kern w:val="32"/>
          <w:sz w:val="32"/>
          <w:szCs w:val="32"/>
        </w:rPr>
        <w:t>庭收入、家庭财产和消费支出符合《</w:t>
      </w:r>
      <w:r>
        <w:rPr>
          <w:rFonts w:eastAsia="方正仿宋_GBK" w:hint="eastAsia"/>
          <w:color w:val="000000"/>
          <w:kern w:val="32"/>
          <w:sz w:val="32"/>
          <w:szCs w:val="32"/>
        </w:rPr>
        <w:t>特困</w:t>
      </w:r>
      <w:r>
        <w:rPr>
          <w:rFonts w:eastAsia="方正仿宋_GBK" w:hint="eastAsia"/>
          <w:color w:val="000000"/>
          <w:kern w:val="32"/>
          <w:sz w:val="32"/>
          <w:szCs w:val="32"/>
        </w:rPr>
        <w:t>认定办法》规定的，可以按程序申请</w:t>
      </w:r>
      <w:r>
        <w:rPr>
          <w:rFonts w:eastAsia="方正仿宋_GBK" w:hint="eastAsia"/>
          <w:color w:val="000000"/>
          <w:kern w:val="32"/>
          <w:sz w:val="32"/>
          <w:szCs w:val="32"/>
        </w:rPr>
        <w:t>特困</w:t>
      </w:r>
      <w:r>
        <w:rPr>
          <w:rFonts w:eastAsia="方正仿宋_GBK" w:hint="eastAsia"/>
          <w:color w:val="000000"/>
          <w:kern w:val="32"/>
          <w:sz w:val="32"/>
          <w:szCs w:val="32"/>
        </w:rPr>
        <w:t>。</w:t>
      </w:r>
    </w:p>
    <w:p w:rsidR="006F0B24" w:rsidRDefault="00726901">
      <w:pPr>
        <w:numPr>
          <w:ilvl w:val="0"/>
          <w:numId w:val="1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申请材料。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申请特困人员救助供养，应当由本人向户籍所在地乡镇人民政府（街道办事处）提出书面申请。本人申请有困难的，可以委托村（居）民委员会或者他人代为提出申请。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申请材料主要包括</w:t>
      </w:r>
      <w:r>
        <w:rPr>
          <w:rFonts w:eastAsia="方正仿宋_GBK" w:hint="eastAsia"/>
          <w:kern w:val="0"/>
          <w:sz w:val="32"/>
          <w:szCs w:val="32"/>
        </w:rPr>
        <w:t>：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1.</w:t>
      </w:r>
      <w:r>
        <w:rPr>
          <w:rFonts w:eastAsia="方正仿宋_GBK" w:hint="eastAsia"/>
          <w:kern w:val="0"/>
          <w:sz w:val="32"/>
          <w:szCs w:val="32"/>
        </w:rPr>
        <w:t>申请书（</w:t>
      </w:r>
      <w:proofErr w:type="gramStart"/>
      <w:r>
        <w:rPr>
          <w:rFonts w:eastAsia="方正仿宋_GBK" w:hint="eastAsia"/>
          <w:kern w:val="0"/>
          <w:sz w:val="32"/>
          <w:szCs w:val="32"/>
        </w:rPr>
        <w:t>含承诺</w:t>
      </w:r>
      <w:proofErr w:type="gramEnd"/>
      <w:r>
        <w:rPr>
          <w:rFonts w:eastAsia="方正仿宋_GBK" w:hint="eastAsia"/>
          <w:kern w:val="0"/>
          <w:sz w:val="32"/>
          <w:szCs w:val="32"/>
        </w:rPr>
        <w:t>书</w:t>
      </w:r>
      <w:r>
        <w:rPr>
          <w:rFonts w:eastAsia="方正仿宋_GBK" w:hint="eastAsia"/>
          <w:kern w:val="0"/>
          <w:sz w:val="32"/>
          <w:szCs w:val="32"/>
        </w:rPr>
        <w:t>）；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2.</w:t>
      </w:r>
      <w:r>
        <w:rPr>
          <w:rFonts w:eastAsia="方正仿宋_GBK" w:hint="eastAsia"/>
          <w:kern w:val="0"/>
          <w:sz w:val="32"/>
          <w:szCs w:val="32"/>
        </w:rPr>
        <w:t>填写</w:t>
      </w:r>
      <w:r>
        <w:rPr>
          <w:rFonts w:eastAsia="方正仿宋_GBK" w:hint="eastAsia"/>
          <w:kern w:val="0"/>
          <w:sz w:val="32"/>
          <w:szCs w:val="32"/>
        </w:rPr>
        <w:t>重庆市社会救助家庭经济状况信息核查认定授权书</w:t>
      </w:r>
      <w:r>
        <w:rPr>
          <w:rFonts w:eastAsia="方正仿宋_GBK" w:hint="eastAsia"/>
          <w:kern w:val="0"/>
          <w:sz w:val="32"/>
          <w:szCs w:val="32"/>
        </w:rPr>
        <w:t>；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3.</w:t>
      </w:r>
      <w:r>
        <w:rPr>
          <w:rFonts w:eastAsia="方正仿宋_GBK" w:hint="eastAsia"/>
          <w:kern w:val="0"/>
          <w:sz w:val="32"/>
          <w:szCs w:val="32"/>
        </w:rPr>
        <w:t>本人有效身份证明（</w:t>
      </w:r>
      <w:r>
        <w:rPr>
          <w:rFonts w:eastAsia="方正仿宋_GBK" w:hint="eastAsia"/>
          <w:kern w:val="0"/>
          <w:sz w:val="32"/>
          <w:szCs w:val="32"/>
        </w:rPr>
        <w:t>户口簿</w:t>
      </w:r>
      <w:r>
        <w:rPr>
          <w:rFonts w:eastAsia="方正仿宋_GBK" w:hint="eastAsia"/>
          <w:kern w:val="0"/>
          <w:sz w:val="32"/>
          <w:szCs w:val="32"/>
        </w:rPr>
        <w:t>、身份证复印件</w:t>
      </w:r>
      <w:r>
        <w:rPr>
          <w:rFonts w:eastAsia="方正仿宋_GBK" w:hint="eastAsia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；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4.</w:t>
      </w:r>
      <w:r>
        <w:rPr>
          <w:rFonts w:eastAsia="方正仿宋_GBK"/>
          <w:kern w:val="0"/>
          <w:sz w:val="32"/>
          <w:szCs w:val="32"/>
        </w:rPr>
        <w:t>劳动能力、生活来源、财产状况以及赡养、抚养、扶养情况的书面声明</w:t>
      </w:r>
      <w:r>
        <w:rPr>
          <w:rFonts w:eastAsia="方正仿宋_GBK" w:hint="eastAsia"/>
          <w:kern w:val="0"/>
          <w:sz w:val="32"/>
          <w:szCs w:val="32"/>
        </w:rPr>
        <w:t>；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5.</w:t>
      </w:r>
      <w:r>
        <w:rPr>
          <w:rFonts w:eastAsia="方正仿宋_GBK"/>
          <w:kern w:val="0"/>
          <w:sz w:val="32"/>
          <w:szCs w:val="32"/>
        </w:rPr>
        <w:t>承诺</w:t>
      </w:r>
      <w:r>
        <w:rPr>
          <w:rFonts w:eastAsia="方正仿宋_GBK" w:hint="eastAsia"/>
          <w:kern w:val="0"/>
          <w:sz w:val="32"/>
          <w:szCs w:val="32"/>
        </w:rPr>
        <w:t>书（</w:t>
      </w:r>
      <w:r>
        <w:rPr>
          <w:rFonts w:eastAsia="方正仿宋_GBK"/>
          <w:kern w:val="0"/>
          <w:sz w:val="32"/>
          <w:szCs w:val="32"/>
        </w:rPr>
        <w:t>承诺所提供信息真实、完整的承诺书</w:t>
      </w:r>
      <w:r>
        <w:rPr>
          <w:rFonts w:eastAsia="方正仿宋_GBK" w:hint="eastAsia"/>
          <w:kern w:val="0"/>
          <w:sz w:val="32"/>
          <w:szCs w:val="32"/>
        </w:rPr>
        <w:t>）；</w:t>
      </w:r>
    </w:p>
    <w:p w:rsidR="006F0B24" w:rsidRDefault="00726901">
      <w:pPr>
        <w:overflowPunct w:val="0"/>
        <w:adjustRightInd w:val="0"/>
        <w:snapToGrid w:val="0"/>
        <w:spacing w:line="579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6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eastAsia="方正仿宋_GBK" w:hint="eastAsia"/>
          <w:kern w:val="0"/>
          <w:sz w:val="32"/>
          <w:szCs w:val="32"/>
        </w:rPr>
        <w:t>其他相关有效证明材料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6F0B24" w:rsidRDefault="006F0B24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6F0B24" w:rsidRDefault="006F0B24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6F0B24" w:rsidRDefault="006F0B24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6F0B24" w:rsidRDefault="006F0B24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6F0B24" w:rsidRDefault="006F0B24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三、办理流程</w:t>
      </w:r>
    </w:p>
    <w:p w:rsidR="006F0B24" w:rsidRDefault="00726901">
      <w:pPr>
        <w:snapToGrid w:val="0"/>
        <w:rPr>
          <w:rFonts w:ascii="方正黑体_GBK" w:eastAsia="方正黑体_GBK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6010275" cy="513715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四、办理</w:t>
      </w: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时间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周一至周五（工作日）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上午</w:t>
      </w:r>
      <w:r>
        <w:rPr>
          <w:rFonts w:eastAsia="方正仿宋_GBK"/>
          <w:color w:val="000000"/>
          <w:kern w:val="32"/>
          <w:sz w:val="32"/>
          <w:szCs w:val="32"/>
        </w:rPr>
        <w:t>9:00-12:00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；下午：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1</w:t>
      </w:r>
      <w:r>
        <w:rPr>
          <w:rFonts w:eastAsia="方正仿宋_GBK" w:hint="eastAsia"/>
          <w:color w:val="000000"/>
          <w:kern w:val="32"/>
          <w:sz w:val="32"/>
          <w:szCs w:val="32"/>
        </w:rPr>
        <w:t>4:30-17</w:t>
      </w:r>
      <w:r>
        <w:rPr>
          <w:rFonts w:eastAsia="方正仿宋_GBK" w:hint="eastAsia"/>
          <w:color w:val="000000"/>
          <w:kern w:val="32"/>
          <w:sz w:val="32"/>
          <w:szCs w:val="32"/>
        </w:rPr>
        <w:t>：</w:t>
      </w:r>
      <w:r>
        <w:rPr>
          <w:rFonts w:eastAsia="方正仿宋_GBK" w:hint="eastAsia"/>
          <w:color w:val="000000"/>
          <w:kern w:val="32"/>
          <w:sz w:val="32"/>
          <w:szCs w:val="32"/>
        </w:rPr>
        <w:t>30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五</w:t>
      </w: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、办理地点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申请人户籍所在地镇人民政府或街道办事处。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六、特困救助</w:t>
      </w: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标准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lastRenderedPageBreak/>
        <w:t>我区特困人员救助供养标准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9</w:t>
      </w:r>
      <w:r w:rsidR="00E5421B"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元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/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人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·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。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七、</w:t>
      </w: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联系方式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申请人户籍所在地镇人民政府或街道办事处电话。</w:t>
      </w:r>
    </w:p>
    <w:p w:rsidR="006F0B24" w:rsidRDefault="00726901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区民政局咨询电话：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023-68318166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。</w:t>
      </w:r>
    </w:p>
    <w:sectPr w:rsidR="006F0B24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474" w:gutter="0"/>
      <w:pgNumType w:start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01" w:rsidRDefault="00726901">
      <w:r>
        <w:separator/>
      </w:r>
    </w:p>
  </w:endnote>
  <w:endnote w:type="continuationSeparator" w:id="0">
    <w:p w:rsidR="00726901" w:rsidRDefault="0072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4" w:rsidRDefault="006F0B24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4" w:rsidRDefault="00726901">
    <w:pPr>
      <w:pStyle w:val="a4"/>
      <w:ind w:right="140"/>
      <w:jc w:val="right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2227580</wp:posOffset>
              </wp:positionH>
              <wp:positionV relativeFrom="paragraph">
                <wp:posOffset>154940</wp:posOffset>
              </wp:positionV>
              <wp:extent cx="421640" cy="295910"/>
              <wp:effectExtent l="0" t="0" r="16510" b="8890"/>
              <wp:wrapSquare wrapText="bothSides"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F0B24" w:rsidRDefault="006F0B24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75.4pt;margin-top:12.2pt;height:23.3pt;width:33.2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sc1R9cAAAAJAQAADwAAAAAAAAABACAAAAAiAAAA&#10;ZHJzL2Rvd25yZXYueG1sUEsBAhQAFAAAAAgAh07iQHPbk7zPAQAAkgMAAA4AAAAAAAAAAQAgAAAA&#10;JgEAAGRycy9lMm9Eb2MueG1sUEsFBgAAAAAGAAYAWQEAAGc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01" w:rsidRDefault="00726901">
      <w:r>
        <w:separator/>
      </w:r>
    </w:p>
  </w:footnote>
  <w:footnote w:type="continuationSeparator" w:id="0">
    <w:p w:rsidR="00726901" w:rsidRDefault="0072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24" w:rsidRDefault="006F0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9888A"/>
    <w:multiLevelType w:val="singleLevel"/>
    <w:tmpl w:val="8F8988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2QxOTI5MGQ4YjkxNzE3ODU1ZWE2OWViZTQ1NmQifQ=="/>
  </w:docVars>
  <w:rsids>
    <w:rsidRoot w:val="006F0B24"/>
    <w:rsid w:val="006F0B24"/>
    <w:rsid w:val="00726901"/>
    <w:rsid w:val="00A36670"/>
    <w:rsid w:val="00E5421B"/>
    <w:rsid w:val="05D46496"/>
    <w:rsid w:val="138A4D4C"/>
    <w:rsid w:val="2C0E1E92"/>
    <w:rsid w:val="31082719"/>
    <w:rsid w:val="3A385C44"/>
    <w:rsid w:val="3CFC657B"/>
    <w:rsid w:val="3FE440BE"/>
    <w:rsid w:val="42696548"/>
    <w:rsid w:val="55B84A14"/>
    <w:rsid w:val="62193E1F"/>
    <w:rsid w:val="68A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"/>
    <w:rsid w:val="00E5421B"/>
    <w:rPr>
      <w:sz w:val="18"/>
      <w:szCs w:val="18"/>
    </w:rPr>
  </w:style>
  <w:style w:type="character" w:customStyle="1" w:styleId="Char">
    <w:name w:val="批注框文本 Char"/>
    <w:basedOn w:val="a0"/>
    <w:link w:val="a6"/>
    <w:rsid w:val="00E5421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"/>
    <w:rsid w:val="00E5421B"/>
    <w:rPr>
      <w:sz w:val="18"/>
      <w:szCs w:val="18"/>
    </w:rPr>
  </w:style>
  <w:style w:type="character" w:customStyle="1" w:styleId="Char">
    <w:name w:val="批注框文本 Char"/>
    <w:basedOn w:val="a0"/>
    <w:link w:val="a6"/>
    <w:rsid w:val="00E542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2021-11-26T03:14:00Z</dcterms:created>
  <dcterms:modified xsi:type="dcterms:W3CDTF">2024-09-04T07:06:00Z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60521BE1A68A478C88A80BDF57CCC425</vt:lpwstr>
  </property>
</Properties>
</file>