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suppressLineNumbers w:val="0"/>
        <w:kinsoku/>
        <w:wordWrap/>
        <w:overflowPunct/>
        <w:topLinePunct w:val="0"/>
        <w:autoSpaceDE/>
        <w:autoSpaceDN/>
        <w:bidi w:val="0"/>
        <w:adjustRightInd/>
        <w:snapToGrid w:val="0"/>
        <w:spacing w:after="0" w:line="560" w:lineRule="exact"/>
        <w:ind w:left="0" w:leftChars="0" w:right="0" w:rightChars="0" w:firstLine="0" w:firstLineChars="0"/>
        <w:jc w:val="center"/>
        <w:textAlignment w:val="auto"/>
        <w:outlineLvl w:val="9"/>
        <w:rPr>
          <w:rFonts w:hint="eastAsia" w:ascii="Times New Roman" w:hAnsi="Times New Roman" w:eastAsia="方正小标宋_GBK" w:cs="Times New Roman"/>
          <w:color w:val="000000" w:themeColor="text1"/>
          <w:sz w:val="44"/>
          <w:szCs w:val="44"/>
          <w:highlight w:val="none"/>
          <w14:textFill>
            <w14:solidFill>
              <w14:schemeClr w14:val="tx1"/>
            </w14:solidFill>
          </w14:textFill>
        </w:rPr>
      </w:pPr>
      <w:bookmarkStart w:id="0" w:name="_Toc1688004627_WPSOffice_Level1"/>
      <w:r>
        <w:rPr>
          <w:rFonts w:hint="eastAsia"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t>北碚区</w:t>
      </w:r>
      <w:r>
        <w:rPr>
          <w:rFonts w:hint="eastAsia" w:ascii="Times New Roman" w:hAnsi="Times New Roman" w:eastAsia="方正小标宋_GBK" w:cs="Times New Roman"/>
          <w:color w:val="000000" w:themeColor="text1"/>
          <w:sz w:val="44"/>
          <w:szCs w:val="44"/>
          <w:highlight w:val="none"/>
          <w14:textFill>
            <w14:solidFill>
              <w14:schemeClr w14:val="tx1"/>
            </w14:solidFill>
          </w14:textFill>
        </w:rPr>
        <w:t>体育</w:t>
      </w:r>
      <w:r>
        <w:rPr>
          <w:rFonts w:hint="eastAsia" w:ascii="Times New Roman" w:hAnsi="Times New Roman" w:eastAsia="方正小标宋_GBK" w:cs="Times New Roman"/>
          <w:color w:val="000000" w:themeColor="text1"/>
          <w:sz w:val="44"/>
          <w:szCs w:val="44"/>
          <w:highlight w:val="none"/>
          <w:lang w:eastAsia="zh-CN"/>
          <w14:textFill>
            <w14:solidFill>
              <w14:schemeClr w14:val="tx1"/>
            </w14:solidFill>
          </w14:textFill>
        </w:rPr>
        <w:t>系统</w:t>
      </w:r>
      <w:r>
        <w:rPr>
          <w:rFonts w:hint="eastAsia" w:ascii="Times New Roman" w:hAnsi="Times New Roman" w:eastAsia="方正小标宋_GBK" w:cs="Times New Roman"/>
          <w:color w:val="000000" w:themeColor="text1"/>
          <w:sz w:val="44"/>
          <w:szCs w:val="44"/>
          <w:highlight w:val="none"/>
          <w14:textFill>
            <w14:solidFill>
              <w14:schemeClr w14:val="tx1"/>
            </w14:solidFill>
          </w14:textFill>
        </w:rPr>
        <w:t>安全生产治本攻坚</w:t>
      </w:r>
      <w:bookmarkEnd w:id="0"/>
    </w:p>
    <w:p>
      <w:pPr>
        <w:pStyle w:val="10"/>
        <w:keepNext w:val="0"/>
        <w:keepLines w:val="0"/>
        <w:pageBreakBefore w:val="0"/>
        <w:widowControl w:val="0"/>
        <w:suppressLineNumbers w:val="0"/>
        <w:kinsoku/>
        <w:wordWrap/>
        <w:overflowPunct/>
        <w:topLinePunct w:val="0"/>
        <w:autoSpaceDE/>
        <w:autoSpaceDN/>
        <w:bidi w:val="0"/>
        <w:adjustRightInd/>
        <w:snapToGrid w:val="0"/>
        <w:spacing w:after="0" w:line="560" w:lineRule="exact"/>
        <w:ind w:left="0" w:leftChars="0" w:right="0" w:rightChars="0" w:firstLine="0" w:firstLineChars="0"/>
        <w:jc w:val="center"/>
        <w:textAlignment w:val="auto"/>
        <w:outlineLvl w:val="9"/>
        <w:rPr>
          <w:rFonts w:ascii="Times New Roman" w:hAnsi="Times New Roman" w:eastAsia="方正小标宋_GBK" w:cs="Times New Roman"/>
          <w:color w:val="000000" w:themeColor="text1"/>
          <w:sz w:val="44"/>
          <w:szCs w:val="44"/>
          <w:highlight w:val="none"/>
          <w14:textFill>
            <w14:solidFill>
              <w14:schemeClr w14:val="tx1"/>
            </w14:solidFill>
          </w14:textFill>
        </w:rPr>
      </w:pPr>
      <w:bookmarkStart w:id="1" w:name="_Toc1078868242_WPSOffice_Level1"/>
      <w:r>
        <w:rPr>
          <w:rFonts w:hint="eastAsia" w:ascii="Times New Roman" w:hAnsi="Times New Roman" w:eastAsia="方正小标宋_GBK" w:cs="Times New Roman"/>
          <w:color w:val="000000" w:themeColor="text1"/>
          <w:sz w:val="44"/>
          <w:szCs w:val="44"/>
          <w:highlight w:val="none"/>
          <w14:textFill>
            <w14:solidFill>
              <w14:schemeClr w14:val="tx1"/>
            </w14:solidFill>
          </w14:textFill>
        </w:rPr>
        <w:t>三年行动</w:t>
      </w:r>
      <w:r>
        <w:rPr>
          <w:rFonts w:hint="eastAsia"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t>实施</w:t>
      </w:r>
      <w:r>
        <w:rPr>
          <w:rFonts w:hint="eastAsia" w:ascii="Times New Roman" w:hAnsi="Times New Roman" w:eastAsia="方正小标宋_GBK" w:cs="Times New Roman"/>
          <w:color w:val="000000" w:themeColor="text1"/>
          <w:sz w:val="44"/>
          <w:szCs w:val="44"/>
          <w:highlight w:val="none"/>
          <w14:textFill>
            <w14:solidFill>
              <w14:schemeClr w14:val="tx1"/>
            </w14:solidFill>
          </w14:textFill>
        </w:rPr>
        <w:t>方案</w:t>
      </w:r>
      <w:r>
        <w:rPr>
          <w:rFonts w:hint="eastAsia" w:ascii="Times New Roman" w:hAnsi="Times New Roman" w:eastAsia="方正小标宋_GBK" w:cs="Times New Roman"/>
          <w:color w:val="000000" w:themeColor="text1"/>
          <w:sz w:val="44"/>
          <w:szCs w:val="44"/>
          <w:highlight w:val="none"/>
          <w:lang w:eastAsia="zh-CN"/>
          <w14:textFill>
            <w14:solidFill>
              <w14:schemeClr w14:val="tx1"/>
            </w14:solidFill>
          </w14:textFill>
        </w:rPr>
        <w:t>（</w:t>
      </w:r>
      <w:r>
        <w:rPr>
          <w:rFonts w:hint="eastAsia" w:ascii="Times New Roman" w:hAnsi="Times New Roman" w:eastAsia="方正小标宋_GBK" w:cs="Times New Roman"/>
          <w:color w:val="000000" w:themeColor="text1"/>
          <w:sz w:val="44"/>
          <w:szCs w:val="44"/>
          <w:highlight w:val="none"/>
          <w14:textFill>
            <w14:solidFill>
              <w14:schemeClr w14:val="tx1"/>
            </w14:solidFill>
          </w14:textFill>
        </w:rPr>
        <w:t>2024</w:t>
      </w:r>
      <w:r>
        <w:rPr>
          <w:rFonts w:hint="eastAsia" w:ascii="Times New Roman" w:hAnsi="Times New Roman" w:eastAsia="方正小标宋_GBK" w:cs="Times New Roman"/>
          <w:color w:val="000000" w:themeColor="text1"/>
          <w:sz w:val="44"/>
          <w:szCs w:val="44"/>
          <w:highlight w:val="none"/>
          <w:lang w:eastAsia="zh-CN"/>
          <w14:textFill>
            <w14:solidFill>
              <w14:schemeClr w14:val="tx1"/>
            </w14:solidFill>
          </w14:textFill>
        </w:rPr>
        <w:t>—</w:t>
      </w:r>
      <w:r>
        <w:rPr>
          <w:rFonts w:hint="eastAsia" w:ascii="Times New Roman" w:hAnsi="Times New Roman" w:eastAsia="方正小标宋_GBK" w:cs="Times New Roman"/>
          <w:color w:val="000000" w:themeColor="text1"/>
          <w:sz w:val="44"/>
          <w:szCs w:val="44"/>
          <w:highlight w:val="none"/>
          <w14:textFill>
            <w14:solidFill>
              <w14:schemeClr w14:val="tx1"/>
            </w14:solidFill>
          </w14:textFill>
        </w:rPr>
        <w:t>2026年</w:t>
      </w:r>
      <w:r>
        <w:rPr>
          <w:rFonts w:hint="eastAsia" w:ascii="Times New Roman" w:hAnsi="Times New Roman" w:eastAsia="方正小标宋_GBK" w:cs="Times New Roman"/>
          <w:color w:val="000000" w:themeColor="text1"/>
          <w:sz w:val="44"/>
          <w:szCs w:val="44"/>
          <w:highlight w:val="none"/>
          <w:lang w:eastAsia="zh-CN"/>
          <w14:textFill>
            <w14:solidFill>
              <w14:schemeClr w14:val="tx1"/>
            </w14:solidFill>
          </w14:textFill>
        </w:rPr>
        <w:t>）</w:t>
      </w:r>
      <w:bookmarkEnd w:id="1"/>
    </w:p>
    <w:p>
      <w:pPr>
        <w:keepNext w:val="0"/>
        <w:keepLines w:val="0"/>
        <w:pageBreakBefore w:val="0"/>
        <w:widowControl w:val="0"/>
        <w:suppressAutoHyphens/>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ascii="Times New Roman" w:hAnsi="Times New Roman" w:eastAsia="等线" w:cs="Times New Roman"/>
          <w:color w:val="000000" w:themeColor="text1"/>
          <w:sz w:val="32"/>
          <w:szCs w:val="32"/>
          <w:highlight w:val="none"/>
          <w14:textFill>
            <w14:solidFill>
              <w14:schemeClr w14:val="tx1"/>
            </w14:solidFill>
          </w14:textFill>
        </w:rPr>
      </w:pPr>
    </w:p>
    <w:p>
      <w:pPr>
        <w:keepNext w:val="0"/>
        <w:keepLines w:val="0"/>
        <w:pageBreakBefore w:val="0"/>
        <w:widowControl w:val="0"/>
        <w:suppressAutoHyphens/>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Times New Roman" w:hAnsi="Times New Roman" w:eastAsia="方正仿宋_GBK" w:cs="方正仿宋_GBK"/>
          <w:color w:val="000000" w:themeColor="text1"/>
          <w:sz w:val="32"/>
          <w:szCs w:val="32"/>
          <w:highlight w:val="none"/>
          <w14:textFill>
            <w14:solidFill>
              <w14:schemeClr w14:val="tx1"/>
            </w14:solidFill>
          </w14:textFill>
        </w:rPr>
      </w:pPr>
      <w:r>
        <w:rPr>
          <w:rFonts w:hint="eastAsia" w:ascii="Times New Roman" w:hAnsi="Times New Roman" w:eastAsia="方正仿宋_GBK" w:cs="方正仿宋_GBK"/>
          <w:color w:val="000000" w:themeColor="text1"/>
          <w:kern w:val="0"/>
          <w:sz w:val="32"/>
          <w:szCs w:val="32"/>
          <w:highlight w:val="none"/>
          <w14:textFill>
            <w14:solidFill>
              <w14:schemeClr w14:val="tx1"/>
            </w14:solidFill>
          </w14:textFill>
        </w:rPr>
        <w:t>为进一步夯实安全生产基础，从根本上消除事故隐患，有效防范遏制重特大生产安全事故，结合《</w:t>
      </w:r>
      <w:r>
        <w:rPr>
          <w:rFonts w:hint="eastAsia" w:ascii="Times New Roman" w:hAnsi="Times New Roman" w:eastAsia="方正仿宋_GBK" w:cs="方正仿宋_GBK"/>
          <w:color w:val="000000" w:themeColor="text1"/>
          <w:kern w:val="0"/>
          <w:sz w:val="32"/>
          <w:szCs w:val="32"/>
          <w:highlight w:val="none"/>
          <w:lang w:val="en-US" w:eastAsia="zh-CN"/>
          <w14:textFill>
            <w14:solidFill>
              <w14:schemeClr w14:val="tx1"/>
            </w14:solidFill>
          </w14:textFill>
        </w:rPr>
        <w:t>重庆</w:t>
      </w:r>
      <w:r>
        <w:rPr>
          <w:rFonts w:hint="eastAsia" w:ascii="Times New Roman" w:hAnsi="Times New Roman" w:eastAsia="方正仿宋_GBK" w:cs="方正仿宋_GBK"/>
          <w:color w:val="000000" w:themeColor="text1"/>
          <w:kern w:val="0"/>
          <w:sz w:val="32"/>
          <w:szCs w:val="32"/>
          <w:highlight w:val="none"/>
          <w14:textFill>
            <w14:solidFill>
              <w14:schemeClr w14:val="tx1"/>
            </w14:solidFill>
          </w14:textFill>
        </w:rPr>
        <w:t>市安全生产治本攻坚三年行动方案（2024—2026年）》</w:t>
      </w:r>
      <w:r>
        <w:rPr>
          <w:rFonts w:hint="eastAsia" w:ascii="Times New Roman" w:hAnsi="Times New Roman" w:eastAsia="方正仿宋_GBK" w:cs="方正仿宋_GBK"/>
          <w:color w:val="000000" w:themeColor="text1"/>
          <w:kern w:val="0"/>
          <w:sz w:val="32"/>
          <w:szCs w:val="32"/>
          <w:highlight w:val="none"/>
          <w:lang w:val="en-US" w:eastAsia="zh-CN"/>
          <w14:textFill>
            <w14:solidFill>
              <w14:schemeClr w14:val="tx1"/>
            </w14:solidFill>
          </w14:textFill>
        </w:rPr>
        <w:t>和市体育局《体育系统安全生产治本攻坚三年行动方案（2024—2026年）》</w:t>
      </w:r>
      <w:r>
        <w:rPr>
          <w:rFonts w:hint="eastAsia" w:ascii="Times New Roman" w:hAnsi="Times New Roman" w:eastAsia="方正仿宋_GBK" w:cs="方正仿宋_GBK"/>
          <w:color w:val="000000" w:themeColor="text1"/>
          <w:kern w:val="0"/>
          <w:sz w:val="32"/>
          <w:szCs w:val="32"/>
          <w:highlight w:val="none"/>
          <w14:textFill>
            <w14:solidFill>
              <w14:schemeClr w14:val="tx1"/>
            </w14:solidFill>
          </w14:textFill>
        </w:rPr>
        <w:t>，制定本实施方案。</w:t>
      </w:r>
    </w:p>
    <w:p>
      <w:pPr>
        <w:keepNext w:val="0"/>
        <w:keepLines w:val="0"/>
        <w:pageBreakBefore w:val="0"/>
        <w:widowControl w:val="0"/>
        <w:suppressAutoHyphens/>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ascii="Times New Roman" w:hAnsi="Times New Roman" w:eastAsia="方正黑体_GBK" w:cs="Times New Roman"/>
          <w:color w:val="000000" w:themeColor="text1"/>
          <w:sz w:val="32"/>
          <w:szCs w:val="32"/>
          <w:highlight w:val="none"/>
          <w14:textFill>
            <w14:solidFill>
              <w14:schemeClr w14:val="tx1"/>
            </w14:solidFill>
          </w14:textFill>
        </w:rPr>
      </w:pPr>
      <w:bookmarkStart w:id="2" w:name="_Toc136847457_WPSOffice_Level1"/>
      <w:bookmarkStart w:id="3" w:name="_Toc1079300631_WPSOffice_Level1"/>
      <w:r>
        <w:rPr>
          <w:rFonts w:hint="eastAsia" w:ascii="Times New Roman" w:hAnsi="Times New Roman" w:eastAsia="方正黑体_GBK" w:cs="Times New Roman"/>
          <w:color w:val="000000" w:themeColor="text1"/>
          <w:sz w:val="32"/>
          <w:szCs w:val="32"/>
          <w:highlight w:val="none"/>
          <w14:textFill>
            <w14:solidFill>
              <w14:schemeClr w14:val="tx1"/>
            </w14:solidFill>
          </w14:textFill>
        </w:rPr>
        <w:t>一、工作目标</w:t>
      </w:r>
      <w:bookmarkEnd w:id="2"/>
      <w:bookmarkEnd w:id="3"/>
    </w:p>
    <w:p>
      <w:pPr>
        <w:keepNext w:val="0"/>
        <w:keepLines w:val="0"/>
        <w:pageBreakBefore w:val="0"/>
        <w:widowControl w:val="0"/>
        <w:suppressAutoHyphens/>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通过三年治本攻坚，</w:t>
      </w:r>
      <w:r>
        <w:rPr>
          <w:rFonts w:hint="eastAsia" w:ascii="Times New Roman" w:hAnsi="Times New Roman" w:eastAsia="方正仿宋_GBK" w:cs="方正仿宋_GBK"/>
          <w:color w:val="000000" w:themeColor="text1"/>
          <w:sz w:val="32"/>
          <w:szCs w:val="32"/>
          <w:highlight w:val="none"/>
          <w:lang w:val="en-US" w:eastAsia="zh-CN"/>
          <w14:textFill>
            <w14:solidFill>
              <w14:schemeClr w14:val="tx1"/>
            </w14:solidFill>
          </w14:textFill>
        </w:rPr>
        <w:t>全区体育行业各单位</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统筹发展和安全的理念进一步强化，安全红线意识进一步增强；体育赛事和群众性体育活动组织规范有序，高危险性体育项目、高危险性体育赛事活动安全管理水平显著提高，体育场馆及设备设施符合标准规范，安全基础不断牢固；持续开展体育领域重大事故隐患排查整改和动态清零，实行发现一处、整改一处，坚决防范遏制重特大事故发生，保持体育行业安全形势持续稳定向好。</w:t>
      </w:r>
    </w:p>
    <w:p>
      <w:pPr>
        <w:keepNext w:val="0"/>
        <w:keepLines w:val="0"/>
        <w:pageBreakBefore w:val="0"/>
        <w:widowControl w:val="0"/>
        <w:suppressAutoHyphens/>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ascii="Times New Roman" w:hAnsi="Times New Roman" w:eastAsia="方正黑体_GBK" w:cs="Times New Roman"/>
          <w:color w:val="000000" w:themeColor="text1"/>
          <w:sz w:val="32"/>
          <w:szCs w:val="32"/>
          <w:highlight w:val="none"/>
          <w14:textFill>
            <w14:solidFill>
              <w14:schemeClr w14:val="tx1"/>
            </w14:solidFill>
          </w14:textFill>
        </w:rPr>
      </w:pPr>
      <w:bookmarkStart w:id="4" w:name="_Toc1540963907_WPSOffice_Level1"/>
      <w:bookmarkStart w:id="5" w:name="_Toc1745914606_WPSOffice_Level1"/>
      <w:r>
        <w:rPr>
          <w:rFonts w:hint="eastAsia" w:ascii="Times New Roman" w:hAnsi="Times New Roman" w:eastAsia="方正黑体_GBK" w:cs="Times New Roman"/>
          <w:color w:val="000000" w:themeColor="text1"/>
          <w:sz w:val="32"/>
          <w:szCs w:val="32"/>
          <w:highlight w:val="none"/>
          <w14:textFill>
            <w14:solidFill>
              <w14:schemeClr w14:val="tx1"/>
            </w14:solidFill>
          </w14:textFill>
        </w:rPr>
        <w:t>二、主要任务</w:t>
      </w:r>
      <w:bookmarkEnd w:id="4"/>
      <w:bookmarkEnd w:id="5"/>
    </w:p>
    <w:p>
      <w:pPr>
        <w:keepNext w:val="0"/>
        <w:keepLines w:val="0"/>
        <w:pageBreakBefore w:val="0"/>
        <w:widowControl w:val="0"/>
        <w:suppressAutoHyphens/>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Times New Roman" w:hAnsi="Times New Roman" w:eastAsia="方正仿宋_GBK" w:cs="方正仿宋_GBK"/>
          <w:color w:val="000000" w:themeColor="text1"/>
          <w:sz w:val="32"/>
          <w:szCs w:val="32"/>
          <w:highlight w:val="none"/>
          <w14:textFill>
            <w14:solidFill>
              <w14:schemeClr w14:val="tx1"/>
            </w14:solidFill>
          </w14:textFill>
        </w:rPr>
      </w:pPr>
      <w:r>
        <w:rPr>
          <w:rFonts w:hint="eastAsia" w:ascii="Times New Roman" w:hAnsi="Times New Roman" w:eastAsia="方正楷体_GBK"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方正楷体_GBK" w:cs="Times New Roman"/>
          <w:color w:val="000000" w:themeColor="text1"/>
          <w:sz w:val="32"/>
          <w:szCs w:val="32"/>
          <w:highlight w:val="none"/>
          <w14:textFill>
            <w14:solidFill>
              <w14:schemeClr w14:val="tx1"/>
            </w14:solidFill>
          </w14:textFill>
        </w:rPr>
        <w:t>一</w:t>
      </w:r>
      <w:r>
        <w:rPr>
          <w:rFonts w:hint="eastAsia" w:ascii="Times New Roman" w:hAnsi="Times New Roman" w:eastAsia="方正楷体_GBK"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方正楷体_GBK" w:cs="Times New Roman"/>
          <w:color w:val="000000" w:themeColor="text1"/>
          <w:sz w:val="32"/>
          <w:szCs w:val="32"/>
          <w:highlight w:val="none"/>
          <w14:textFill>
            <w14:solidFill>
              <w14:schemeClr w14:val="tx1"/>
            </w14:solidFill>
          </w14:textFill>
        </w:rPr>
        <w:t>深入开展安全教育培训。</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将安全教育纳入常态化培训内容，丰富培训内容形式，健全培训机制，分级分类组织全员安全培训。</w:t>
      </w:r>
      <w:r>
        <w:rPr>
          <w:rFonts w:hint="eastAsia" w:ascii="Times New Roman" w:hAnsi="Times New Roman" w:eastAsia="方正仿宋_GBK" w:cs="方正仿宋_GBK"/>
          <w:color w:val="000000" w:themeColor="text1"/>
          <w:sz w:val="32"/>
          <w:szCs w:val="32"/>
          <w:highlight w:val="none"/>
          <w:lang w:val="en-US" w:eastAsia="zh-CN"/>
          <w14:textFill>
            <w14:solidFill>
              <w14:schemeClr w14:val="tx1"/>
            </w14:solidFill>
          </w14:textFill>
        </w:rPr>
        <w:t>加强全</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区体育行</w:t>
      </w:r>
      <w:bookmarkStart w:id="8" w:name="_GoBack"/>
      <w:bookmarkEnd w:id="8"/>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业安全管理教育培训工作，重点培训《中</w:t>
      </w:r>
      <w:r>
        <w:rPr>
          <w:rFonts w:hint="eastAsia" w:ascii="Times New Roman" w:hAnsi="Times New Roman" w:eastAsia="方正仿宋_GBK" w:cs="方正仿宋_GBK"/>
          <w:color w:val="000000" w:themeColor="text1"/>
          <w:sz w:val="32"/>
          <w:szCs w:val="32"/>
          <w:highlight w:val="none"/>
          <w:lang w:eastAsia="zh-CN"/>
          <w14:textFill>
            <w14:solidFill>
              <w14:schemeClr w14:val="tx1"/>
            </w14:solidFill>
          </w14:textFill>
        </w:rPr>
        <w:t>华</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人民共和国安全生产法》、《重庆市安全生产条例》、体育领域有关监管法律法规、重大事故隐患判定标准和</w:t>
      </w:r>
      <w:r>
        <w:rPr>
          <w:rFonts w:hint="eastAsia" w:ascii="Times New Roman" w:hAnsi="Times New Roman" w:eastAsia="方正仿宋_GBK" w:cs="方正仿宋_GBK"/>
          <w:color w:val="000000" w:themeColor="text1"/>
          <w:spacing w:val="-6"/>
          <w:sz w:val="32"/>
          <w:szCs w:val="32"/>
          <w:highlight w:val="none"/>
          <w14:textFill>
            <w14:solidFill>
              <w14:schemeClr w14:val="tx1"/>
            </w14:solidFill>
          </w14:textFill>
        </w:rPr>
        <w:t>方法、行政检查执法业务知识等，不断提高安全管理能力素质。</w:t>
      </w:r>
    </w:p>
    <w:p>
      <w:pPr>
        <w:keepNext w:val="0"/>
        <w:keepLines w:val="0"/>
        <w:pageBreakBefore w:val="0"/>
        <w:widowControl w:val="0"/>
        <w:suppressAutoHyphens/>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Times New Roman" w:hAnsi="Times New Roman" w:eastAsia="方正仿宋_GBK" w:cs="方正仿宋_GBK"/>
          <w:color w:val="000000" w:themeColor="text1"/>
          <w:sz w:val="32"/>
          <w:szCs w:val="32"/>
          <w:highlight w:val="none"/>
          <w14:textFill>
            <w14:solidFill>
              <w14:schemeClr w14:val="tx1"/>
            </w14:solidFill>
          </w14:textFill>
        </w:rPr>
      </w:pPr>
      <w:r>
        <w:rPr>
          <w:rFonts w:hint="eastAsia" w:ascii="Times New Roman" w:hAnsi="Times New Roman" w:eastAsia="方正楷体_GBK" w:cs="方正楷体_GBK"/>
          <w:color w:val="000000" w:themeColor="text1"/>
          <w:sz w:val="32"/>
          <w:szCs w:val="32"/>
          <w:highlight w:val="none"/>
          <w:lang w:eastAsia="zh-CN"/>
          <w14:textFill>
            <w14:solidFill>
              <w14:schemeClr w14:val="tx1"/>
            </w14:solidFill>
          </w14:textFill>
        </w:rPr>
        <w:t>（</w:t>
      </w:r>
      <w:r>
        <w:rPr>
          <w:rFonts w:hint="eastAsia" w:ascii="Times New Roman" w:hAnsi="Times New Roman" w:eastAsia="方正楷体_GBK" w:cs="方正楷体_GBK"/>
          <w:color w:val="000000" w:themeColor="text1"/>
          <w:sz w:val="32"/>
          <w:szCs w:val="32"/>
          <w:highlight w:val="none"/>
          <w14:textFill>
            <w14:solidFill>
              <w14:schemeClr w14:val="tx1"/>
            </w14:solidFill>
          </w14:textFill>
        </w:rPr>
        <w:t>二</w:t>
      </w:r>
      <w:r>
        <w:rPr>
          <w:rFonts w:hint="eastAsia" w:ascii="Times New Roman" w:hAnsi="Times New Roman" w:eastAsia="方正楷体_GBK" w:cs="方正楷体_GBK"/>
          <w:color w:val="000000" w:themeColor="text1"/>
          <w:sz w:val="32"/>
          <w:szCs w:val="32"/>
          <w:highlight w:val="none"/>
          <w:lang w:eastAsia="zh-CN"/>
          <w14:textFill>
            <w14:solidFill>
              <w14:schemeClr w14:val="tx1"/>
            </w14:solidFill>
          </w14:textFill>
        </w:rPr>
        <w:t>）</w:t>
      </w:r>
      <w:r>
        <w:rPr>
          <w:rFonts w:hint="eastAsia" w:ascii="Times New Roman" w:hAnsi="Times New Roman" w:eastAsia="方正楷体_GBK" w:cs="方正楷体_GBK"/>
          <w:color w:val="000000" w:themeColor="text1"/>
          <w:sz w:val="32"/>
          <w:szCs w:val="32"/>
          <w:highlight w:val="none"/>
          <w14:textFill>
            <w14:solidFill>
              <w14:schemeClr w14:val="tx1"/>
            </w14:solidFill>
          </w14:textFill>
        </w:rPr>
        <w:t>强化体育赛事活动安全管理工作。</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以赛事活动安全风险预警机制为基点，做好赛前安全风险精细化评估，构建包括安全风险应对机制、安全风险应急方案和风险熔断机制等流程化、科学化的安全风险防控链条，加强对赛事活动事前、事中、事后的服务与管理，加强高危险性体育赛事安全监管，严格许可条件及程序，做好宣贯培训。</w:t>
      </w:r>
    </w:p>
    <w:p>
      <w:pPr>
        <w:keepNext w:val="0"/>
        <w:keepLines w:val="0"/>
        <w:pageBreakBefore w:val="0"/>
        <w:widowControl w:val="0"/>
        <w:suppressAutoHyphens/>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Times New Roman" w:hAnsi="Times New Roman" w:eastAsia="方正仿宋_GBK" w:cs="方正仿宋_GBK"/>
          <w:color w:val="000000" w:themeColor="text1"/>
          <w:sz w:val="32"/>
          <w:szCs w:val="32"/>
          <w:highlight w:val="none"/>
          <w14:textFill>
            <w14:solidFill>
              <w14:schemeClr w14:val="tx1"/>
            </w14:solidFill>
          </w14:textFill>
        </w:rPr>
      </w:pPr>
      <w:r>
        <w:rPr>
          <w:rFonts w:hint="eastAsia" w:ascii="Times New Roman" w:hAnsi="Times New Roman" w:eastAsia="方正楷体_GBK" w:cs="方正楷体_GBK"/>
          <w:color w:val="000000" w:themeColor="text1"/>
          <w:sz w:val="32"/>
          <w:szCs w:val="32"/>
          <w:highlight w:val="none"/>
          <w:lang w:eastAsia="zh-CN"/>
          <w14:textFill>
            <w14:solidFill>
              <w14:schemeClr w14:val="tx1"/>
            </w14:solidFill>
          </w14:textFill>
        </w:rPr>
        <w:t>（</w:t>
      </w:r>
      <w:r>
        <w:rPr>
          <w:rFonts w:hint="eastAsia" w:ascii="Times New Roman" w:hAnsi="Times New Roman" w:eastAsia="方正楷体_GBK" w:cs="方正楷体_GBK"/>
          <w:color w:val="000000" w:themeColor="text1"/>
          <w:sz w:val="32"/>
          <w:szCs w:val="32"/>
          <w:highlight w:val="none"/>
          <w14:textFill>
            <w14:solidFill>
              <w14:schemeClr w14:val="tx1"/>
            </w14:solidFill>
          </w14:textFill>
        </w:rPr>
        <w:t>三</w:t>
      </w:r>
      <w:r>
        <w:rPr>
          <w:rFonts w:hint="eastAsia" w:ascii="Times New Roman" w:hAnsi="Times New Roman" w:eastAsia="方正楷体_GBK" w:cs="方正楷体_GBK"/>
          <w:color w:val="000000" w:themeColor="text1"/>
          <w:sz w:val="32"/>
          <w:szCs w:val="32"/>
          <w:highlight w:val="none"/>
          <w:lang w:eastAsia="zh-CN"/>
          <w14:textFill>
            <w14:solidFill>
              <w14:schemeClr w14:val="tx1"/>
            </w14:solidFill>
          </w14:textFill>
        </w:rPr>
        <w:t>）</w:t>
      </w:r>
      <w:r>
        <w:rPr>
          <w:rFonts w:hint="eastAsia" w:ascii="Times New Roman" w:hAnsi="Times New Roman" w:eastAsia="方正楷体_GBK" w:cs="方正楷体_GBK"/>
          <w:color w:val="000000" w:themeColor="text1"/>
          <w:sz w:val="32"/>
          <w:szCs w:val="32"/>
          <w:highlight w:val="none"/>
          <w14:textFill>
            <w14:solidFill>
              <w14:schemeClr w14:val="tx1"/>
            </w14:solidFill>
          </w14:textFill>
        </w:rPr>
        <w:t>加强体育场馆设施安全。</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开展体育场馆开放服务提升行动，推动体育场馆建立健全场馆运营安全管理机制，改造完善场馆硬件设施，加强对体育场馆设施的安全运营监管，每年委托第三方专业机构开展场馆器材设施安全监督检查。</w:t>
      </w:r>
    </w:p>
    <w:p>
      <w:pPr>
        <w:keepNext w:val="0"/>
        <w:keepLines w:val="0"/>
        <w:pageBreakBefore w:val="0"/>
        <w:widowControl w:val="0"/>
        <w:suppressAutoHyphens/>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Times New Roman" w:hAnsi="Times New Roman" w:eastAsia="方正仿宋_GBK" w:cs="方正仿宋_GBK"/>
          <w:color w:val="000000" w:themeColor="text1"/>
          <w:sz w:val="32"/>
          <w:szCs w:val="32"/>
          <w:highlight w:val="none"/>
          <w14:textFill>
            <w14:solidFill>
              <w14:schemeClr w14:val="tx1"/>
            </w14:solidFill>
          </w14:textFill>
        </w:rPr>
      </w:pPr>
      <w:r>
        <w:rPr>
          <w:rFonts w:hint="eastAsia" w:ascii="Times New Roman" w:hAnsi="Times New Roman" w:eastAsia="方正楷体_GBK" w:cs="方正楷体_GBK"/>
          <w:color w:val="000000" w:themeColor="text1"/>
          <w:sz w:val="32"/>
          <w:szCs w:val="32"/>
          <w:highlight w:val="none"/>
          <w:lang w:eastAsia="zh-CN"/>
          <w14:textFill>
            <w14:solidFill>
              <w14:schemeClr w14:val="tx1"/>
            </w14:solidFill>
          </w14:textFill>
        </w:rPr>
        <w:t>（</w:t>
      </w:r>
      <w:r>
        <w:rPr>
          <w:rFonts w:hint="eastAsia" w:ascii="Times New Roman" w:hAnsi="Times New Roman" w:eastAsia="方正楷体_GBK" w:cs="方正楷体_GBK"/>
          <w:color w:val="000000" w:themeColor="text1"/>
          <w:sz w:val="32"/>
          <w:szCs w:val="32"/>
          <w:highlight w:val="none"/>
          <w14:textFill>
            <w14:solidFill>
              <w14:schemeClr w14:val="tx1"/>
            </w14:solidFill>
          </w14:textFill>
        </w:rPr>
        <w:t>四</w:t>
      </w:r>
      <w:r>
        <w:rPr>
          <w:rFonts w:hint="eastAsia" w:ascii="Times New Roman" w:hAnsi="Times New Roman" w:eastAsia="方正楷体_GBK" w:cs="方正楷体_GBK"/>
          <w:color w:val="000000" w:themeColor="text1"/>
          <w:sz w:val="32"/>
          <w:szCs w:val="32"/>
          <w:highlight w:val="none"/>
          <w:lang w:eastAsia="zh-CN"/>
          <w14:textFill>
            <w14:solidFill>
              <w14:schemeClr w14:val="tx1"/>
            </w14:solidFill>
          </w14:textFill>
        </w:rPr>
        <w:t>）</w:t>
      </w:r>
      <w:r>
        <w:rPr>
          <w:rFonts w:hint="eastAsia" w:ascii="Times New Roman" w:hAnsi="Times New Roman" w:eastAsia="方正楷体_GBK" w:cs="方正楷体_GBK"/>
          <w:color w:val="000000" w:themeColor="text1"/>
          <w:sz w:val="32"/>
          <w:szCs w:val="32"/>
          <w:highlight w:val="none"/>
          <w14:textFill>
            <w14:solidFill>
              <w14:schemeClr w14:val="tx1"/>
            </w14:solidFill>
          </w14:textFill>
        </w:rPr>
        <w:t>强化体育场馆运营安全风险防范。</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配合做好用作体育活动场所的建筑的安全管理，以及消防和燃气安全整治。加强极端天气条件下，体育场馆运营风险的预警和研判，果断采取暂停、延期、闭馆等措施，减少或避免人员伤亡和财产损失。并加强对场馆开放安全管理工作的暗访调查，包括场馆开放中消防设施、应急设施和疏散系统等情况。</w:t>
      </w:r>
    </w:p>
    <w:p>
      <w:pPr>
        <w:keepNext w:val="0"/>
        <w:keepLines w:val="0"/>
        <w:pageBreakBefore w:val="0"/>
        <w:widowControl w:val="0"/>
        <w:suppressAutoHyphens/>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Times New Roman" w:hAnsi="Times New Roman" w:eastAsia="方正仿宋_GBK" w:cs="方正仿宋_GBK"/>
          <w:color w:val="000000" w:themeColor="text1"/>
          <w:sz w:val="32"/>
          <w:szCs w:val="32"/>
          <w:highlight w:val="none"/>
          <w14:textFill>
            <w14:solidFill>
              <w14:schemeClr w14:val="tx1"/>
            </w14:solidFill>
          </w14:textFill>
        </w:rPr>
      </w:pPr>
      <w:r>
        <w:rPr>
          <w:rFonts w:hint="eastAsia" w:ascii="Times New Roman" w:hAnsi="Times New Roman" w:eastAsia="方正楷体_GBK" w:cs="方正楷体_GBK"/>
          <w:color w:val="000000" w:themeColor="text1"/>
          <w:sz w:val="32"/>
          <w:szCs w:val="32"/>
          <w:highlight w:val="none"/>
          <w:lang w:eastAsia="zh-CN"/>
          <w14:textFill>
            <w14:solidFill>
              <w14:schemeClr w14:val="tx1"/>
            </w14:solidFill>
          </w14:textFill>
        </w:rPr>
        <w:t>（</w:t>
      </w:r>
      <w:r>
        <w:rPr>
          <w:rFonts w:hint="eastAsia" w:ascii="Times New Roman" w:hAnsi="Times New Roman" w:eastAsia="方正楷体_GBK" w:cs="方正楷体_GBK"/>
          <w:color w:val="000000" w:themeColor="text1"/>
          <w:sz w:val="32"/>
          <w:szCs w:val="32"/>
          <w:highlight w:val="none"/>
          <w14:textFill>
            <w14:solidFill>
              <w14:schemeClr w14:val="tx1"/>
            </w14:solidFill>
          </w14:textFill>
        </w:rPr>
        <w:t>五</w:t>
      </w:r>
      <w:r>
        <w:rPr>
          <w:rFonts w:hint="eastAsia" w:ascii="Times New Roman" w:hAnsi="Times New Roman" w:eastAsia="方正楷体_GBK" w:cs="方正楷体_GBK"/>
          <w:color w:val="000000" w:themeColor="text1"/>
          <w:sz w:val="32"/>
          <w:szCs w:val="32"/>
          <w:highlight w:val="none"/>
          <w:lang w:eastAsia="zh-CN"/>
          <w14:textFill>
            <w14:solidFill>
              <w14:schemeClr w14:val="tx1"/>
            </w14:solidFill>
          </w14:textFill>
        </w:rPr>
        <w:t>）</w:t>
      </w:r>
      <w:r>
        <w:rPr>
          <w:rFonts w:hint="eastAsia" w:ascii="Times New Roman" w:hAnsi="Times New Roman" w:eastAsia="方正楷体_GBK" w:cs="方正楷体_GBK"/>
          <w:color w:val="000000" w:themeColor="text1"/>
          <w:sz w:val="32"/>
          <w:szCs w:val="32"/>
          <w:highlight w:val="none"/>
          <w14:textFill>
            <w14:solidFill>
              <w14:schemeClr w14:val="tx1"/>
            </w14:solidFill>
          </w14:textFill>
        </w:rPr>
        <w:t>建立健全重大事故隐患自查自改常态化机制和督办制度。</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巩固重大事故隐患专项排查整治工作成果，督促生产经营单位主要负责人每季度至少带队开展一次重大事故隐患排查检查</w:t>
      </w:r>
      <w:r>
        <w:rPr>
          <w:rFonts w:hint="eastAsia" w:ascii="Times New Roman" w:hAnsi="Times New Roman" w:eastAsia="方正仿宋_GBK" w:cs="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高危险性体育项目经营单位每月至少一次，高危险性体育赛事活动开展前必须开展</w:t>
      </w:r>
      <w:r>
        <w:rPr>
          <w:rFonts w:hint="eastAsia" w:ascii="Times New Roman" w:hAnsi="Times New Roman" w:eastAsia="方正仿宋_GBK" w:cs="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，完善并落实覆盖生产经营单位每一位从业人员的安全生产岗位责任制。综合运用</w:t>
      </w:r>
      <w:r>
        <w:rPr>
          <w:rFonts w:hint="eastAsia" w:ascii="Times New Roman" w:hAnsi="Times New Roman" w:eastAsia="方正仿宋_GBK" w:cs="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四不两直</w:t>
      </w:r>
      <w:r>
        <w:rPr>
          <w:rFonts w:hint="eastAsia" w:ascii="Times New Roman" w:hAnsi="Times New Roman" w:eastAsia="方正仿宋_GBK" w:cs="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、明察暗访等方式，进一步完善对重大事故隐患治理的督办制度，确保重大事故隐患闭环整改到位。</w:t>
      </w:r>
    </w:p>
    <w:p>
      <w:pPr>
        <w:keepNext w:val="0"/>
        <w:keepLines w:val="0"/>
        <w:pageBreakBefore w:val="0"/>
        <w:widowControl w:val="0"/>
        <w:suppressAutoHyphens/>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Times New Roman" w:hAnsi="Times New Roman" w:eastAsia="方正仿宋_GBK" w:cs="方正仿宋_GBK"/>
          <w:color w:val="000000" w:themeColor="text1"/>
          <w:sz w:val="32"/>
          <w:szCs w:val="32"/>
          <w:highlight w:val="none"/>
          <w14:textFill>
            <w14:solidFill>
              <w14:schemeClr w14:val="tx1"/>
            </w14:solidFill>
          </w14:textFill>
        </w:rPr>
      </w:pPr>
      <w:r>
        <w:rPr>
          <w:rFonts w:hint="eastAsia" w:ascii="Times New Roman" w:hAnsi="Times New Roman" w:eastAsia="方正楷体_GBK" w:cs="方正楷体_GBK"/>
          <w:color w:val="000000" w:themeColor="text1"/>
          <w:sz w:val="32"/>
          <w:szCs w:val="32"/>
          <w:highlight w:val="none"/>
          <w:lang w:eastAsia="zh-CN"/>
          <w14:textFill>
            <w14:solidFill>
              <w14:schemeClr w14:val="tx1"/>
            </w14:solidFill>
          </w14:textFill>
        </w:rPr>
        <w:t>（</w:t>
      </w:r>
      <w:r>
        <w:rPr>
          <w:rFonts w:hint="eastAsia" w:ascii="Times New Roman" w:hAnsi="Times New Roman" w:eastAsia="方正楷体_GBK" w:cs="方正楷体_GBK"/>
          <w:color w:val="000000" w:themeColor="text1"/>
          <w:sz w:val="32"/>
          <w:szCs w:val="32"/>
          <w:highlight w:val="none"/>
          <w14:textFill>
            <w14:solidFill>
              <w14:schemeClr w14:val="tx1"/>
            </w14:solidFill>
          </w14:textFill>
        </w:rPr>
        <w:t>六</w:t>
      </w:r>
      <w:r>
        <w:rPr>
          <w:rFonts w:hint="eastAsia" w:ascii="Times New Roman" w:hAnsi="Times New Roman" w:eastAsia="方正楷体_GBK" w:cs="方正楷体_GBK"/>
          <w:color w:val="000000" w:themeColor="text1"/>
          <w:sz w:val="32"/>
          <w:szCs w:val="32"/>
          <w:highlight w:val="none"/>
          <w:lang w:eastAsia="zh-CN"/>
          <w14:textFill>
            <w14:solidFill>
              <w14:schemeClr w14:val="tx1"/>
            </w14:solidFill>
          </w14:textFill>
        </w:rPr>
        <w:t>）</w:t>
      </w:r>
      <w:r>
        <w:rPr>
          <w:rFonts w:hint="eastAsia" w:ascii="Times New Roman" w:hAnsi="Times New Roman" w:eastAsia="方正楷体_GBK" w:cs="方正楷体_GBK"/>
          <w:color w:val="000000" w:themeColor="text1"/>
          <w:sz w:val="32"/>
          <w:szCs w:val="32"/>
          <w:highlight w:val="none"/>
          <w14:textFill>
            <w14:solidFill>
              <w14:schemeClr w14:val="tx1"/>
            </w14:solidFill>
          </w14:textFill>
        </w:rPr>
        <w:t>开展应急演练和安全知识宣传。</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聚焦</w:t>
      </w:r>
      <w:r>
        <w:rPr>
          <w:rFonts w:hint="eastAsia" w:ascii="Times New Roman" w:hAnsi="Times New Roman" w:eastAsia="方正仿宋_GBK" w:cs="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人人讲安全，个个会应急</w:t>
      </w:r>
      <w:r>
        <w:rPr>
          <w:rFonts w:hint="eastAsia" w:ascii="Times New Roman" w:hAnsi="Times New Roman" w:eastAsia="方正仿宋_GBK" w:cs="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主题和目标，持续开展体育行业安全管理月、消防宣传月、安全宣传咨询日等活动，因地制宜推动体育行业安全宣传。督促指导各类体育场所紧密结合硬件设置和人员特点完善应急预案，每年至少组织1次疏散应急演练，确保工作人员熟知逃生通道、安全出口及应急处置要求。</w:t>
      </w:r>
    </w:p>
    <w:p>
      <w:pPr>
        <w:keepNext w:val="0"/>
        <w:keepLines w:val="0"/>
        <w:pageBreakBefore w:val="0"/>
        <w:widowControl w:val="0"/>
        <w:suppressAutoHyphens/>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ascii="Times New Roman" w:hAnsi="Times New Roman" w:eastAsia="方正黑体_GBK" w:cs="Times New Roman"/>
          <w:color w:val="000000" w:themeColor="text1"/>
          <w:sz w:val="32"/>
          <w:szCs w:val="32"/>
          <w:highlight w:val="none"/>
          <w14:textFill>
            <w14:solidFill>
              <w14:schemeClr w14:val="tx1"/>
            </w14:solidFill>
          </w14:textFill>
        </w:rPr>
      </w:pPr>
      <w:bookmarkStart w:id="6" w:name="_Toc1069267932_WPSOffice_Level1"/>
      <w:bookmarkStart w:id="7" w:name="_Toc799216570_WPSOffice_Level1"/>
      <w:r>
        <w:rPr>
          <w:rFonts w:hint="eastAsia" w:ascii="Times New Roman" w:hAnsi="Times New Roman" w:eastAsia="方正黑体_GBK" w:cs="Times New Roman"/>
          <w:color w:val="000000" w:themeColor="text1"/>
          <w:sz w:val="32"/>
          <w:szCs w:val="32"/>
          <w:highlight w:val="none"/>
          <w14:textFill>
            <w14:solidFill>
              <w14:schemeClr w14:val="tx1"/>
            </w14:solidFill>
          </w14:textFill>
        </w:rPr>
        <w:t>三、保障措施</w:t>
      </w:r>
      <w:bookmarkEnd w:id="6"/>
      <w:bookmarkEnd w:id="7"/>
    </w:p>
    <w:p>
      <w:pPr>
        <w:keepNext w:val="0"/>
        <w:keepLines w:val="0"/>
        <w:pageBreakBefore w:val="0"/>
        <w:widowControl w:val="0"/>
        <w:suppressAutoHyphens/>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Times New Roman" w:hAnsi="Times New Roman" w:eastAsia="方正仿宋_GBK" w:cs="方正仿宋_GBK"/>
          <w:color w:val="000000" w:themeColor="text1"/>
          <w:sz w:val="32"/>
          <w:szCs w:val="32"/>
          <w:highlight w:val="none"/>
          <w14:textFill>
            <w14:solidFill>
              <w14:schemeClr w14:val="tx1"/>
            </w14:solidFill>
          </w14:textFill>
        </w:rPr>
      </w:pPr>
      <w:r>
        <w:rPr>
          <w:rFonts w:hint="eastAsia" w:ascii="Times New Roman" w:hAnsi="Times New Roman" w:eastAsia="方正楷体_GBK"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方正楷体_GBK" w:cs="Times New Roman"/>
          <w:color w:val="000000" w:themeColor="text1"/>
          <w:sz w:val="32"/>
          <w:szCs w:val="32"/>
          <w:highlight w:val="none"/>
          <w14:textFill>
            <w14:solidFill>
              <w14:schemeClr w14:val="tx1"/>
            </w14:solidFill>
          </w14:textFill>
        </w:rPr>
        <w:t>一</w:t>
      </w:r>
      <w:r>
        <w:rPr>
          <w:rFonts w:hint="eastAsia" w:ascii="Times New Roman" w:hAnsi="Times New Roman" w:eastAsia="方正楷体_GBK"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方正楷体_GBK" w:cs="Times New Roman"/>
          <w:color w:val="000000" w:themeColor="text1"/>
          <w:sz w:val="32"/>
          <w:szCs w:val="32"/>
          <w:highlight w:val="none"/>
          <w14:textFill>
            <w14:solidFill>
              <w14:schemeClr w14:val="tx1"/>
            </w14:solidFill>
          </w14:textFill>
        </w:rPr>
        <w:t>强化组织领导。</w:t>
      </w:r>
      <w:r>
        <w:rPr>
          <w:rFonts w:hint="eastAsia" w:ascii="Times New Roman" w:hAnsi="Times New Roman" w:eastAsia="方正仿宋_GBK" w:cs="方正仿宋_GBK"/>
          <w:color w:val="000000" w:themeColor="text1"/>
          <w:spacing w:val="0"/>
          <w:sz w:val="32"/>
          <w:szCs w:val="32"/>
          <w:highlight w:val="none"/>
          <w:lang w:val="en-US" w:eastAsia="zh-CN"/>
          <w14:textFill>
            <w14:solidFill>
              <w14:schemeClr w14:val="tx1"/>
            </w14:solidFill>
          </w14:textFill>
        </w:rPr>
        <w:t>区文化旅游委成立安全生产治本攻坚三年行动领导小组，由委主要领导任组长、分管领导任副组长，委机关各科室、委属各基层单位主要负责人为成员。领导小组办公室设在安全应急科，统筹协调开展安全生产治本攻坚各项工作。领导小组定期研究体育行业系统安全生产治本攻坚有关工作，加强体育领域安全生产治本攻坚工作的跟踪分析，及时研究新情况、新问题，协调解决工作中的突出矛盾和困难，切实加大督促推动力度；分管领导负责及时研究体育领域安全生产突出问题，并经常性开展督导调研</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，确保治本攻坚行动稳步有序推进。</w:t>
      </w:r>
    </w:p>
    <w:p>
      <w:pPr>
        <w:keepNext w:val="0"/>
        <w:keepLines w:val="0"/>
        <w:pageBreakBefore w:val="0"/>
        <w:widowControl w:val="0"/>
        <w:suppressAutoHyphens/>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Times New Roman" w:hAnsi="Times New Roman" w:eastAsia="方正仿宋_GBK" w:cs="方正仿宋_GBK"/>
          <w:color w:val="000000" w:themeColor="text1"/>
          <w:sz w:val="32"/>
          <w:szCs w:val="32"/>
          <w:highlight w:val="none"/>
          <w14:textFill>
            <w14:solidFill>
              <w14:schemeClr w14:val="tx1"/>
            </w14:solidFill>
          </w14:textFill>
        </w:rPr>
      </w:pPr>
      <w:r>
        <w:rPr>
          <w:rFonts w:hint="eastAsia" w:ascii="Times New Roman" w:hAnsi="Times New Roman" w:eastAsia="方正楷体_GBK" w:cs="方正楷体_GBK"/>
          <w:color w:val="000000" w:themeColor="text1"/>
          <w:sz w:val="32"/>
          <w:szCs w:val="32"/>
          <w:highlight w:val="none"/>
          <w:lang w:eastAsia="zh-CN"/>
          <w14:textFill>
            <w14:solidFill>
              <w14:schemeClr w14:val="tx1"/>
            </w14:solidFill>
          </w14:textFill>
        </w:rPr>
        <w:t>（</w:t>
      </w:r>
      <w:r>
        <w:rPr>
          <w:rFonts w:hint="eastAsia" w:ascii="Times New Roman" w:hAnsi="Times New Roman" w:eastAsia="方正楷体_GBK" w:cs="方正楷体_GBK"/>
          <w:color w:val="000000" w:themeColor="text1"/>
          <w:sz w:val="32"/>
          <w:szCs w:val="32"/>
          <w:highlight w:val="none"/>
          <w14:textFill>
            <w14:solidFill>
              <w14:schemeClr w14:val="tx1"/>
            </w14:solidFill>
          </w14:textFill>
        </w:rPr>
        <w:t>二</w:t>
      </w:r>
      <w:r>
        <w:rPr>
          <w:rFonts w:hint="eastAsia" w:ascii="Times New Roman" w:hAnsi="Times New Roman" w:eastAsia="方正楷体_GBK" w:cs="方正楷体_GBK"/>
          <w:color w:val="000000" w:themeColor="text1"/>
          <w:sz w:val="32"/>
          <w:szCs w:val="32"/>
          <w:highlight w:val="none"/>
          <w:lang w:eastAsia="zh-CN"/>
          <w14:textFill>
            <w14:solidFill>
              <w14:schemeClr w14:val="tx1"/>
            </w14:solidFill>
          </w14:textFill>
        </w:rPr>
        <w:t>）</w:t>
      </w:r>
      <w:r>
        <w:rPr>
          <w:rFonts w:hint="eastAsia" w:ascii="Times New Roman" w:hAnsi="Times New Roman" w:eastAsia="方正楷体_GBK" w:cs="方正楷体_GBK"/>
          <w:color w:val="000000" w:themeColor="text1"/>
          <w:sz w:val="32"/>
          <w:szCs w:val="32"/>
          <w:highlight w:val="none"/>
          <w:lang w:val="en-US" w:eastAsia="zh-CN"/>
          <w14:textFill>
            <w14:solidFill>
              <w14:schemeClr w14:val="tx1"/>
            </w14:solidFill>
          </w14:textFill>
        </w:rPr>
        <w:t>严格</w:t>
      </w:r>
      <w:r>
        <w:rPr>
          <w:rFonts w:hint="eastAsia" w:ascii="Times New Roman" w:hAnsi="Times New Roman" w:eastAsia="方正楷体_GBK" w:cs="方正楷体_GBK"/>
          <w:color w:val="000000" w:themeColor="text1"/>
          <w:sz w:val="32"/>
          <w:szCs w:val="32"/>
          <w:highlight w:val="none"/>
          <w14:textFill>
            <w14:solidFill>
              <w14:schemeClr w14:val="tx1"/>
            </w14:solidFill>
          </w14:textFill>
        </w:rPr>
        <w:t>责任</w:t>
      </w:r>
      <w:r>
        <w:rPr>
          <w:rFonts w:hint="eastAsia" w:ascii="Times New Roman" w:hAnsi="Times New Roman" w:eastAsia="方正楷体_GBK" w:cs="方正楷体_GBK"/>
          <w:color w:val="000000" w:themeColor="text1"/>
          <w:sz w:val="32"/>
          <w:szCs w:val="32"/>
          <w:highlight w:val="none"/>
          <w:lang w:val="en-US" w:eastAsia="zh-CN"/>
          <w14:textFill>
            <w14:solidFill>
              <w14:schemeClr w14:val="tx1"/>
            </w14:solidFill>
          </w14:textFill>
        </w:rPr>
        <w:t>落实</w:t>
      </w:r>
      <w:r>
        <w:rPr>
          <w:rFonts w:hint="eastAsia" w:ascii="Times New Roman" w:hAnsi="Times New Roman" w:eastAsia="方正楷体_GBK" w:cs="方正楷体_GBK"/>
          <w:color w:val="000000" w:themeColor="text1"/>
          <w:sz w:val="32"/>
          <w:szCs w:val="32"/>
          <w:highlight w:val="none"/>
          <w14:textFill>
            <w14:solidFill>
              <w14:schemeClr w14:val="tx1"/>
            </w14:solidFill>
          </w14:textFill>
        </w:rPr>
        <w:t>。</w:t>
      </w:r>
      <w:r>
        <w:rPr>
          <w:rFonts w:hint="eastAsia" w:ascii="Times New Roman" w:hAnsi="Times New Roman" w:eastAsia="方正仿宋_GBK" w:cs="方正仿宋_GBK"/>
          <w:color w:val="000000" w:themeColor="text1"/>
          <w:sz w:val="32"/>
          <w:szCs w:val="32"/>
          <w:highlight w:val="none"/>
          <w:lang w:val="en-US" w:eastAsia="zh-CN"/>
          <w14:textFill>
            <w14:solidFill>
              <w14:schemeClr w14:val="tx1"/>
            </w14:solidFill>
          </w14:textFill>
        </w:rPr>
        <w:t>按照</w:t>
      </w:r>
      <w:r>
        <w:rPr>
          <w:rFonts w:hint="eastAsia" w:ascii="Times New Roman" w:hAnsi="Times New Roman" w:eastAsia="方正仿宋_GBK" w:cs="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管行业必须管安全、管业务必须管安全、管生产经营必须管安全</w:t>
      </w:r>
      <w:r>
        <w:rPr>
          <w:rFonts w:hint="eastAsia" w:ascii="Times New Roman" w:hAnsi="Times New Roman" w:eastAsia="方正仿宋_GBK" w:cs="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的要求，</w:t>
      </w:r>
      <w:r>
        <w:rPr>
          <w:rFonts w:hint="eastAsia" w:ascii="Times New Roman" w:hAnsi="Times New Roman" w:eastAsia="方正仿宋_GBK" w:cs="方正仿宋_GBK"/>
          <w:color w:val="000000" w:themeColor="text1"/>
          <w:sz w:val="32"/>
          <w:szCs w:val="32"/>
          <w:highlight w:val="none"/>
          <w:lang w:val="en-US" w:eastAsia="zh-CN"/>
          <w14:textFill>
            <w14:solidFill>
              <w14:schemeClr w14:val="tx1"/>
            </w14:solidFill>
          </w14:textFill>
        </w:rPr>
        <w:t>进一步完善安全管理责任体系，落实行业主管部门行业监管责任、行业单位主体责任，</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采取项目制、清单式等方式方法，约谈相关负责人，提示工作重点，确保安全生产治本攻坚三年行动</w:t>
      </w:r>
      <w:r>
        <w:rPr>
          <w:rFonts w:hint="eastAsia" w:ascii="Times New Roman" w:hAnsi="Times New Roman" w:eastAsia="方正仿宋_GBK" w:cs="方正仿宋_GBK"/>
          <w:color w:val="000000" w:themeColor="text1"/>
          <w:sz w:val="32"/>
          <w:szCs w:val="32"/>
          <w:highlight w:val="none"/>
          <w:lang w:val="en-US" w:eastAsia="zh-CN"/>
          <w14:textFill>
            <w14:solidFill>
              <w14:schemeClr w14:val="tx1"/>
            </w14:solidFill>
          </w14:textFill>
        </w:rPr>
        <w:t>工作</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落实到位。</w:t>
      </w:r>
    </w:p>
    <w:p>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textAlignment w:val="auto"/>
        <w:outlineLvl w:val="9"/>
        <w:rPr>
          <w:rFonts w:hint="eastAsia" w:ascii="Times New Roman" w:hAnsi="Times New Roman" w:eastAsia="方正仿宋_GBK" w:cs="方正仿宋_GBK"/>
          <w:color w:val="000000" w:themeColor="text1"/>
          <w:sz w:val="32"/>
          <w:szCs w:val="32"/>
          <w:highlight w:val="none"/>
          <w:lang w:eastAsia="zh-CN"/>
          <w14:textFill>
            <w14:solidFill>
              <w14:schemeClr w14:val="tx1"/>
            </w14:solidFill>
          </w14:textFill>
        </w:rPr>
      </w:pPr>
      <w:r>
        <w:rPr>
          <w:rFonts w:hint="eastAsia" w:ascii="Times New Roman" w:hAnsi="Times New Roman" w:eastAsia="方正楷体_GBK" w:cs="方正楷体_GBK"/>
          <w:color w:val="000000" w:themeColor="text1"/>
          <w:sz w:val="32"/>
          <w:szCs w:val="32"/>
          <w:highlight w:val="none"/>
          <w:lang w:eastAsia="zh-CN"/>
          <w14:textFill>
            <w14:solidFill>
              <w14:schemeClr w14:val="tx1"/>
            </w14:solidFill>
          </w14:textFill>
        </w:rPr>
        <w:t>（</w:t>
      </w:r>
      <w:r>
        <w:rPr>
          <w:rFonts w:hint="eastAsia" w:ascii="Times New Roman" w:hAnsi="Times New Roman" w:eastAsia="方正楷体_GBK" w:cs="方正楷体_GBK"/>
          <w:color w:val="000000" w:themeColor="text1"/>
          <w:sz w:val="32"/>
          <w:szCs w:val="32"/>
          <w:highlight w:val="none"/>
          <w14:textFill>
            <w14:solidFill>
              <w14:schemeClr w14:val="tx1"/>
            </w14:solidFill>
          </w14:textFill>
        </w:rPr>
        <w:t>三</w:t>
      </w:r>
      <w:r>
        <w:rPr>
          <w:rFonts w:hint="eastAsia" w:ascii="Times New Roman" w:hAnsi="Times New Roman" w:eastAsia="方正楷体_GBK" w:cs="方正楷体_GBK"/>
          <w:color w:val="000000" w:themeColor="text1"/>
          <w:sz w:val="32"/>
          <w:szCs w:val="32"/>
          <w:highlight w:val="none"/>
          <w:lang w:eastAsia="zh-CN"/>
          <w14:textFill>
            <w14:solidFill>
              <w14:schemeClr w14:val="tx1"/>
            </w14:solidFill>
          </w14:textFill>
        </w:rPr>
        <w:t>）</w:t>
      </w:r>
      <w:r>
        <w:rPr>
          <w:rFonts w:hint="eastAsia" w:ascii="Times New Roman" w:hAnsi="Times New Roman" w:eastAsia="方正楷体_GBK" w:cs="方正楷体_GBK"/>
          <w:color w:val="000000" w:themeColor="text1"/>
          <w:sz w:val="32"/>
          <w:szCs w:val="32"/>
          <w:highlight w:val="none"/>
          <w14:textFill>
            <w14:solidFill>
              <w14:schemeClr w14:val="tx1"/>
            </w14:solidFill>
          </w14:textFill>
        </w:rPr>
        <w:t>强化统筹推进。</w:t>
      </w:r>
      <w:r>
        <w:rPr>
          <w:rFonts w:hint="eastAsia" w:ascii="Times New Roman" w:hAnsi="Times New Roman" w:eastAsia="方正仿宋_GBK" w:cs="方正仿宋_GBK"/>
          <w:color w:val="000000" w:themeColor="text1"/>
          <w:sz w:val="32"/>
          <w:szCs w:val="32"/>
          <w:highlight w:val="none"/>
          <w:lang w:val="en-US" w:eastAsia="zh-CN"/>
          <w14:textFill>
            <w14:solidFill>
              <w14:schemeClr w14:val="tx1"/>
            </w14:solidFill>
          </w14:textFill>
        </w:rPr>
        <w:t>委机关相关科室和区体育中心</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要</w:t>
      </w:r>
      <w:r>
        <w:rPr>
          <w:rFonts w:hint="eastAsia" w:ascii="Times New Roman" w:hAnsi="Times New Roman" w:eastAsia="方正仿宋_GBK" w:cs="方正仿宋_GBK"/>
          <w:color w:val="000000" w:themeColor="text1"/>
          <w:spacing w:val="0"/>
          <w:sz w:val="32"/>
          <w:szCs w:val="32"/>
          <w:highlight w:val="none"/>
          <w:lang w:val="en-US" w:eastAsia="zh-CN"/>
          <w14:textFill>
            <w14:solidFill>
              <w14:schemeClr w14:val="tx1"/>
            </w14:solidFill>
          </w14:textFill>
        </w:rPr>
        <w:t>结合《重庆市北碚区文化和旅游发展委员会年度安全生产监督检查计划》明确的任务分工和检查重点，</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从行业规划、产业政策、法规标准、行政许可、监管执法等方面</w:t>
      </w:r>
      <w:r>
        <w:rPr>
          <w:rFonts w:hint="eastAsia" w:ascii="Times New Roman" w:hAnsi="Times New Roman" w:eastAsia="方正仿宋_GBK" w:cs="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highlight w:val="none"/>
          <w:lang w:val="en-US" w:eastAsia="zh-CN"/>
          <w14:textFill>
            <w14:solidFill>
              <w14:schemeClr w14:val="tx1"/>
            </w14:solidFill>
          </w14:textFill>
        </w:rPr>
        <w:t>开展定期、专项检查，积极推进体育行业安全生产</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治本攻坚</w:t>
      </w:r>
      <w:r>
        <w:rPr>
          <w:rFonts w:hint="eastAsia" w:ascii="Times New Roman" w:hAnsi="Times New Roman" w:eastAsia="方正仿宋_GBK" w:cs="方正仿宋_GBK"/>
          <w:color w:val="000000" w:themeColor="text1"/>
          <w:sz w:val="32"/>
          <w:szCs w:val="32"/>
          <w:highlight w:val="none"/>
          <w:lang w:val="en-US" w:eastAsia="zh-CN"/>
          <w14:textFill>
            <w14:solidFill>
              <w14:schemeClr w14:val="tx1"/>
            </w14:solidFill>
          </w14:textFill>
        </w:rPr>
        <w:t>三年行动工作</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w:t>
      </w:r>
    </w:p>
    <w:p>
      <w:pPr>
        <w:keepNext w:val="0"/>
        <w:keepLines w:val="0"/>
        <w:pageBreakBefore w:val="0"/>
        <w:widowControl w:val="0"/>
        <w:tabs>
          <w:tab w:val="left" w:pos="803"/>
        </w:tabs>
        <w:suppressAutoHyphens/>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楷体_GBK" w:cs="方正楷体_GBK"/>
          <w:color w:val="000000" w:themeColor="text1"/>
          <w:spacing w:val="0"/>
          <w:sz w:val="32"/>
          <w:szCs w:val="32"/>
          <w:highlight w:val="none"/>
          <w:lang w:val="en-US" w:eastAsia="zh-CN"/>
          <w14:textFill>
            <w14:solidFill>
              <w14:schemeClr w14:val="tx1"/>
            </w14:solidFill>
          </w14:textFill>
        </w:rPr>
        <w:t>（四）强化信息报送。</w:t>
      </w:r>
      <w:r>
        <w:rPr>
          <w:rFonts w:hint="eastAsia" w:ascii="Times New Roman" w:hAnsi="Times New Roman" w:eastAsia="方正仿宋_GBK" w:cs="方正仿宋_GBK"/>
          <w:color w:val="000000" w:themeColor="text1"/>
          <w:spacing w:val="0"/>
          <w:sz w:val="32"/>
          <w:szCs w:val="32"/>
          <w:highlight w:val="none"/>
          <w:lang w:val="en-US" w:eastAsia="zh-CN"/>
          <w14:textFill>
            <w14:solidFill>
              <w14:schemeClr w14:val="tx1"/>
            </w14:solidFill>
          </w14:textFill>
        </w:rPr>
        <w:t>三年行动期间，委机关各科室和区体育中心每年11月底将当年工作推进情况报安全应急科。发现的重大事故隐患及治本攻坚过程中好的经验做法</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请及时</w:t>
      </w:r>
      <w:r>
        <w:rPr>
          <w:rFonts w:hint="eastAsia" w:ascii="Times New Roman" w:hAnsi="Times New Roman" w:eastAsia="方正仿宋_GBK" w:cs="方正仿宋_GBK"/>
          <w:color w:val="000000" w:themeColor="text1"/>
          <w:sz w:val="32"/>
          <w:szCs w:val="32"/>
          <w:highlight w:val="none"/>
          <w:lang w:eastAsia="zh-CN"/>
          <w14:textFill>
            <w14:solidFill>
              <w14:schemeClr w14:val="tx1"/>
            </w14:solidFill>
          </w14:textFill>
        </w:rPr>
        <w:t>报送。</w:t>
      </w:r>
    </w:p>
    <w:p>
      <w:pPr>
        <w:keepNext w:val="0"/>
        <w:keepLines w:val="0"/>
        <w:pageBreakBefore w:val="0"/>
        <w:widowControl w:val="0"/>
        <w:kinsoku/>
        <w:wordWrap/>
        <w:overflowPunct/>
        <w:topLinePunct w:val="0"/>
        <w:autoSpaceDE/>
        <w:autoSpaceDN/>
        <w:bidi w:val="0"/>
        <w:adjustRightInd/>
        <w:spacing w:after="0" w:line="560" w:lineRule="exact"/>
        <w:ind w:firstLine="640" w:firstLineChars="200"/>
        <w:textAlignment w:val="auto"/>
        <w:outlineLvl w:val="9"/>
        <w:rPr>
          <w:rFonts w:hint="default" w:ascii="Times New Roman" w:hAnsi="Times New Roman" w:eastAsia="方正仿宋_GBK" w:cs="方正仿宋_GBK"/>
          <w:color w:val="000000" w:themeColor="text1"/>
          <w:sz w:val="32"/>
          <w:szCs w:val="32"/>
          <w14:textFill>
            <w14:solidFill>
              <w14:schemeClr w14:val="tx1"/>
            </w14:solidFill>
          </w14:textFill>
        </w:rPr>
      </w:pPr>
    </w:p>
    <w:sectPr>
      <w:headerReference r:id="rId5" w:type="default"/>
      <w:footerReference r:id="rId6" w:type="default"/>
      <w:pgSz w:w="11905" w:h="16838"/>
      <w:pgMar w:top="2098" w:right="1474" w:bottom="1984" w:left="1587" w:header="850" w:footer="992" w:gutter="0"/>
      <w:pgBorders>
        <w:top w:val="none" w:sz="0" w:space="0"/>
        <w:left w:val="none" w:sz="0" w:space="0"/>
        <w:bottom w:val="none" w:sz="0" w:space="0"/>
        <w:right w:val="none" w:sz="0" w:space="0"/>
      </w:pgBorders>
      <w:pgNumType w:fmt="decimal"/>
      <w:cols w:space="0" w:num="1"/>
      <w:rtlGutter w:val="0"/>
      <w:docGrid w:type="lines" w:linePitch="40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spacing w:after="0" w:line="240" w:lineRule="auto"/>
                            <w:ind w:left="560" w:leftChars="200" w:right="560" w:right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spacing w:after="0" w:line="240" w:lineRule="auto"/>
                      <w:ind w:left="560" w:leftChars="200" w:right="560" w:right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26" w:lineRule="auto"/>
      </w:pPr>
      <w:r>
        <w:separator/>
      </w:r>
    </w:p>
  </w:footnote>
  <w:footnote w:type="continuationSeparator" w:id="1">
    <w:p>
      <w:pPr>
        <w:spacing w:before="0" w:after="0" w:line="22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280"/>
  <w:drawingGridVerticalSpacing w:val="201"/>
  <w:displayHorizontalDrawingGridEvery w:val="1"/>
  <w:displayVerticalDrawingGridEvery w:val="2"/>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2NGE1ODA2ZTY4ZWU3YzUyZDAyYmYxYWUwYzQ3MzgifQ=="/>
  </w:docVars>
  <w:rsids>
    <w:rsidRoot w:val="00900308"/>
    <w:rsid w:val="0003173B"/>
    <w:rsid w:val="000E1B50"/>
    <w:rsid w:val="000F03D2"/>
    <w:rsid w:val="00103F14"/>
    <w:rsid w:val="001832DE"/>
    <w:rsid w:val="00225D2C"/>
    <w:rsid w:val="00252964"/>
    <w:rsid w:val="002C5949"/>
    <w:rsid w:val="002C6EC5"/>
    <w:rsid w:val="00311B59"/>
    <w:rsid w:val="003B0A08"/>
    <w:rsid w:val="004F4A57"/>
    <w:rsid w:val="00645E31"/>
    <w:rsid w:val="006619D1"/>
    <w:rsid w:val="006B7FFA"/>
    <w:rsid w:val="00726EDA"/>
    <w:rsid w:val="0075026C"/>
    <w:rsid w:val="007B6830"/>
    <w:rsid w:val="007C6153"/>
    <w:rsid w:val="007D4132"/>
    <w:rsid w:val="007E6916"/>
    <w:rsid w:val="007F201C"/>
    <w:rsid w:val="0083100C"/>
    <w:rsid w:val="0083224E"/>
    <w:rsid w:val="00862A6B"/>
    <w:rsid w:val="00865E32"/>
    <w:rsid w:val="00883D2A"/>
    <w:rsid w:val="00886088"/>
    <w:rsid w:val="00900308"/>
    <w:rsid w:val="00923CFA"/>
    <w:rsid w:val="00A51E31"/>
    <w:rsid w:val="00B00A2F"/>
    <w:rsid w:val="00B0233C"/>
    <w:rsid w:val="00BF0AA0"/>
    <w:rsid w:val="00C714FD"/>
    <w:rsid w:val="00C80748"/>
    <w:rsid w:val="00C93765"/>
    <w:rsid w:val="00CA5558"/>
    <w:rsid w:val="00CC2730"/>
    <w:rsid w:val="00D935DA"/>
    <w:rsid w:val="00E21247"/>
    <w:rsid w:val="00EB44BA"/>
    <w:rsid w:val="00EC53CC"/>
    <w:rsid w:val="00EF3A16"/>
    <w:rsid w:val="00FD2536"/>
    <w:rsid w:val="0164723F"/>
    <w:rsid w:val="01AA3F13"/>
    <w:rsid w:val="01BB67C2"/>
    <w:rsid w:val="024517A8"/>
    <w:rsid w:val="0370679D"/>
    <w:rsid w:val="04E00878"/>
    <w:rsid w:val="0508723C"/>
    <w:rsid w:val="05280736"/>
    <w:rsid w:val="05496A3D"/>
    <w:rsid w:val="05FB3ADD"/>
    <w:rsid w:val="07CC784E"/>
    <w:rsid w:val="07F4066F"/>
    <w:rsid w:val="08EB4499"/>
    <w:rsid w:val="09381F27"/>
    <w:rsid w:val="09995CF7"/>
    <w:rsid w:val="0B016CBE"/>
    <w:rsid w:val="0F677AAF"/>
    <w:rsid w:val="0FEE35E5"/>
    <w:rsid w:val="10B87441"/>
    <w:rsid w:val="10BF5931"/>
    <w:rsid w:val="117E1843"/>
    <w:rsid w:val="11D45AD7"/>
    <w:rsid w:val="12077017"/>
    <w:rsid w:val="136B11B8"/>
    <w:rsid w:val="13F62D5B"/>
    <w:rsid w:val="1421250D"/>
    <w:rsid w:val="14243194"/>
    <w:rsid w:val="14BD1F70"/>
    <w:rsid w:val="15532BE5"/>
    <w:rsid w:val="164B2FB3"/>
    <w:rsid w:val="180B6483"/>
    <w:rsid w:val="18373F2B"/>
    <w:rsid w:val="19781D7F"/>
    <w:rsid w:val="1A16124D"/>
    <w:rsid w:val="1ACE4623"/>
    <w:rsid w:val="1BCA3F08"/>
    <w:rsid w:val="1BF56172"/>
    <w:rsid w:val="1FA9090E"/>
    <w:rsid w:val="21685C9E"/>
    <w:rsid w:val="218568BF"/>
    <w:rsid w:val="219B77CA"/>
    <w:rsid w:val="22C022C7"/>
    <w:rsid w:val="22E13E24"/>
    <w:rsid w:val="23C84F1D"/>
    <w:rsid w:val="23DC2D43"/>
    <w:rsid w:val="2445582A"/>
    <w:rsid w:val="24F75EAB"/>
    <w:rsid w:val="257B7C5E"/>
    <w:rsid w:val="257E6683"/>
    <w:rsid w:val="26095A04"/>
    <w:rsid w:val="26224ACC"/>
    <w:rsid w:val="27754588"/>
    <w:rsid w:val="281B7DD1"/>
    <w:rsid w:val="28F97792"/>
    <w:rsid w:val="29355CE2"/>
    <w:rsid w:val="29461D51"/>
    <w:rsid w:val="294F0CD5"/>
    <w:rsid w:val="299E096A"/>
    <w:rsid w:val="2A8251C0"/>
    <w:rsid w:val="2ABA3100"/>
    <w:rsid w:val="2AE051D8"/>
    <w:rsid w:val="2B3171C9"/>
    <w:rsid w:val="2BD60318"/>
    <w:rsid w:val="2CAC7917"/>
    <w:rsid w:val="2CBD6C54"/>
    <w:rsid w:val="2CC85308"/>
    <w:rsid w:val="2D1F54A9"/>
    <w:rsid w:val="2D3E60A2"/>
    <w:rsid w:val="2E34306B"/>
    <w:rsid w:val="2FBF515E"/>
    <w:rsid w:val="2FC65984"/>
    <w:rsid w:val="30082B2B"/>
    <w:rsid w:val="310361A5"/>
    <w:rsid w:val="328221C5"/>
    <w:rsid w:val="33A26C2C"/>
    <w:rsid w:val="34D000DF"/>
    <w:rsid w:val="34FF714A"/>
    <w:rsid w:val="35412995"/>
    <w:rsid w:val="355130BE"/>
    <w:rsid w:val="368D5EC1"/>
    <w:rsid w:val="36B91CD8"/>
    <w:rsid w:val="380C4CDB"/>
    <w:rsid w:val="381860B8"/>
    <w:rsid w:val="385F77B4"/>
    <w:rsid w:val="38A27695"/>
    <w:rsid w:val="391826B3"/>
    <w:rsid w:val="391E6224"/>
    <w:rsid w:val="39AA50C7"/>
    <w:rsid w:val="3A5556A4"/>
    <w:rsid w:val="3A725EBA"/>
    <w:rsid w:val="3AFE7744"/>
    <w:rsid w:val="3B1C3C17"/>
    <w:rsid w:val="3C4B6899"/>
    <w:rsid w:val="3E11703F"/>
    <w:rsid w:val="3E6F63A5"/>
    <w:rsid w:val="3E9A1252"/>
    <w:rsid w:val="3EBF5993"/>
    <w:rsid w:val="3EF04BF2"/>
    <w:rsid w:val="3EFB4193"/>
    <w:rsid w:val="3FF71A24"/>
    <w:rsid w:val="40391728"/>
    <w:rsid w:val="40517914"/>
    <w:rsid w:val="406F1942"/>
    <w:rsid w:val="40B22606"/>
    <w:rsid w:val="40E10862"/>
    <w:rsid w:val="41685BA1"/>
    <w:rsid w:val="418D6DD0"/>
    <w:rsid w:val="424C1462"/>
    <w:rsid w:val="447500FF"/>
    <w:rsid w:val="454E78EF"/>
    <w:rsid w:val="45D77D95"/>
    <w:rsid w:val="47517AB9"/>
    <w:rsid w:val="49670249"/>
    <w:rsid w:val="49A475F2"/>
    <w:rsid w:val="49AA43D8"/>
    <w:rsid w:val="49C755F3"/>
    <w:rsid w:val="4A5B5775"/>
    <w:rsid w:val="4B880A3D"/>
    <w:rsid w:val="4BF13A32"/>
    <w:rsid w:val="4BFC14E0"/>
    <w:rsid w:val="4C1241C4"/>
    <w:rsid w:val="4C5300F1"/>
    <w:rsid w:val="4DA30069"/>
    <w:rsid w:val="4E20777C"/>
    <w:rsid w:val="4E4E3B98"/>
    <w:rsid w:val="5018140B"/>
    <w:rsid w:val="504B28C2"/>
    <w:rsid w:val="506D1A8D"/>
    <w:rsid w:val="5097036C"/>
    <w:rsid w:val="50D950A0"/>
    <w:rsid w:val="50DB1662"/>
    <w:rsid w:val="52105EB2"/>
    <w:rsid w:val="52571CC2"/>
    <w:rsid w:val="526D3FB3"/>
    <w:rsid w:val="528E4002"/>
    <w:rsid w:val="52F64BDD"/>
    <w:rsid w:val="541D09B7"/>
    <w:rsid w:val="544F4F1F"/>
    <w:rsid w:val="54C863B1"/>
    <w:rsid w:val="54F95514"/>
    <w:rsid w:val="57A31985"/>
    <w:rsid w:val="598F0AF2"/>
    <w:rsid w:val="59E50962"/>
    <w:rsid w:val="5A1259CE"/>
    <w:rsid w:val="5AAA0731"/>
    <w:rsid w:val="5B1444CC"/>
    <w:rsid w:val="5B24265D"/>
    <w:rsid w:val="5B7E5242"/>
    <w:rsid w:val="5C467E02"/>
    <w:rsid w:val="5C8E7ADC"/>
    <w:rsid w:val="5DD01C55"/>
    <w:rsid w:val="5E0F40E0"/>
    <w:rsid w:val="5F2C0750"/>
    <w:rsid w:val="5F8110E3"/>
    <w:rsid w:val="61EB351A"/>
    <w:rsid w:val="62CE7AAE"/>
    <w:rsid w:val="62F97C95"/>
    <w:rsid w:val="63702F4E"/>
    <w:rsid w:val="6389525E"/>
    <w:rsid w:val="643A43B8"/>
    <w:rsid w:val="64430E2E"/>
    <w:rsid w:val="65A676F1"/>
    <w:rsid w:val="65F90187"/>
    <w:rsid w:val="669D6366"/>
    <w:rsid w:val="67D53225"/>
    <w:rsid w:val="68C87031"/>
    <w:rsid w:val="68FA10CA"/>
    <w:rsid w:val="6911731E"/>
    <w:rsid w:val="6A5A2A21"/>
    <w:rsid w:val="6A7C5114"/>
    <w:rsid w:val="6CB65C08"/>
    <w:rsid w:val="6CD23EE2"/>
    <w:rsid w:val="6DCA5FC9"/>
    <w:rsid w:val="6EF9438D"/>
    <w:rsid w:val="6F050813"/>
    <w:rsid w:val="6F561E62"/>
    <w:rsid w:val="6F670237"/>
    <w:rsid w:val="700111D1"/>
    <w:rsid w:val="70342589"/>
    <w:rsid w:val="726D70B2"/>
    <w:rsid w:val="72F146D3"/>
    <w:rsid w:val="73066A42"/>
    <w:rsid w:val="7575062C"/>
    <w:rsid w:val="75B61D55"/>
    <w:rsid w:val="75BB36D8"/>
    <w:rsid w:val="75EE0DEB"/>
    <w:rsid w:val="75FC4212"/>
    <w:rsid w:val="77EA64D1"/>
    <w:rsid w:val="77FB72B1"/>
    <w:rsid w:val="78B93862"/>
    <w:rsid w:val="79964C92"/>
    <w:rsid w:val="7BB941E8"/>
    <w:rsid w:val="7C0168FF"/>
    <w:rsid w:val="7C117326"/>
    <w:rsid w:val="7C1F694B"/>
    <w:rsid w:val="7C99322C"/>
    <w:rsid w:val="7CF3261F"/>
    <w:rsid w:val="7D7945D7"/>
    <w:rsid w:val="7E8C0257"/>
    <w:rsid w:val="7F7E2D6D"/>
    <w:rsid w:val="7FA348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4" w:line="226" w:lineRule="auto"/>
      <w:ind w:left="24" w:firstLine="753"/>
      <w:jc w:val="both"/>
    </w:pPr>
    <w:rPr>
      <w:rFonts w:ascii="微软雅黑" w:hAnsi="微软雅黑" w:eastAsia="微软雅黑" w:cs="微软雅黑"/>
      <w:color w:val="000000"/>
      <w:kern w:val="2"/>
      <w:sz w:val="28"/>
      <w:szCs w:val="22"/>
      <w:lang w:val="en-US" w:eastAsia="zh-CN" w:bidi="ar-SA"/>
    </w:rPr>
  </w:style>
  <w:style w:type="paragraph" w:styleId="3">
    <w:name w:val="heading 1"/>
    <w:next w:val="1"/>
    <w:link w:val="19"/>
    <w:qFormat/>
    <w:uiPriority w:val="9"/>
    <w:pPr>
      <w:keepNext/>
      <w:keepLines/>
      <w:spacing w:line="259" w:lineRule="auto"/>
      <w:ind w:left="120"/>
      <w:jc w:val="center"/>
      <w:outlineLvl w:val="0"/>
    </w:pPr>
    <w:rPr>
      <w:rFonts w:ascii="微软雅黑" w:hAnsi="微软雅黑" w:eastAsia="微软雅黑" w:cs="微软雅黑"/>
      <w:color w:val="000000"/>
      <w:kern w:val="2"/>
      <w:sz w:val="30"/>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spacing w:before="100" w:beforeAutospacing="1" w:after="100" w:afterAutospacing="1"/>
      <w:ind w:left="420" w:leftChars="200"/>
    </w:pPr>
    <w:rPr>
      <w:rFonts w:ascii="Calibri" w:hAnsi="Calibri" w:eastAsia="宋体"/>
      <w:szCs w:val="32"/>
    </w:rPr>
  </w:style>
  <w:style w:type="paragraph" w:styleId="4">
    <w:name w:val="Body Text"/>
    <w:basedOn w:val="1"/>
    <w:next w:val="1"/>
    <w:qFormat/>
    <w:uiPriority w:val="0"/>
    <w:pPr>
      <w:widowControl w:val="0"/>
      <w:spacing w:after="120"/>
      <w:jc w:val="both"/>
    </w:pPr>
    <w:rPr>
      <w:rFonts w:ascii="Calibri" w:hAnsi="Calibri" w:eastAsia="方正仿宋_GBK" w:cs="Times New Roman"/>
      <w:kern w:val="0"/>
      <w:sz w:val="32"/>
      <w:szCs w:val="24"/>
      <w:lang w:val="en-US" w:eastAsia="zh-CN" w:bidi="ar-SA"/>
    </w:rPr>
  </w:style>
  <w:style w:type="paragraph" w:styleId="5">
    <w:name w:val="Balloon Text"/>
    <w:basedOn w:val="1"/>
    <w:link w:val="22"/>
    <w:semiHidden/>
    <w:unhideWhenUsed/>
    <w:qFormat/>
    <w:uiPriority w:val="99"/>
    <w:pPr>
      <w:spacing w:after="0" w:line="240" w:lineRule="auto"/>
    </w:pPr>
    <w:rPr>
      <w:sz w:val="18"/>
      <w:szCs w:val="18"/>
    </w:rPr>
  </w:style>
  <w:style w:type="paragraph" w:styleId="6">
    <w:name w:val="footer"/>
    <w:basedOn w:val="1"/>
    <w:next w:val="7"/>
    <w:link w:val="23"/>
    <w:unhideWhenUsed/>
    <w:qFormat/>
    <w:uiPriority w:val="99"/>
    <w:pPr>
      <w:tabs>
        <w:tab w:val="center" w:pos="4320"/>
        <w:tab w:val="right" w:pos="8640"/>
      </w:tabs>
      <w:spacing w:after="200" w:line="276" w:lineRule="auto"/>
      <w:ind w:left="0" w:firstLine="0"/>
      <w:jc w:val="left"/>
    </w:pPr>
    <w:rPr>
      <w:rFonts w:asciiTheme="minorHAnsi" w:hAnsiTheme="minorHAnsi" w:eastAsiaTheme="minorEastAsia" w:cstheme="minorBidi"/>
      <w:color w:val="auto"/>
      <w:kern w:val="0"/>
      <w:sz w:val="22"/>
    </w:rPr>
  </w:style>
  <w:style w:type="paragraph" w:customStyle="1" w:styleId="7">
    <w:name w:val="索引 51"/>
    <w:basedOn w:val="1"/>
    <w:next w:val="1"/>
    <w:qFormat/>
    <w:uiPriority w:val="0"/>
    <w:pPr>
      <w:ind w:left="1680"/>
    </w:pPr>
  </w:style>
  <w:style w:type="paragraph" w:styleId="8">
    <w:name w:val="header"/>
    <w:basedOn w:val="1"/>
    <w:link w:val="2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Message Header"/>
    <w:basedOn w:val="1"/>
    <w:next w:val="4"/>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Cambria" w:hAnsi="Cambria" w:eastAsia="宋体" w:cs="Times New Roman"/>
      <w:kern w:val="2"/>
      <w:sz w:val="24"/>
      <w:szCs w:val="24"/>
      <w:lang w:val="en-US" w:eastAsia="zh-CN" w:bidi="ar-SA"/>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paragraph" w:customStyle="1" w:styleId="16">
    <w:name w:val="样式1"/>
    <w:basedOn w:val="1"/>
    <w:next w:val="1"/>
    <w:qFormat/>
    <w:uiPriority w:val="0"/>
    <w:pPr>
      <w:jc w:val="center"/>
    </w:pPr>
    <w:rPr>
      <w:rFonts w:ascii="方正小标宋_GBK" w:hAnsi="Calibri" w:eastAsia="方正小标宋_GBK" w:cs="Times New Roman"/>
      <w:sz w:val="44"/>
      <w:szCs w:val="44"/>
    </w:rPr>
  </w:style>
  <w:style w:type="paragraph" w:customStyle="1" w:styleId="17">
    <w:name w:val="表格文字左对齐"/>
    <w:qFormat/>
    <w:uiPriority w:val="0"/>
    <w:pPr>
      <w:framePr w:hSpace="180" w:wrap="around" w:vAnchor="text" w:hAnchor="page" w:x="1799" w:y="816"/>
      <w:spacing w:line="260" w:lineRule="exact"/>
      <w:contextualSpacing/>
    </w:pPr>
    <w:rPr>
      <w:rFonts w:ascii="宋体" w:hAnsi="宋体" w:eastAsia="宋体" w:cs="Arial"/>
      <w:spacing w:val="-6"/>
      <w:sz w:val="18"/>
      <w:szCs w:val="18"/>
      <w:lang w:val="en-US" w:eastAsia="zh-CN" w:bidi="ar-SA"/>
    </w:rPr>
  </w:style>
  <w:style w:type="paragraph" w:customStyle="1" w:styleId="18">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9">
    <w:name w:val="标题 1 Char"/>
    <w:link w:val="3"/>
    <w:qFormat/>
    <w:uiPriority w:val="0"/>
    <w:rPr>
      <w:rFonts w:ascii="微软雅黑" w:hAnsi="微软雅黑" w:eastAsia="微软雅黑" w:cs="微软雅黑"/>
      <w:color w:val="000000"/>
      <w:sz w:val="30"/>
    </w:rPr>
  </w:style>
  <w:style w:type="table" w:customStyle="1" w:styleId="20">
    <w:name w:val="TableGrid"/>
    <w:qFormat/>
    <w:uiPriority w:val="0"/>
    <w:tblPr>
      <w:tblCellMar>
        <w:top w:w="0" w:type="dxa"/>
        <w:left w:w="0" w:type="dxa"/>
        <w:bottom w:w="0" w:type="dxa"/>
        <w:right w:w="0" w:type="dxa"/>
      </w:tblCellMar>
    </w:tblPr>
  </w:style>
  <w:style w:type="character" w:customStyle="1" w:styleId="21">
    <w:name w:val="页眉 Char"/>
    <w:basedOn w:val="14"/>
    <w:link w:val="8"/>
    <w:qFormat/>
    <w:uiPriority w:val="99"/>
    <w:rPr>
      <w:rFonts w:ascii="微软雅黑" w:hAnsi="微软雅黑" w:eastAsia="微软雅黑" w:cs="微软雅黑"/>
      <w:color w:val="000000"/>
      <w:sz w:val="18"/>
      <w:szCs w:val="18"/>
    </w:rPr>
  </w:style>
  <w:style w:type="character" w:customStyle="1" w:styleId="22">
    <w:name w:val="批注框文本 Char"/>
    <w:basedOn w:val="14"/>
    <w:link w:val="5"/>
    <w:semiHidden/>
    <w:qFormat/>
    <w:uiPriority w:val="99"/>
    <w:rPr>
      <w:rFonts w:ascii="微软雅黑" w:hAnsi="微软雅黑" w:eastAsia="微软雅黑" w:cs="微软雅黑"/>
      <w:color w:val="000000"/>
      <w:sz w:val="18"/>
      <w:szCs w:val="18"/>
    </w:rPr>
  </w:style>
  <w:style w:type="character" w:customStyle="1" w:styleId="23">
    <w:name w:val="页脚 Char"/>
    <w:basedOn w:val="14"/>
    <w:link w:val="6"/>
    <w:qFormat/>
    <w:uiPriority w:val="99"/>
    <w:rPr>
      <w:kern w:val="0"/>
      <w:sz w:val="22"/>
    </w:rPr>
  </w:style>
  <w:style w:type="paragraph" w:styleId="24">
    <w:name w:val="List Paragraph"/>
    <w:basedOn w:val="1"/>
    <w:qFormat/>
    <w:uiPriority w:val="34"/>
    <w:pPr>
      <w:ind w:firstLine="420" w:firstLineChars="200"/>
    </w:pPr>
  </w:style>
  <w:style w:type="character" w:customStyle="1" w:styleId="25">
    <w:name w:val="font12"/>
    <w:basedOn w:val="14"/>
    <w:qFormat/>
    <w:uiPriority w:val="0"/>
    <w:rPr>
      <w:rFonts w:hint="eastAsia" w:ascii="宋体" w:hAnsi="宋体" w:eastAsia="宋体" w:cs="宋体"/>
      <w:color w:val="000000"/>
      <w:sz w:val="24"/>
      <w:szCs w:val="24"/>
      <w:u w:val="none"/>
    </w:rPr>
  </w:style>
  <w:style w:type="character" w:customStyle="1" w:styleId="26">
    <w:name w:val="font71"/>
    <w:basedOn w:val="14"/>
    <w:qFormat/>
    <w:uiPriority w:val="0"/>
    <w:rPr>
      <w:rFonts w:hint="default" w:ascii="Times New Roman" w:hAnsi="Times New Roman" w:cs="Times New Roman"/>
      <w:color w:val="000000"/>
      <w:sz w:val="22"/>
      <w:szCs w:val="22"/>
      <w:u w:val="none"/>
    </w:rPr>
  </w:style>
  <w:style w:type="character" w:customStyle="1" w:styleId="27">
    <w:name w:val="font01"/>
    <w:basedOn w:val="14"/>
    <w:qFormat/>
    <w:uiPriority w:val="0"/>
    <w:rPr>
      <w:rFonts w:hint="eastAsia" w:ascii="宋体" w:hAnsi="宋体" w:eastAsia="宋体" w:cs="宋体"/>
      <w:color w:val="000000"/>
      <w:sz w:val="22"/>
      <w:szCs w:val="22"/>
      <w:u w:val="none"/>
    </w:rPr>
  </w:style>
  <w:style w:type="character" w:customStyle="1" w:styleId="28">
    <w:name w:val="font101"/>
    <w:basedOn w:val="14"/>
    <w:qFormat/>
    <w:uiPriority w:val="0"/>
    <w:rPr>
      <w:rFonts w:hint="eastAsia" w:ascii="宋体" w:hAnsi="宋体" w:eastAsia="宋体" w:cs="宋体"/>
      <w:color w:val="000000"/>
      <w:sz w:val="20"/>
      <w:szCs w:val="20"/>
      <w:u w:val="none"/>
    </w:rPr>
  </w:style>
  <w:style w:type="character" w:customStyle="1" w:styleId="29">
    <w:name w:val="font61"/>
    <w:basedOn w:val="14"/>
    <w:qFormat/>
    <w:uiPriority w:val="0"/>
    <w:rPr>
      <w:rFonts w:hint="eastAsia" w:ascii="宋体" w:hAnsi="宋体" w:eastAsia="宋体" w:cs="宋体"/>
      <w:color w:val="000000"/>
      <w:sz w:val="18"/>
      <w:szCs w:val="18"/>
      <w:u w:val="none"/>
    </w:rPr>
  </w:style>
  <w:style w:type="character" w:customStyle="1" w:styleId="30">
    <w:name w:val="font21"/>
    <w:basedOn w:val="14"/>
    <w:qFormat/>
    <w:uiPriority w:val="0"/>
    <w:rPr>
      <w:rFonts w:hint="eastAsia" w:ascii="宋体" w:hAnsi="宋体" w:eastAsia="宋体" w:cs="宋体"/>
      <w:color w:val="000000"/>
      <w:sz w:val="24"/>
      <w:szCs w:val="24"/>
      <w:u w:val="none"/>
    </w:rPr>
  </w:style>
  <w:style w:type="character" w:customStyle="1" w:styleId="31">
    <w:name w:val="font91"/>
    <w:basedOn w:val="14"/>
    <w:qFormat/>
    <w:uiPriority w:val="0"/>
    <w:rPr>
      <w:rFonts w:hint="default" w:ascii="Times New Roman" w:hAnsi="Times New Roman" w:cs="Times New Roman"/>
      <w:color w:val="000000"/>
      <w:sz w:val="22"/>
      <w:szCs w:val="22"/>
      <w:u w:val="none"/>
    </w:rPr>
  </w:style>
  <w:style w:type="character" w:customStyle="1" w:styleId="32">
    <w:name w:val="font11"/>
    <w:basedOn w:val="14"/>
    <w:qFormat/>
    <w:uiPriority w:val="0"/>
    <w:rPr>
      <w:rFonts w:hint="eastAsia" w:ascii="宋体" w:hAnsi="宋体" w:eastAsia="宋体" w:cs="宋体"/>
      <w:color w:val="000000"/>
      <w:sz w:val="22"/>
      <w:szCs w:val="22"/>
      <w:u w:val="none"/>
    </w:rPr>
  </w:style>
  <w:style w:type="character" w:customStyle="1" w:styleId="33">
    <w:name w:val="font81"/>
    <w:basedOn w:val="14"/>
    <w:qFormat/>
    <w:uiPriority w:val="0"/>
    <w:rPr>
      <w:rFonts w:hint="eastAsia" w:ascii="宋体" w:hAnsi="宋体" w:eastAsia="宋体" w:cs="宋体"/>
      <w:color w:val="000000"/>
      <w:sz w:val="20"/>
      <w:szCs w:val="20"/>
      <w:u w:val="none"/>
    </w:rPr>
  </w:style>
  <w:style w:type="character" w:customStyle="1" w:styleId="34">
    <w:name w:val="font51"/>
    <w:basedOn w:val="14"/>
    <w:qFormat/>
    <w:uiPriority w:val="0"/>
    <w:rPr>
      <w:rFonts w:hint="eastAsia" w:ascii="宋体" w:hAnsi="宋体" w:eastAsia="宋体" w:cs="宋体"/>
      <w:color w:val="000000"/>
      <w:sz w:val="20"/>
      <w:szCs w:val="20"/>
      <w:u w:val="none"/>
    </w:rPr>
  </w:style>
  <w:style w:type="paragraph" w:customStyle="1" w:styleId="35">
    <w:name w:val="Body text|1"/>
    <w:basedOn w:val="1"/>
    <w:qFormat/>
    <w:uiPriority w:val="0"/>
    <w:pPr>
      <w:widowControl w:val="0"/>
      <w:shd w:val="clear" w:color="auto" w:fill="auto"/>
      <w:spacing w:line="446" w:lineRule="auto"/>
      <w:ind w:firstLine="400"/>
    </w:pPr>
    <w:rPr>
      <w:rFonts w:ascii="宋体" w:hAnsi="宋体" w:eastAsia="宋体" w:cs="宋体"/>
      <w:sz w:val="28"/>
      <w:szCs w:val="28"/>
      <w:u w:val="none"/>
      <w:shd w:val="clear" w:color="auto" w:fill="auto"/>
      <w:lang w:val="zh-TW" w:eastAsia="zh-TW" w:bidi="zh-TW"/>
    </w:rPr>
  </w:style>
  <w:style w:type="character" w:customStyle="1" w:styleId="36">
    <w:name w:val="fontstyle11"/>
    <w:basedOn w:val="14"/>
    <w:qFormat/>
    <w:uiPriority w:val="0"/>
    <w:rPr>
      <w:rFonts w:ascii="方正仿宋_GBK" w:hAnsi="方正仿宋_GBK" w:eastAsia="方正仿宋_GBK" w:cs="方正仿宋_GBK"/>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9868</Words>
  <Characters>10058</Characters>
  <Lines>51</Lines>
  <Paragraphs>14</Paragraphs>
  <TotalTime>1</TotalTime>
  <ScaleCrop>false</ScaleCrop>
  <LinksUpToDate>false</LinksUpToDate>
  <CharactersWithSpaces>10068</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2022-07-18T08:52:00Z</dcterms:created>
  <dc:creator>yin bo</dc:creator>
  <cp:lastModifiedBy>区文化旅游委</cp:lastModifiedBy>
  <cp:lastPrinted>2022-12-28T01:16:00Z</cp:lastPrinted>
  <dcterms:modified xsi:type="dcterms:W3CDTF">2024-12-03T06:56:34Z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9EC0A2B6D03E47B783FF6D45D26F043C_13</vt:lpwstr>
  </property>
</Properties>
</file>