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重庆市北碚区文化和旅游发展委员会</w:t>
      </w:r>
    </w:p>
    <w:p>
      <w:pPr>
        <w:keepNext w:val="0"/>
        <w:keepLines w:val="0"/>
        <w:pageBreakBefore w:val="0"/>
        <w:widowControl w:val="0"/>
        <w:kinsoku/>
        <w:wordWrap/>
        <w:overflowPunct/>
        <w:topLinePunct w:val="0"/>
        <w:autoSpaceDE/>
        <w:autoSpaceDN/>
        <w:bidi w:val="0"/>
        <w:spacing w:after="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关于《重庆市北碚区文化和旅游发展委员会</w:t>
      </w:r>
      <w:r>
        <w:rPr>
          <w:rFonts w:hint="eastAsia" w:ascii="方正小标宋_GBK" w:hAnsi="方正小标宋_GBK" w:eastAsia="方正小标宋_GBK" w:cs="方正小标宋_GBK"/>
          <w:sz w:val="44"/>
          <w:szCs w:val="44"/>
          <w:lang w:val="en-US" w:eastAsia="zh-CN"/>
        </w:rPr>
        <w:t xml:space="preserve"> </w:t>
      </w:r>
      <w:r>
        <w:rPr>
          <w:rFonts w:hint="eastAsia" w:ascii="Times New Roman" w:hAnsi="Times New Roman" w:eastAsia="方正小标宋_GBK" w:cs="方正小标宋_GBK"/>
          <w:color w:val="000000"/>
          <w:spacing w:val="34"/>
          <w:sz w:val="44"/>
          <w:szCs w:val="44"/>
          <w:lang w:eastAsia="zh-CN"/>
        </w:rPr>
        <w:t>重庆市北碚区规划和自然资源局</w:t>
      </w:r>
      <w:bookmarkStart w:id="0" w:name="_GoBack"/>
      <w:bookmarkEnd w:id="0"/>
      <w:r>
        <w:rPr>
          <w:rFonts w:hint="eastAsia" w:ascii="方正小标宋_GBK" w:hAnsi="方正小标宋_GBK" w:eastAsia="方正小标宋_GBK" w:cs="方正小标宋_GBK"/>
          <w:sz w:val="44"/>
          <w:szCs w:val="44"/>
        </w:rPr>
        <w:t>关于公布绍龙观等22处区级文物保护单位保护范围和建设控制地带的通知》的文字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一、政策出台的背景依据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为认真贯彻落实中共中央办公厅、国务院办公厅《关于加强文物保护利用改革的若干意见》（中办发〔2018〕54号）和国务院办公厅《关于进一步加强文物安全工作的实施意见》（国办发〔2017〕81号）和市文旅委关于《重庆市文化和旅游发展委员会关于印发2021年度文物工作考核实施方案的通知》（渝文旅发〔2021〕179号）相关文件精神，现就加强文物保护管理，制定出台了《北碚区关于公布绍龙观等22处区级文物保护单位保护范围和建设控制地带的通知》</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北碚区22处区级文物保护单位的保护范围和建设控制地带范围。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（二）核心举措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1.总体要求。明确了保护范围、职能范围、工作职责和工作目标</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2.重点工作。明确了22处区级文物保护单位的地点和两线范围，有关单位做好文物保护管理工作。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3.保障措施。《中华人民共和国文物保护法》《中华人民共和国城乡规划法》等相关法律法规作支撑，加强对文物保护单位的监督检查及宣传普及。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三、政策中涉及的关键词、专业名词解释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物保护范围：是指对文物保护单位本体及周围一定范围实施重点保护的区域。根据文物保护法第十七条规定：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设控制地带：是指在文物保护单位的保护范围外，为保护文物保护单位的安全、环境、历史风貌对建设项目加以限制的区域。根据保护文物的实际需要，经省、自治区、直辖市人民政府批准，可以在文物保护单位的周围划出一定的建设控制地带，并予以公布。在文物保护单位的建设控制地带内进行建设工程，不得破坏文物保护单位的历史风貌；工程设计方案应当根据文物保护单位的级别，经相应的文物行政部门同意后，报城乡建设规划部门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重庆市北碚区文化和旅游发展委员会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                          2021年12月31日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61989"/>
    <w:rsid w:val="08840B2A"/>
    <w:rsid w:val="198B40E9"/>
    <w:rsid w:val="23251C45"/>
    <w:rsid w:val="2B837F02"/>
    <w:rsid w:val="374C44FA"/>
    <w:rsid w:val="465C55D7"/>
    <w:rsid w:val="486F2BE2"/>
    <w:rsid w:val="502F4A4C"/>
    <w:rsid w:val="58A717FF"/>
    <w:rsid w:val="5AFB2C37"/>
    <w:rsid w:val="62246EB2"/>
    <w:rsid w:val="718712DC"/>
    <w:rsid w:val="76BA0427"/>
    <w:rsid w:val="77D026FF"/>
    <w:rsid w:val="78925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beforeLines="0" w:beforeAutospacing="0" w:after="60" w:afterLines="0" w:afterAutospacing="0"/>
      <w:jc w:val="left"/>
      <w:outlineLvl w:val="9"/>
    </w:pPr>
    <w:rPr>
      <w:rFonts w:ascii="Arial" w:hAnsi="Arial" w:eastAsia="仿宋"/>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2022-10-14T03:09:00Z</dcterms:created>
  <dc:creator>Administrator</dc:creator>
  <cp:lastModifiedBy>相柳</cp:lastModifiedBy>
  <dcterms:modified xsi:type="dcterms:W3CDTF">2022-10-14T09:07:55Z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65ED2EBB12E84F8CA49230B03F94589A</vt:lpwstr>
  </property>
</Properties>
</file>