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方正小标宋_GBK"/>
          <w:sz w:val="44"/>
          <w:szCs w:val="44"/>
        </w:rPr>
      </w:pPr>
      <w:r>
        <w:rPr>
          <w:rFonts w:hint="eastAsia" w:ascii="方正小标宋_GBK" w:eastAsia="方正小标宋_GBK"/>
        </w:rPr>
        <w:t xml:space="preserve">                  </w:t>
      </w:r>
    </w:p>
    <w:p>
      <w:pPr>
        <w:spacing w:line="560" w:lineRule="exact"/>
        <w:rPr>
          <w:rFonts w:hint="eastAsia" w:eastAsia="仿宋_GB2312" w:cs="Helvetica"/>
        </w:rPr>
      </w:pPr>
      <w:r>
        <w:rPr>
          <w:b/>
          <w:bCs/>
          <w:sz w:val="44"/>
          <w:szCs w:val="44"/>
        </w:rPr>
        <w:tab/>
      </w:r>
      <w:r>
        <w:rPr>
          <w:rFonts w:hint="eastAsia"/>
          <w:b/>
          <w:bCs/>
          <w:sz w:val="44"/>
          <w:szCs w:val="44"/>
        </w:rPr>
        <w:t xml:space="preserve"> </w:t>
      </w:r>
      <w:r>
        <w:rPr>
          <w:rFonts w:hint="eastAsia" w:eastAsia="方正小标宋_GBK"/>
        </w:rPr>
        <w:t xml:space="preserve">                    </w:t>
      </w:r>
    </w:p>
    <w:p>
      <w:pPr>
        <w:spacing w:line="560" w:lineRule="exact"/>
        <w:jc w:val="center"/>
        <w:rPr>
          <w:rFonts w:eastAsia="仿宋_GB2312" w:cs="Helvetica"/>
        </w:rPr>
      </w:pPr>
      <w:r>
        <w:rPr>
          <w:rFonts w:eastAsia="仿宋_GB2312" w:cs="Helvetica"/>
        </w:rPr>
        <w:t xml:space="preserve"> </w:t>
      </w:r>
    </w:p>
    <w:p>
      <w:pPr>
        <w:spacing w:line="560" w:lineRule="exact"/>
        <w:rPr>
          <w:rFonts w:eastAsia="仿宋_GB2312" w:cs="Helvetica"/>
        </w:rPr>
      </w:pPr>
      <w:r>
        <w:rPr>
          <w:rFonts w:eastAsia="仿宋_GB2312" w:cs="Helvetica"/>
        </w:rPr>
        <w:t xml:space="preserve"> </w:t>
      </w:r>
    </w:p>
    <w:p>
      <w:pPr>
        <w:spacing w:line="560" w:lineRule="exact"/>
        <w:jc w:val="center"/>
        <w:rPr>
          <w:rFonts w:eastAsia="仿宋_GB2312" w:cs="Helvetica"/>
        </w:rPr>
      </w:pPr>
      <w:r>
        <w:rPr>
          <w:rFonts w:eastAsia="仿宋_GB2312" w:cs="Helvetica"/>
        </w:rPr>
        <w:t xml:space="preserve"> </w:t>
      </w:r>
    </w:p>
    <w:p>
      <w:pPr>
        <w:spacing w:line="560" w:lineRule="exact"/>
        <w:jc w:val="both"/>
        <w:rPr>
          <w:rFonts w:hint="eastAsia" w:eastAsia="宋体" w:cs="Helvetica"/>
        </w:rPr>
      </w:pPr>
    </w:p>
    <w:p>
      <w:pPr>
        <w:spacing w:line="560" w:lineRule="exact"/>
        <w:rPr>
          <w:rFonts w:eastAsia="仿宋_GB2312" w:cs="Helvetica"/>
        </w:rPr>
      </w:pPr>
      <w:r>
        <w:rPr>
          <w:rFonts w:eastAsia="仿宋_GB2312" w:cs="Helvetica"/>
        </w:rPr>
        <w:t xml:space="preserve"> </w:t>
      </w:r>
    </w:p>
    <w:p>
      <w:pPr>
        <w:spacing w:line="560" w:lineRule="exact"/>
        <w:rPr>
          <w:rFonts w:ascii="Times New Roman" w:hAnsi="Times New Roman" w:eastAsia="仿宋_GB2312" w:cs="Helvetica"/>
        </w:rPr>
      </w:pPr>
      <w:r>
        <w:rPr>
          <w:rFonts w:eastAsia="仿宋_GB2312" w:cs="Helvetica"/>
        </w:rPr>
        <w:t xml:space="preserve"> </w:t>
      </w:r>
    </w:p>
    <w:p>
      <w:pPr>
        <w:spacing w:line="560" w:lineRule="exact"/>
        <w:jc w:val="center"/>
        <w:rPr>
          <w:rFonts w:hint="eastAsia" w:ascii="Times New Roman" w:hAnsi="Times New Roman"/>
        </w:rPr>
      </w:pPr>
      <w:r>
        <w:rPr>
          <w:rFonts w:hint="eastAsia" w:ascii="Times New Roman" w:hAnsi="Times New Roman" w:eastAsia="方正仿宋_GBK"/>
          <w:sz w:val="35"/>
          <w:szCs w:val="35"/>
        </w:rPr>
        <w:t>北碚司发〔202</w:t>
      </w:r>
      <w:r>
        <w:rPr>
          <w:rFonts w:hint="eastAsia" w:ascii="Times New Roman" w:hAnsi="Times New Roman" w:eastAsia="方正仿宋_GBK"/>
          <w:sz w:val="35"/>
          <w:szCs w:val="35"/>
          <w:lang w:val="en-US" w:eastAsia="zh-CN"/>
        </w:rPr>
        <w:t>1</w:t>
      </w:r>
      <w:r>
        <w:rPr>
          <w:rFonts w:hint="eastAsia" w:ascii="Times New Roman" w:hAnsi="Times New Roman" w:eastAsia="方正仿宋_GBK"/>
          <w:sz w:val="35"/>
          <w:szCs w:val="35"/>
        </w:rPr>
        <w:t>〕</w:t>
      </w:r>
      <w:r>
        <w:rPr>
          <w:rFonts w:hint="eastAsia" w:ascii="Times New Roman" w:hAnsi="Times New Roman" w:eastAsia="方正仿宋_GBK"/>
          <w:sz w:val="35"/>
          <w:szCs w:val="35"/>
          <w:lang w:val="en-US" w:eastAsia="zh-CN"/>
        </w:rPr>
        <w:t>5</w:t>
      </w:r>
      <w:r>
        <w:rPr>
          <w:rFonts w:hint="eastAsia" w:ascii="Times New Roman" w:hAnsi="Times New Roman" w:eastAsia="方正仿宋_GBK"/>
          <w:sz w:val="35"/>
          <w:szCs w:val="35"/>
        </w:rPr>
        <w:t>号</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重庆市北碚区司法局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关于进一步做好</w:t>
      </w:r>
      <w:r>
        <w:rPr>
          <w:rFonts w:hint="eastAsia" w:ascii="方正小标宋_GBK" w:hAnsi="方正小标宋_GBK" w:eastAsia="方正小标宋_GBK" w:cs="方正小标宋_GBK"/>
          <w:sz w:val="44"/>
          <w:szCs w:val="44"/>
          <w:lang w:val="en-US" w:eastAsia="zh-CN"/>
        </w:rPr>
        <w:t>行政机关负责人出庭应诉</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工作的通知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left"/>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各街道办事处、镇人民政府，区政府各部门，有关单位：</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为进一步规范行政应诉工作，全面推进依法行政，加快法治政府建设，现将行政机关负责人出庭应诉工作相关事宜通知如下。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一、行政机关负责人必须出庭应诉情形</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凡行政机关被诉的行政诉讼案件，被诉行政机关负责人应当出庭应诉。有下列情形之一，人民法院通知行政机关负责人出庭的，若无特殊情况必须出庭：</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right="0" w:rightChars="0" w:firstLine="64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被诉行政行为涉及食品药品安全、生态环境和资源保护、公共卫生安全等重大公共利益、社会高度关注或者可能引发群体性事件等；</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right="0" w:rightChars="0" w:firstLine="640" w:firstLineChars="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行政公益诉讼；</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（三）被诉行政机关的上级机关规范性文件要求行政机关负责人出庭应诉的；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（四）被诉行政行为涉及公民、法人或者其他组织重大人身、财产权益的；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仿宋_GBK" w:eastAsia="方正仿宋_GBK"/>
          <w:sz w:val="32"/>
          <w:szCs w:val="32"/>
        </w:rPr>
      </w:pPr>
      <w:r>
        <w:rPr>
          <w:rFonts w:hint="eastAsia" w:ascii="Times New Roman" w:hAnsi="Times New Roman" w:eastAsia="方正仿宋_GBK" w:cs="方正仿宋_GBK"/>
          <w:sz w:val="32"/>
          <w:szCs w:val="32"/>
          <w:lang w:val="en-US" w:eastAsia="zh-CN"/>
        </w:rPr>
        <w:t>（五）被诉行政行为</w:t>
      </w:r>
      <w:r>
        <w:rPr>
          <w:rFonts w:hint="eastAsia" w:ascii="方正仿宋_GBK" w:eastAsia="方正仿宋_GBK"/>
          <w:sz w:val="32"/>
          <w:szCs w:val="32"/>
        </w:rPr>
        <w:t>可能对行政机关的行政管理或者行政执法行为产生较大影响的；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方正仿宋_GBK" w:eastAsia="方正仿宋_GBK"/>
          <w:sz w:val="32"/>
          <w:szCs w:val="32"/>
          <w:lang w:eastAsia="zh-CN"/>
        </w:rPr>
        <w:t>（六）</w:t>
      </w:r>
      <w:r>
        <w:rPr>
          <w:rFonts w:hint="eastAsia" w:ascii="方正仿宋_GBK" w:eastAsia="方正仿宋_GBK"/>
          <w:sz w:val="32"/>
          <w:szCs w:val="32"/>
        </w:rPr>
        <w:t>行政机关负责人出庭应诉有利于查清案件事实，解决行政争议的；</w:t>
      </w:r>
    </w:p>
    <w:p>
      <w:pPr>
        <w:keepNext w:val="0"/>
        <w:keepLines w:val="0"/>
        <w:pageBreakBefore w:val="0"/>
        <w:widowControl w:val="0"/>
        <w:kinsoku/>
        <w:wordWrap w:val="0"/>
        <w:overflowPunct/>
        <w:topLinePunct w:val="0"/>
        <w:autoSpaceDE/>
        <w:autoSpaceDN/>
        <w:bidi w:val="0"/>
        <w:adjustRightInd/>
        <w:snapToGrid w:val="0"/>
        <w:spacing w:line="594" w:lineRule="exact"/>
        <w:ind w:left="0" w:leftChars="0" w:right="0" w:rightChars="0" w:firstLine="640" w:firstLineChars="200"/>
        <w:textAlignment w:val="auto"/>
        <w:rPr>
          <w:rFonts w:hint="eastAsia"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z w:val="32"/>
          <w:szCs w:val="32"/>
          <w:lang w:eastAsia="zh-CN"/>
        </w:rPr>
        <w:t>七</w:t>
      </w:r>
      <w:r>
        <w:rPr>
          <w:rFonts w:hint="eastAsia" w:ascii="方正仿宋_GBK" w:eastAsia="方正仿宋_GBK"/>
          <w:sz w:val="32"/>
          <w:szCs w:val="32"/>
        </w:rPr>
        <w:t>）</w:t>
      </w:r>
      <w:r>
        <w:rPr>
          <w:rFonts w:hint="eastAsia" w:ascii="Times New Roman" w:hAnsi="Times New Roman" w:eastAsia="方正仿宋_GBK" w:cs="方正仿宋_GBK"/>
          <w:sz w:val="32"/>
          <w:szCs w:val="32"/>
          <w:lang w:val="en-US" w:eastAsia="zh-CN"/>
        </w:rPr>
        <w:t>本单位当年发生的第一起行政诉讼案件；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textAlignment w:val="auto"/>
        <w:outlineLvl w:val="9"/>
        <w:rPr>
          <w:rFonts w:hint="eastAsia" w:ascii="方正黑体_GBK" w:hAnsi="方正黑体_GBK" w:eastAsia="方正黑体_GBK" w:cs="方正黑体_GBK"/>
          <w:sz w:val="32"/>
          <w:szCs w:val="32"/>
          <w:lang w:val="en-US" w:eastAsia="zh-CN"/>
        </w:rPr>
      </w:pPr>
      <w:r>
        <w:rPr>
          <w:rFonts w:hint="eastAsia" w:ascii="方正仿宋_GBK" w:eastAsia="方正仿宋_GBK"/>
          <w:sz w:val="32"/>
          <w:szCs w:val="32"/>
        </w:rPr>
        <w:t>（</w:t>
      </w:r>
      <w:r>
        <w:rPr>
          <w:rFonts w:hint="eastAsia" w:ascii="方正仿宋_GBK" w:eastAsia="方正仿宋_GBK"/>
          <w:sz w:val="32"/>
          <w:szCs w:val="32"/>
          <w:lang w:eastAsia="zh-CN"/>
        </w:rPr>
        <w:t>八</w:t>
      </w:r>
      <w:r>
        <w:rPr>
          <w:rFonts w:hint="eastAsia" w:ascii="方正仿宋_GBK" w:eastAsia="方正仿宋_GBK"/>
          <w:sz w:val="32"/>
          <w:szCs w:val="32"/>
        </w:rPr>
        <w:t>）</w:t>
      </w:r>
      <w:r>
        <w:rPr>
          <w:rFonts w:hint="eastAsia" w:ascii="Times New Roman" w:hAnsi="Times New Roman" w:eastAsia="方正仿宋_GBK" w:cs="方正仿宋_GBK"/>
          <w:sz w:val="32"/>
          <w:szCs w:val="32"/>
          <w:lang w:val="en-US" w:eastAsia="zh-CN"/>
        </w:rPr>
        <w:t>其他人民法院认为需要通知行政机关负责人出庭应诉的情形。</w:t>
      </w:r>
      <w:r>
        <w:rPr>
          <w:rFonts w:hint="eastAsia" w:ascii="Times New Roman" w:hAnsi="Times New Roman" w:eastAsia="方正仿宋_GBK" w:cs="方正仿宋_GBK"/>
          <w:sz w:val="32"/>
          <w:szCs w:val="32"/>
          <w:lang w:val="en-US" w:eastAsia="zh-CN"/>
        </w:rPr>
        <w:br w:type="textWrapping"/>
      </w:r>
      <w:r>
        <w:rPr>
          <w:rFonts w:hint="eastAsia" w:ascii="Times New Roman" w:hAnsi="Times New Roman"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二、强化行政机关负责人出庭应诉考核监督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全面依法治市考核实施细则》将行政机关负责人出庭应诉情况纳入对区委区政府的考核。区委区政府把行政机关负责人出庭应诉情况作为全面依法治区工作的重要考核指标。为全面落实考核工作，请各单位收到法院的应诉通知后3日内将案件情况报送区司法局，并于每季度第一个月的10日前（即1月10日、4月10日、7月10日、10月10日），向区司法局报送本单位上一季度的应诉工作情况，区司法局将统计相关数据并通报全区行政机关负责人出庭应诉情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附件：1.北碚区行政机关应诉案件情况表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1600" w:firstLineChars="5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2.北碚区行政机关负责人出庭应诉情况统计表</w:t>
      </w:r>
    </w:p>
    <w:p>
      <w:pPr>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重庆市北碚区司法局</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5120" w:firstLineChars="16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2021年3月17日</w:t>
      </w:r>
    </w:p>
    <w:p>
      <w:pPr>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（联系人：贾利，联系电话：68235700，邮箱：bbqfzb@163.com）</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left"/>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sz w:val="32"/>
          <w:szCs w:val="32"/>
          <w:lang w:val="en-US" w:eastAsia="zh-CN"/>
        </w:rPr>
      </w:pPr>
    </w:p>
    <w:p>
      <w:pPr>
        <w:pStyle w:val="2"/>
        <w:rPr>
          <w:rFonts w:hint="eastAsia" w:ascii="方正黑体_GBK" w:hAnsi="方正黑体_GBK" w:eastAsia="方正黑体_GBK" w:cs="方正黑体_GBK"/>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北碚区行政机关应诉案件情况表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填报单位：                          填报时间 ：</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781"/>
        <w:gridCol w:w="1420"/>
        <w:gridCol w:w="1420"/>
        <w:gridCol w:w="1664"/>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序号</w:t>
            </w: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收到时间</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案号</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案由</w:t>
            </w:r>
          </w:p>
        </w:tc>
        <w:tc>
          <w:tcPr>
            <w:tcW w:w="166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审判机关</w:t>
            </w: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9"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方正仿宋_GBK" w:hAnsi="方正仿宋_GBK" w:eastAsia="方正仿宋_GBK" w:cs="方正仿宋_GBK"/>
                <w:sz w:val="32"/>
                <w:szCs w:val="32"/>
                <w:vertAlign w:val="baseline"/>
                <w:lang w:val="en-US" w:eastAsia="zh-CN"/>
              </w:rPr>
            </w:pPr>
          </w:p>
        </w:tc>
        <w:tc>
          <w:tcPr>
            <w:tcW w:w="1781"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方正仿宋_GBK" w:hAnsi="方正仿宋_GBK" w:eastAsia="方正仿宋_GBK" w:cs="方正仿宋_GBK"/>
                <w:sz w:val="32"/>
                <w:szCs w:val="32"/>
                <w:vertAlign w:val="baseline"/>
                <w:lang w:val="en-US" w:eastAsia="zh-CN"/>
              </w:rPr>
            </w:pPr>
          </w:p>
        </w:tc>
        <w:tc>
          <w:tcPr>
            <w:tcW w:w="142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vertAlign w:val="baseline"/>
                <w:lang w:val="en-US" w:eastAsia="zh-CN"/>
              </w:rPr>
            </w:pPr>
          </w:p>
        </w:tc>
        <w:tc>
          <w:tcPr>
            <w:tcW w:w="142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vertAlign w:val="baseline"/>
                <w:lang w:val="en-US" w:eastAsia="zh-CN"/>
              </w:rPr>
            </w:pPr>
          </w:p>
        </w:tc>
        <w:tc>
          <w:tcPr>
            <w:tcW w:w="1664"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vertAlign w:val="baseline"/>
                <w:lang w:val="en-US" w:eastAsia="zh-CN"/>
              </w:rPr>
            </w:pPr>
          </w:p>
        </w:tc>
        <w:tc>
          <w:tcPr>
            <w:tcW w:w="1176"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9"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vertAlign w:val="baseline"/>
                <w:lang w:val="en-US" w:eastAsia="zh-CN"/>
              </w:rPr>
            </w:pPr>
          </w:p>
        </w:tc>
        <w:tc>
          <w:tcPr>
            <w:tcW w:w="1781"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vertAlign w:val="baseline"/>
                <w:lang w:val="en-US" w:eastAsia="zh-CN"/>
              </w:rPr>
            </w:pPr>
          </w:p>
        </w:tc>
        <w:tc>
          <w:tcPr>
            <w:tcW w:w="142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vertAlign w:val="baseline"/>
                <w:lang w:val="en-US" w:eastAsia="zh-CN"/>
              </w:rPr>
            </w:pPr>
          </w:p>
        </w:tc>
        <w:tc>
          <w:tcPr>
            <w:tcW w:w="142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vertAlign w:val="baseline"/>
                <w:lang w:val="en-US" w:eastAsia="zh-CN"/>
              </w:rPr>
            </w:pPr>
          </w:p>
        </w:tc>
        <w:tc>
          <w:tcPr>
            <w:tcW w:w="1664"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vertAlign w:val="baseline"/>
                <w:lang w:val="en-US" w:eastAsia="zh-CN"/>
              </w:rPr>
            </w:pPr>
          </w:p>
        </w:tc>
        <w:tc>
          <w:tcPr>
            <w:tcW w:w="1176"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9"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vertAlign w:val="baseline"/>
                <w:lang w:val="en-US" w:eastAsia="zh-CN"/>
              </w:rPr>
            </w:pPr>
          </w:p>
        </w:tc>
        <w:tc>
          <w:tcPr>
            <w:tcW w:w="1781"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vertAlign w:val="baseline"/>
                <w:lang w:val="en-US" w:eastAsia="zh-CN"/>
              </w:rPr>
            </w:pPr>
          </w:p>
        </w:tc>
        <w:tc>
          <w:tcPr>
            <w:tcW w:w="142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vertAlign w:val="baseline"/>
                <w:lang w:val="en-US" w:eastAsia="zh-CN"/>
              </w:rPr>
            </w:pPr>
          </w:p>
        </w:tc>
        <w:tc>
          <w:tcPr>
            <w:tcW w:w="142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vertAlign w:val="baseline"/>
                <w:lang w:val="en-US" w:eastAsia="zh-CN"/>
              </w:rPr>
            </w:pPr>
          </w:p>
        </w:tc>
        <w:tc>
          <w:tcPr>
            <w:tcW w:w="1664"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vertAlign w:val="baseline"/>
                <w:lang w:val="en-US" w:eastAsia="zh-CN"/>
              </w:rPr>
            </w:pPr>
          </w:p>
        </w:tc>
        <w:tc>
          <w:tcPr>
            <w:tcW w:w="1176"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联系人：                            联系电话：</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北碚区行政机关负责人出庭应诉情况统计表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lang w:val="en-US" w:eastAsia="zh-CN"/>
        </w:rPr>
        <w:t>填报单位：                        填报时间：</w:t>
      </w:r>
    </w:p>
    <w:tbl>
      <w:tblPr>
        <w:tblStyle w:val="8"/>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50"/>
        <w:gridCol w:w="738"/>
        <w:gridCol w:w="1466"/>
        <w:gridCol w:w="1230"/>
        <w:gridCol w:w="1287"/>
        <w:gridCol w:w="175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序号</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案号</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案由</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审判机关</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审判结果</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是否开庭</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lang w:val="en-US" w:eastAsia="zh-CN"/>
              </w:rPr>
              <w:t>出庭负责人的姓名、职务</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738"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466"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23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287"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755"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96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738"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466"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23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287"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755"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96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738"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466"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23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287"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755"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96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738"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466"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23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287"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755"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96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738"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466"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23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287"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755"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96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738"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466"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23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287"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755"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96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738"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466"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23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287"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755"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96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738"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466"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23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287"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755"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96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738"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466"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23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287"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755"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96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738"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466"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23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287"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755"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96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738"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466"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23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287"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755"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96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738"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466"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23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287"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1755"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c>
          <w:tcPr>
            <w:tcW w:w="960" w:type="dxa"/>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填报人：                             联系电话：</w:t>
      </w:r>
    </w:p>
    <w:p>
      <w:pPr>
        <w:pStyle w:val="2"/>
        <w:rPr>
          <w:rFonts w:hint="eastAsia" w:ascii="Times New Roman" w:hAnsi="Times New Roman" w:eastAsia="方正仿宋_GBK" w:cs="方正仿宋_GBK"/>
          <w:sz w:val="32"/>
          <w:szCs w:val="32"/>
          <w:lang w:val="en-US" w:eastAsia="zh-CN"/>
        </w:rPr>
      </w:pPr>
    </w:p>
    <w:p>
      <w:pPr>
        <w:rPr>
          <w:rFonts w:hint="eastAsia" w:ascii="Times New Roman" w:hAnsi="Times New Roman" w:eastAsia="方正仿宋_GBK" w:cs="方正仿宋_GBK"/>
          <w:sz w:val="32"/>
          <w:szCs w:val="32"/>
          <w:lang w:val="en-US" w:eastAsia="zh-CN"/>
        </w:rPr>
      </w:pPr>
    </w:p>
    <w:p>
      <w:pPr>
        <w:pStyle w:val="2"/>
        <w:rPr>
          <w:rFonts w:hint="eastAsia" w:ascii="Times New Roman" w:hAnsi="Times New Roman" w:eastAsia="方正仿宋_GBK" w:cs="方正仿宋_GBK"/>
          <w:sz w:val="32"/>
          <w:szCs w:val="32"/>
          <w:lang w:val="en-US" w:eastAsia="zh-CN"/>
        </w:rPr>
      </w:pPr>
    </w:p>
    <w:p>
      <w:pPr>
        <w:rPr>
          <w:rFonts w:hint="eastAsia" w:ascii="Times New Roman" w:hAnsi="Times New Roman" w:eastAsia="方正仿宋_GBK" w:cs="方正仿宋_GBK"/>
          <w:sz w:val="32"/>
          <w:szCs w:val="32"/>
          <w:lang w:val="en-US" w:eastAsia="zh-CN"/>
        </w:rPr>
      </w:pPr>
    </w:p>
    <w:p>
      <w:pPr>
        <w:pStyle w:val="2"/>
        <w:rPr>
          <w:rFonts w:hint="eastAsia" w:ascii="Times New Roman" w:hAnsi="Times New Roman" w:eastAsia="方正仿宋_GBK" w:cs="方正仿宋_GBK"/>
          <w:sz w:val="32"/>
          <w:szCs w:val="32"/>
          <w:lang w:val="en-US" w:eastAsia="zh-CN"/>
        </w:rPr>
      </w:pPr>
    </w:p>
    <w:p>
      <w:pPr>
        <w:rPr>
          <w:rFonts w:hint="eastAsia" w:ascii="Times New Roman" w:hAnsi="Times New Roman" w:eastAsia="方正仿宋_GBK" w:cs="方正仿宋_GBK"/>
          <w:sz w:val="32"/>
          <w:szCs w:val="32"/>
          <w:lang w:val="en-US" w:eastAsia="zh-CN"/>
        </w:rPr>
      </w:pPr>
    </w:p>
    <w:p>
      <w:pPr>
        <w:pStyle w:val="2"/>
        <w:rPr>
          <w:rFonts w:hint="eastAsia" w:ascii="Times New Roman" w:hAnsi="Times New Roman" w:eastAsia="方正仿宋_GBK" w:cs="方正仿宋_GBK"/>
          <w:sz w:val="32"/>
          <w:szCs w:val="32"/>
          <w:lang w:val="en-US" w:eastAsia="zh-CN"/>
        </w:rPr>
      </w:pPr>
    </w:p>
    <w:p>
      <w:pPr>
        <w:rPr>
          <w:rFonts w:hint="eastAsia" w:ascii="Times New Roman" w:hAnsi="Times New Roman" w:eastAsia="方正仿宋_GBK" w:cs="方正仿宋_GBK"/>
          <w:sz w:val="32"/>
          <w:szCs w:val="32"/>
          <w:lang w:val="en-US" w:eastAsia="zh-CN"/>
        </w:rPr>
      </w:pPr>
    </w:p>
    <w:p>
      <w:pPr>
        <w:pStyle w:val="2"/>
        <w:rPr>
          <w:rFonts w:hint="eastAsia" w:ascii="Times New Roman" w:hAnsi="Times New Roman" w:eastAsia="方正仿宋_GBK" w:cs="方正仿宋_GBK"/>
          <w:sz w:val="32"/>
          <w:szCs w:val="32"/>
          <w:lang w:val="en-US" w:eastAsia="zh-CN"/>
        </w:rPr>
      </w:pPr>
    </w:p>
    <w:p>
      <w:pPr>
        <w:rPr>
          <w:rFonts w:hint="eastAsia" w:ascii="Times New Roman" w:hAnsi="Times New Roman" w:eastAsia="方正仿宋_GBK" w:cs="方正仿宋_GBK"/>
          <w:sz w:val="32"/>
          <w:szCs w:val="32"/>
          <w:lang w:val="en-US" w:eastAsia="zh-CN"/>
        </w:rPr>
      </w:pPr>
    </w:p>
    <w:p>
      <w:pPr>
        <w:pStyle w:val="2"/>
        <w:rPr>
          <w:rFonts w:hint="eastAsia" w:ascii="Times New Roman" w:hAnsi="Times New Roman" w:eastAsia="方正仿宋_GBK" w:cs="方正仿宋_GBK"/>
          <w:sz w:val="32"/>
          <w:szCs w:val="32"/>
          <w:lang w:val="en-US" w:eastAsia="zh-CN"/>
        </w:rPr>
      </w:pPr>
    </w:p>
    <w:p>
      <w:pPr>
        <w:rPr>
          <w:rFonts w:hint="eastAsia" w:ascii="Times New Roman" w:hAnsi="Times New Roman" w:eastAsia="方正仿宋_GBK" w:cs="方正仿宋_GBK"/>
          <w:sz w:val="32"/>
          <w:szCs w:val="32"/>
          <w:lang w:val="en-US" w:eastAsia="zh-CN"/>
        </w:rPr>
      </w:pPr>
    </w:p>
    <w:p>
      <w:pPr>
        <w:pStyle w:val="2"/>
        <w:rPr>
          <w:rFonts w:hint="eastAsia" w:ascii="Times New Roman" w:hAnsi="Times New Roman" w:eastAsia="方正仿宋_GBK" w:cs="方正仿宋_GBK"/>
          <w:sz w:val="32"/>
          <w:szCs w:val="32"/>
          <w:lang w:val="en-US" w:eastAsia="zh-CN"/>
        </w:rPr>
      </w:pPr>
    </w:p>
    <w:p>
      <w:pPr>
        <w:rPr>
          <w:rFonts w:hint="eastAsia" w:ascii="Times New Roman" w:hAnsi="Times New Roman" w:eastAsia="方正仿宋_GBK" w:cs="方正仿宋_GBK"/>
          <w:sz w:val="32"/>
          <w:szCs w:val="32"/>
          <w:lang w:val="en-US" w:eastAsia="zh-CN"/>
        </w:rPr>
      </w:pPr>
      <w:bookmarkStart w:id="0" w:name="_GoBack"/>
      <w:bookmarkEnd w:id="0"/>
    </w:p>
    <w:p>
      <w:pPr>
        <w:pStyle w:val="2"/>
        <w:rPr>
          <w:rFonts w:hint="eastAsia" w:ascii="Times New Roman" w:hAnsi="Times New Roman" w:eastAsia="方正仿宋_GBK" w:cs="方正仿宋_GBK"/>
          <w:sz w:val="32"/>
          <w:szCs w:val="32"/>
          <w:lang w:val="en-US" w:eastAsia="zh-CN"/>
        </w:rPr>
      </w:pPr>
    </w:p>
    <w:p>
      <w:pPr>
        <w:pStyle w:val="2"/>
        <w:rPr>
          <w:rFonts w:hint="eastAsia"/>
          <w:lang w:val="en-US" w:eastAsia="zh-CN"/>
        </w:rPr>
      </w:pPr>
    </w:p>
    <w:p>
      <w:pPr>
        <w:rPr>
          <w:rFonts w:hint="eastAsia" w:ascii="Times New Roman" w:hAnsi="Times New Roman" w:eastAsia="方正仿宋_GBK" w:cs="方正仿宋_GBK"/>
          <w:sz w:val="32"/>
          <w:szCs w:val="32"/>
          <w:lang w:val="en-US" w:eastAsia="zh-CN"/>
        </w:rPr>
      </w:pPr>
    </w:p>
    <w:p/>
    <w:p>
      <w:pPr>
        <w:pBdr>
          <w:top w:val="single" w:color="auto" w:sz="4" w:space="1"/>
          <w:bottom w:val="single" w:color="auto" w:sz="4" w:space="2"/>
          <w:between w:val="single" w:color="auto" w:sz="4" w:space="0"/>
        </w:pBdr>
        <w:spacing w:line="360" w:lineRule="exact"/>
        <w:jc w:val="left"/>
        <w:rPr>
          <w:rFonts w:hint="default"/>
          <w:lang w:val="en-US" w:eastAsia="zh-CN"/>
        </w:rPr>
      </w:pPr>
      <w:r>
        <w:rPr>
          <w:rFonts w:hint="eastAsia" w:ascii="Times New Roman" w:hAnsi="Times New Roman" w:eastAsia="仿宋" w:cs="方正仿宋_GBK"/>
          <w:sz w:val="28"/>
          <w:szCs w:val="32"/>
        </w:rPr>
        <w:t xml:space="preserve">  重庆市</w:t>
      </w:r>
      <w:r>
        <w:rPr>
          <w:rFonts w:hint="eastAsia" w:ascii="Times New Roman" w:hAnsi="Times New Roman" w:eastAsia="方正仿宋_GBK" w:cs="方正仿宋_GBK"/>
          <w:sz w:val="28"/>
          <w:szCs w:val="32"/>
        </w:rPr>
        <w:t>北碚区司法局办公室</w:t>
      </w:r>
      <w:r>
        <w:rPr>
          <w:rFonts w:hint="eastAsia" w:ascii="Times New Roman" w:hAnsi="Times New Roman" w:eastAsia="方正仿宋_GBK"/>
          <w:sz w:val="28"/>
          <w:szCs w:val="32"/>
        </w:rPr>
        <w:t xml:space="preserve">     </w:t>
      </w:r>
      <w:r>
        <w:rPr>
          <w:rFonts w:hint="eastAsia" w:ascii="Times New Roman" w:hAnsi="Times New Roman" w:eastAsia="方正仿宋_GBK"/>
          <w:sz w:val="28"/>
          <w:szCs w:val="32"/>
          <w:lang w:val="en-US" w:eastAsia="zh-CN"/>
        </w:rPr>
        <w:t xml:space="preserve"> </w:t>
      </w:r>
      <w:r>
        <w:rPr>
          <w:rFonts w:hint="eastAsia" w:ascii="Times New Roman" w:hAnsi="Times New Roman" w:eastAsia="方正仿宋_GBK"/>
          <w:sz w:val="28"/>
          <w:szCs w:val="32"/>
        </w:rPr>
        <w:t xml:space="preserve">  </w:t>
      </w:r>
      <w:r>
        <w:rPr>
          <w:rFonts w:hint="eastAsia" w:eastAsia="方正仿宋_GBK"/>
          <w:sz w:val="28"/>
          <w:szCs w:val="32"/>
          <w:lang w:val="en-US" w:eastAsia="zh-CN"/>
        </w:rPr>
        <w:t xml:space="preserve">   </w:t>
      </w:r>
      <w:r>
        <w:rPr>
          <w:rFonts w:hint="eastAsia" w:ascii="Times New Roman" w:hAnsi="Times New Roman" w:eastAsia="方正仿宋_GBK"/>
          <w:sz w:val="28"/>
          <w:szCs w:val="32"/>
          <w:lang w:val="en-US" w:eastAsia="zh-CN"/>
        </w:rPr>
        <w:t xml:space="preserve">     </w:t>
      </w:r>
      <w:r>
        <w:rPr>
          <w:rFonts w:hint="eastAsia" w:ascii="Times New Roman" w:hAnsi="Times New Roman" w:eastAsia="方正仿宋_GBK"/>
          <w:sz w:val="28"/>
          <w:szCs w:val="32"/>
        </w:rPr>
        <w:t>202</w:t>
      </w:r>
      <w:r>
        <w:rPr>
          <w:rFonts w:hint="eastAsia" w:ascii="Times New Roman" w:hAnsi="Times New Roman" w:eastAsia="方正仿宋_GBK"/>
          <w:sz w:val="28"/>
          <w:szCs w:val="32"/>
          <w:lang w:val="en-US" w:eastAsia="zh-CN"/>
        </w:rPr>
        <w:t>1</w:t>
      </w:r>
      <w:r>
        <w:rPr>
          <w:rFonts w:hint="eastAsia" w:ascii="Times New Roman" w:hAnsi="Times New Roman" w:eastAsia="方正仿宋_GBK" w:cs="方正仿宋_GBK"/>
          <w:sz w:val="28"/>
          <w:szCs w:val="32"/>
        </w:rPr>
        <w:t>年</w:t>
      </w:r>
      <w:r>
        <w:rPr>
          <w:rFonts w:hint="eastAsia" w:ascii="Times New Roman" w:hAnsi="Times New Roman" w:eastAsia="方正仿宋_GBK"/>
          <w:sz w:val="28"/>
          <w:szCs w:val="32"/>
          <w:lang w:val="en-US" w:eastAsia="zh-CN"/>
        </w:rPr>
        <w:t>3</w:t>
      </w:r>
      <w:r>
        <w:rPr>
          <w:rFonts w:hint="eastAsia" w:ascii="Times New Roman" w:hAnsi="Times New Roman" w:eastAsia="方正仿宋_GBK" w:cs="方正仿宋_GBK"/>
          <w:sz w:val="28"/>
          <w:szCs w:val="32"/>
        </w:rPr>
        <w:t>月</w:t>
      </w:r>
      <w:r>
        <w:rPr>
          <w:rFonts w:hint="eastAsia" w:ascii="Times New Roman" w:hAnsi="Times New Roman" w:eastAsia="方正仿宋_GBK" w:cs="方正仿宋_GBK"/>
          <w:sz w:val="28"/>
          <w:szCs w:val="32"/>
          <w:lang w:val="en-US" w:eastAsia="zh-CN"/>
        </w:rPr>
        <w:t>17</w:t>
      </w:r>
      <w:r>
        <w:rPr>
          <w:rFonts w:hint="eastAsia" w:ascii="Times New Roman" w:hAnsi="Times New Roman" w:eastAsia="方正仿宋_GBK" w:cs="方正仿宋_GBK"/>
          <w:sz w:val="28"/>
          <w:szCs w:val="32"/>
        </w:rPr>
        <w:t>日印发</w:t>
      </w:r>
    </w:p>
    <w:sectPr>
      <w:footerReference r:id="rId3" w:type="default"/>
      <w:pgSz w:w="11906" w:h="16838"/>
      <w:pgMar w:top="2098" w:right="1474" w:bottom="1984" w:left="1587"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方正楷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441285"/>
    <w:multiLevelType w:val="singleLevel"/>
    <w:tmpl w:val="F844128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E446F"/>
    <w:rsid w:val="04C84A06"/>
    <w:rsid w:val="06F648C3"/>
    <w:rsid w:val="08D762E4"/>
    <w:rsid w:val="0B106916"/>
    <w:rsid w:val="0D6E2CF8"/>
    <w:rsid w:val="0E1E7A51"/>
    <w:rsid w:val="10FE6A4C"/>
    <w:rsid w:val="145C2230"/>
    <w:rsid w:val="161F399F"/>
    <w:rsid w:val="1980266D"/>
    <w:rsid w:val="1E542332"/>
    <w:rsid w:val="23FA03B1"/>
    <w:rsid w:val="26BA3FF2"/>
    <w:rsid w:val="2D807C7C"/>
    <w:rsid w:val="302B3FC4"/>
    <w:rsid w:val="355F2413"/>
    <w:rsid w:val="36F869BC"/>
    <w:rsid w:val="378028A0"/>
    <w:rsid w:val="3C2E446F"/>
    <w:rsid w:val="3C507E88"/>
    <w:rsid w:val="3C540A46"/>
    <w:rsid w:val="3D780F22"/>
    <w:rsid w:val="44041D88"/>
    <w:rsid w:val="45994721"/>
    <w:rsid w:val="47195FE7"/>
    <w:rsid w:val="54AB233F"/>
    <w:rsid w:val="56531B41"/>
    <w:rsid w:val="5953794B"/>
    <w:rsid w:val="60D9034F"/>
    <w:rsid w:val="616B4102"/>
    <w:rsid w:val="6189629E"/>
    <w:rsid w:val="67241841"/>
    <w:rsid w:val="68C973BC"/>
    <w:rsid w:val="6DD0044F"/>
    <w:rsid w:val="71862130"/>
    <w:rsid w:val="7D27714E"/>
    <w:rsid w:val="7E613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jc w:val="left"/>
      <w:outlineLvl w:val="0"/>
    </w:pPr>
    <w:rPr>
      <w:rFonts w:ascii="Times New Roman" w:hAnsi="Times New Roman" w:eastAsia="Times New Roman" w:cs="Times New Roman"/>
      <w:b/>
      <w:bCs/>
      <w:kern w:val="44"/>
      <w:sz w:val="44"/>
      <w:szCs w:val="44"/>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区法制办</Company>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2020-10-16T03:34:00Z</dcterms:created>
  <dc:creator>龙心悦</dc:creator>
  <cp:lastModifiedBy>LY</cp:lastModifiedBy>
  <cp:lastPrinted>2020-11-06T02:21:00Z</cp:lastPrinted>
  <dcterms:modified xsi:type="dcterms:W3CDTF">2021-03-17T08:34:01Z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