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59" w:after="159" w:line="576" w:lineRule="exact"/>
        <w:jc w:val="center"/>
        <w:rPr>
          <w:rFonts w:hint="eastAsia" w:eastAsia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_GBK"/>
          <w:color w:val="000000"/>
          <w:kern w:val="0"/>
          <w:sz w:val="44"/>
          <w:szCs w:val="44"/>
          <w:lang w:eastAsia="zh-CN"/>
        </w:rPr>
        <w:t>重庆市北碚区司法局</w:t>
      </w: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随机</w:t>
      </w:r>
      <w:r>
        <w:rPr>
          <w:rFonts w:ascii="方正小标宋_GBK" w:eastAsia="方正小标宋_GBK"/>
          <w:color w:val="000000"/>
          <w:kern w:val="0"/>
          <w:sz w:val="44"/>
          <w:szCs w:val="44"/>
        </w:rPr>
        <w:t>抽查</w:t>
      </w:r>
      <w:r>
        <w:rPr>
          <w:rFonts w:hint="eastAsia" w:ascii="方正小标宋_GBK" w:eastAsia="方正小标宋_GBK"/>
          <w:color w:val="000000"/>
          <w:kern w:val="0"/>
          <w:sz w:val="44"/>
          <w:szCs w:val="44"/>
          <w:lang w:eastAsia="zh-CN"/>
        </w:rPr>
        <w:t>法律服务所</w:t>
      </w:r>
      <w:r>
        <w:rPr>
          <w:rFonts w:ascii="方正小标宋_GBK" w:eastAsia="方正小标宋_GBK"/>
          <w:color w:val="000000"/>
          <w:kern w:val="0"/>
          <w:sz w:val="44"/>
          <w:szCs w:val="44"/>
        </w:rPr>
        <w:t>结果公示</w:t>
      </w:r>
      <w:r>
        <w:rPr>
          <w:rFonts w:hint="eastAsia" w:ascii="方正小标宋_GBK" w:eastAsia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color w:val="000000"/>
          <w:kern w:val="0"/>
          <w:sz w:val="44"/>
          <w:szCs w:val="44"/>
          <w:lang w:val="en-US" w:eastAsia="zh-CN"/>
        </w:rPr>
        <w:t>2021年上半年</w:t>
      </w:r>
      <w:r>
        <w:rPr>
          <w:rFonts w:hint="eastAsia" w:ascii="方正小标宋_GBK" w:eastAsia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4"/>
        <w:tblW w:w="140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040"/>
        <w:gridCol w:w="2535"/>
        <w:gridCol w:w="1561"/>
        <w:gridCol w:w="1425"/>
        <w:gridCol w:w="1530"/>
        <w:gridCol w:w="1469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被抽查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对象名称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统一社会信用代码/</w:t>
            </w:r>
            <w:r>
              <w:rPr>
                <w:rFonts w:ascii="方正黑体_GBK" w:eastAsia="方正黑体_GBK"/>
                <w:color w:val="000000"/>
                <w:kern w:val="0"/>
                <w:sz w:val="24"/>
                <w:szCs w:val="24"/>
              </w:rPr>
              <w:t>执业证书编号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抽查事项和检查内容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检查依据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抽查结果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抽查时间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抽查机关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北碚区蔡家法律服务所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33500000MD31260364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基层法律服务所实际住所地与登记信息是否一致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是否统一收案、统一委派、与委托人签订书面委托合同、按照国家规定统一收取费用并如实入账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是否存在收费不开票、未及时开具发票或未足额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开具发票等情况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建立健全执业管理、利益冲突审查、收费与财务管理、投诉查处、年度考核、档案管理等制度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等内容。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《基层法律服务所管理办法》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《重庆市基层法律服务条例》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等。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1.内部管理制度不够全面规范，财务管理不够规范；2.个别案件合同约定金额与开具发票金额不一致；3.一名法律工作者部分案件收取代理费未统一入账。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2021.5.7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重庆市北碚区司法局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徐继华（执法证编号：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10016000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李妍（执法证编号：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100160013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张利平（市基协北碚工作委员会主任）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5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北碚区童家溪法律服务所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3350000055677647XQ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基层法律服务所实际住所地与登记信息是否一致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是否统一收案、统一委派、与委托人签订书面委托合同、按照国家规定统一收取费用并如实入账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是否存在收费不开票、未及时开具发票或未足额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开具发票等情况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建立健全执业管理、利益冲突审查、收费与财务管理、投诉查处、年度考核、档案管理等制度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等内容。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《基层法律服务所管理办法》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《重庆市基层法律服务条例》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等。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1.内部管理制度不够全面规范；2.极个别案件未及时开具发票；3.一个案件合同约定金额与发票金额不一致。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2021.6.23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重庆市北碚区司法局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徐继华（执法证编号：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10016000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李妍（执法证编号：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100160013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张利平（市基协北碚工作委员会主任）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北碚区施家梁法律服务所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33500000MD3020012P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基层法律服务所实际住所地与登记信息是否一致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是否统一收案、统一委派、与委托人签订书面委托合同、按照国家规定统一收取费用并如实入账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是否存在收费不开票、未及时开具发票或未足额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开具发票等情况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建立健全执业管理、利益冲突审查、收费与财务管理、投诉查处、年度考核、档案管理等制度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等内容。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《基层法律服务所管理办法》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《重庆市基层法律服务条例》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等。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内部管理制度不够全面规范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2021.6.23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重庆市北碚区司法局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徐继华（执法证编号：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10016000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李妍（执法证编号：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100160013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张利平（市基协北碚工作委员会主任）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5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北碚区东阳法律服务所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33500000578985352K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基层法律服务所实际住所地与登记信息是否一致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是否统一收案、统一委派、与委托人签订书面委托合同、按照国家规定统一收取费用并如实入账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是否存在收费不开票、未及时开具发票或未足额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开具发票等情况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建立健全执业管理、利益冲突审查、收费与财务管理、投诉查处、年度考核、档案管理等制度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等内容。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《基层法律服务所管理办法》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《重庆市基层法律服务条例》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等。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内部管理制度不够全面规范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2021.6.24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重庆市北碚区司法局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徐继华（执法证编号：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10016000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李妍（执法证编号：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100160013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张利平（市基协北碚工作委员会主任）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北碚区复兴法律服务所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33500000MD3020004W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基层法律服务所实际住所地与登记信息是否一致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是否统一收案、统一委派、与委托人签订书面委托合同、按照国家规定统一收取费用并如实入账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是否存在收费不开票、未及时开具发票或未足额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开具发票等情况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建立健全执业管理、利益冲突审查、收费与财务管理、投诉查处、年度考核、档案管理等制度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等内容。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《基层法律服务所管理办法》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《重庆市基层法律服务条例》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等。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1.内部管理制度不够全面规范；2.个别案件合同约定金额与发票金额不一致。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2021.6.25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重庆市北碚区司法局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徐继华（执法证编号：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10016000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李妍（执法证编号：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100160013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张利平（市基协北碚工作委员会主任）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5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北碚区水土法律服务所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335000006939185268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基层法律服务所实际住所地与登记信息是否一致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是否统一收案、统一委派、与委托人签订书面委托合同、按照国家规定统一收取费用并如实入账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是否存在收费不开票、未及时开具发票或未足额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开具发票等情况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建立健全执业管理、利益冲突审查、收费与财务管理、投诉查处、年度考核、档案管理等制度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等内容。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《基层法律服务所管理办法》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《重庆市基层法律服务条例》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等。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1.内部管理制度不够全面规范；2.一个案件未收费，未开具发票，要求作出情况说明。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2021.6.25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重庆市北碚区司法局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徐继华（执法证编号：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10016000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李妍（执法证编号：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100160013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张利平（市基协北碚工作委员会主任）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北碚区江东法律服务所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3350000070937830XY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基层法律服务所实际住所地与登记信息是否一致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是否统一收案、统一委派、与委托人签订书面委托合同、按照国家规定统一收取费用并如实入账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是否存在收费不开票、未及时开具发票或未足额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开具发票等情况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建立健全执业管理、利益冲突审查、收费与财务管理、投诉查处、年度考核、档案管理等制度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等内容。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《基层法律服务所管理办法》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《重庆市基层法律服务条例》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等。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内部管理制度不够全面规范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2021.6.30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重庆市北碚区司法局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徐继华（执法证编号：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10016000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李妍（执法证编号：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100160013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张利平（市基协北碚工作委员会主任）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5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北碚区静观法律服务所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335000000846716288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基层法律服务所实际住所地与登记信息是否一致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是否统一收案、统一委派、与委托人签订书面委托合同、按照国家规定统一收取费用并如实入账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是否存在收费不开票、未及时开具发票或未足额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开具发票等情况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建立健全执业管理、利益冲突审查、收费与财务管理、投诉查处、年度考核、档案管理等制度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等内容。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《基层法律服务所管理办法》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《重庆市基层法律服务条例》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等。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内部管理制度不够全面规范；2.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部分案件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未及时开具发票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2021.6.30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重庆市北碚区司法局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徐继华（执法证编号：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10016000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李妍（执法证编号：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100160013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张利平（市基协北碚工作委员会主任）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北碚区城区法律服务所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33500000666432627L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基层法律服务所实际住所地与登记信息是否一致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是否统一收案、统一委派、与委托人签订书面委托合同、按照国家规定统一收取费用并如实入账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是否存在收费不开票、未及时开具发票或未足额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开具发票等情况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基层法律服务所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建立健全执业管理、利益冲突审查、收费与财务管理、投诉查处、年度考核、档案管理等制度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等内容。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《基层法律服务所管理办法》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《重庆市基层法律服务条例》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等。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内部管理制度不够全面规范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2021.6.30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重庆市北碚区司法局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徐继华（执法证编号：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10016000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李妍（执法证编号：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100160013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张利平（市基协北碚工作委员会主任）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102FF"/>
    <w:rsid w:val="00BF34B8"/>
    <w:rsid w:val="01DF34FE"/>
    <w:rsid w:val="05D26FAB"/>
    <w:rsid w:val="09E47BE3"/>
    <w:rsid w:val="12CB1BF0"/>
    <w:rsid w:val="142524AD"/>
    <w:rsid w:val="17AC659C"/>
    <w:rsid w:val="17D55F7F"/>
    <w:rsid w:val="1E50271A"/>
    <w:rsid w:val="20F03706"/>
    <w:rsid w:val="25AE6774"/>
    <w:rsid w:val="28DC1BDA"/>
    <w:rsid w:val="29A31E98"/>
    <w:rsid w:val="35F34F1C"/>
    <w:rsid w:val="3A7F6E1A"/>
    <w:rsid w:val="3BFE0F93"/>
    <w:rsid w:val="40C7500D"/>
    <w:rsid w:val="41964B87"/>
    <w:rsid w:val="428F1E41"/>
    <w:rsid w:val="477720B0"/>
    <w:rsid w:val="480A2917"/>
    <w:rsid w:val="49477282"/>
    <w:rsid w:val="4A91449F"/>
    <w:rsid w:val="4CFF2AB6"/>
    <w:rsid w:val="4D245171"/>
    <w:rsid w:val="4FFD2D1C"/>
    <w:rsid w:val="50946964"/>
    <w:rsid w:val="56D102FF"/>
    <w:rsid w:val="5BF30637"/>
    <w:rsid w:val="5E2E2F8A"/>
    <w:rsid w:val="60502AC8"/>
    <w:rsid w:val="65521CF4"/>
    <w:rsid w:val="67072786"/>
    <w:rsid w:val="673A045C"/>
    <w:rsid w:val="69236B02"/>
    <w:rsid w:val="730B5D63"/>
    <w:rsid w:val="75C36D14"/>
    <w:rsid w:val="76D713C1"/>
    <w:rsid w:val="7A42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区司法局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2020-12-17T02:13:00Z</dcterms:created>
  <dc:creator>ly</dc:creator>
  <cp:lastModifiedBy>ly</cp:lastModifiedBy>
  <dcterms:modified xsi:type="dcterms:W3CDTF">2021-07-06T10:10:15Z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