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仿宋_GBK" w:hAnsi="宋体"/>
          <w:sz w:val="44"/>
        </w:rPr>
      </w:pPr>
    </w:p>
    <w:p>
      <w:pPr>
        <w:spacing w:line="560" w:lineRule="exact"/>
        <w:ind w:firstLine="640" w:firstLineChars="200"/>
        <w:rPr>
          <w:rFonts w:ascii="黑体" w:eastAsia="黑体"/>
          <w:snapToGrid w:val="0"/>
          <w:kern w:val="0"/>
          <w:szCs w:val="32"/>
        </w:rPr>
      </w:pPr>
    </w:p>
    <w:p>
      <w:pPr>
        <w:spacing w:line="560" w:lineRule="exact"/>
        <w:ind w:firstLine="640" w:firstLineChars="200"/>
        <w:rPr>
          <w:rFonts w:ascii="黑体" w:eastAsia="黑体"/>
          <w:snapToGrid w:val="0"/>
          <w:kern w:val="0"/>
          <w:szCs w:val="32"/>
        </w:rPr>
      </w:pPr>
    </w:p>
    <w:p>
      <w:pPr>
        <w:jc w:val="center"/>
        <w:rPr>
          <w:rFonts w:ascii="方正仿宋_GBK"/>
          <w:spacing w:val="-20"/>
          <w:w w:val="66"/>
          <w:sz w:val="38"/>
        </w:rPr>
      </w:pPr>
      <w:r>
        <w:rPr>
          <w:rFonts w:hint="eastAsia" w:ascii="方正小标宋_GBK" w:eastAsia="方正小标宋_GBK"/>
          <w:color w:val="FF0000"/>
          <w:spacing w:val="-20"/>
          <w:w w:val="66"/>
          <w:kern w:val="0"/>
          <w:sz w:val="106"/>
        </w:rPr>
        <w:t>重庆市北碚区科学技术局文件</w:t>
      </w:r>
    </w:p>
    <w:p>
      <w:pPr>
        <w:spacing w:line="560" w:lineRule="exact"/>
        <w:ind w:right="640"/>
        <w:jc w:val="center"/>
        <w:rPr>
          <w:rFonts w:ascii="方正仿宋_GBK"/>
          <w:szCs w:val="32"/>
        </w:rPr>
      </w:pPr>
      <w:r>
        <w:rPr>
          <w:rFonts w:hint="eastAsia" w:ascii="方正仿宋_GBK"/>
          <w:snapToGrid w:val="0"/>
          <w:kern w:val="0"/>
          <w:szCs w:val="32"/>
        </w:rPr>
        <w:t xml:space="preserve">  </w:t>
      </w:r>
      <w:r>
        <w:rPr>
          <w:rFonts w:hint="eastAsia" w:ascii="方正仿宋_GBK" w:hAnsi="宋体"/>
        </w:rPr>
        <w:t>北碚科局发〔</w:t>
      </w:r>
      <w:r>
        <w:rPr>
          <w:rFonts w:ascii="方正仿宋_GBK" w:hAnsi="宋体"/>
        </w:rPr>
        <w:t>20</w:t>
      </w:r>
      <w:r>
        <w:rPr>
          <w:rFonts w:hint="eastAsia" w:ascii="方正仿宋_GBK" w:hAnsi="宋体"/>
          <w:lang w:val="en-US" w:eastAsia="zh-CN"/>
        </w:rPr>
        <w:t>21</w:t>
      </w:r>
      <w:r>
        <w:rPr>
          <w:rFonts w:ascii="方正仿宋_GBK" w:hAnsi="宋体"/>
        </w:rPr>
        <w:t>〕</w:t>
      </w:r>
      <w:r>
        <w:rPr>
          <w:rFonts w:hint="eastAsia" w:ascii="方正仿宋_GBK" w:hAnsi="宋体"/>
          <w:lang w:val="en-US" w:eastAsia="zh-CN"/>
        </w:rPr>
        <w:t>2</w:t>
      </w:r>
      <w:r>
        <w:rPr>
          <w:rFonts w:ascii="方正仿宋_GBK" w:hAnsi="宋体"/>
        </w:rPr>
        <w:t>号</w:t>
      </w:r>
    </w:p>
    <w:p>
      <w:pPr>
        <w:jc w:val="center"/>
        <w:rPr>
          <w:rFonts w:ascii="方正仿宋_GBK" w:hAnsi="宋体"/>
        </w:rPr>
      </w:pPr>
      <w:r>
        <w:rPr>
          <w:rFonts w:hint="eastAsia" w:ascii="方正小标宋_GBK" w:eastAsia="方正小标宋_GBK"/>
          <w:spacing w:val="-30"/>
          <w:sz w:val="44"/>
          <w:szCs w:val="44"/>
        </w:rPr>
        <mc:AlternateContent>
          <mc:Choice Requires="wps">
            <w:drawing>
              <wp:anchor distT="0" distB="0" distL="114300" distR="114300" simplePos="0" relativeHeight="251659264" behindDoc="0" locked="0" layoutInCell="1" allowOverlap="1">
                <wp:simplePos x="0" y="0"/>
                <wp:positionH relativeFrom="column">
                  <wp:posOffset>-82550</wp:posOffset>
                </wp:positionH>
                <wp:positionV relativeFrom="paragraph">
                  <wp:posOffset>191135</wp:posOffset>
                </wp:positionV>
                <wp:extent cx="5829300" cy="635"/>
                <wp:effectExtent l="0" t="0" r="19050" b="3746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829300" cy="635"/>
                        </a:xfrm>
                        <a:prstGeom prst="line">
                          <a:avLst/>
                        </a:prstGeom>
                        <a:noFill/>
                        <a:ln w="25400">
                          <a:solidFill>
                            <a:srgbClr val="FF0000"/>
                          </a:solidFill>
                          <a:round/>
                        </a:ln>
                      </wps:spPr>
                      <wps:bodyPr/>
                    </wps:wsp>
                  </a:graphicData>
                </a:graphic>
              </wp:anchor>
            </w:drawing>
          </mc:Choice>
          <mc:Fallback>
            <w:pict>
              <v:line id="_x0000_s1026" o:spid="_x0000_s1026" o:spt="20" style="position:absolute;left:0pt;margin-left:-6.5pt;margin-top:15.05pt;height:0.05pt;width:459pt;z-index:251659264;mso-width-relative:page;mso-height-relative:page;" filled="f" stroked="t" coordsize="21600,21600" o:gfxdata="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4psrdYA&#10;AAAJAQAADwAAAAAAAAABACAAAAAiAAAAZHJzL2Rvd25yZXYueG1sUEsBAhQAFAAAAAgAh07iQH1G&#10;Y/3oAQAArQMAAA4AAAAAAAAAAQAgAAAAJQEAAGRycy9lMm9Eb2MueG1sUEsFBgAAAAAGAAYAWQEA&#10;AH8FAAAAAA==&#10;">
                <v:fill on="f" focussize="0,0"/>
                <v:stroke weight="2pt" color="#FF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方正小标宋_GBK" w:hAnsi="宋体" w:eastAsia="方正小标宋_GBK" w:cs="宋体"/>
          <w:color w:val="000000"/>
          <w:kern w:val="0"/>
          <w:sz w:val="44"/>
          <w:szCs w:val="36"/>
          <w:lang w:eastAsia="zh-CN"/>
        </w:rPr>
      </w:pPr>
      <w:r>
        <w:rPr>
          <w:rFonts w:hint="eastAsia" w:ascii="方正小标宋_GBK" w:hAnsi="宋体" w:eastAsia="方正小标宋_GBK"/>
          <w:sz w:val="44"/>
        </w:rPr>
        <w:t>重庆市</w:t>
      </w:r>
      <w:r>
        <w:rPr>
          <w:rFonts w:hint="eastAsia" w:ascii="方正小标宋_GBK" w:hAnsi="宋体" w:eastAsia="方正小标宋_GBK" w:cs="宋体"/>
          <w:color w:val="000000"/>
          <w:kern w:val="0"/>
          <w:sz w:val="44"/>
          <w:szCs w:val="36"/>
        </w:rPr>
        <w:t>北碚区科学技术</w:t>
      </w:r>
      <w:r>
        <w:rPr>
          <w:rFonts w:hint="eastAsia" w:ascii="方正小标宋_GBK" w:hAnsi="宋体" w:eastAsia="方正小标宋_GBK" w:cs="宋体"/>
          <w:color w:val="000000"/>
          <w:kern w:val="0"/>
          <w:sz w:val="44"/>
          <w:szCs w:val="36"/>
          <w:lang w:eastAsia="zh-CN"/>
        </w:rPr>
        <w:t>局</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方正小标宋_GBK" w:hAnsi="宋体" w:eastAsia="方正小标宋_GBK" w:cs="宋体"/>
          <w:color w:val="000000"/>
          <w:kern w:val="0"/>
          <w:sz w:val="44"/>
          <w:szCs w:val="36"/>
        </w:rPr>
      </w:pPr>
      <w:r>
        <w:rPr>
          <w:rFonts w:hint="eastAsia" w:ascii="方正小标宋_GBK" w:hAnsi="宋体" w:eastAsia="方正小标宋_GBK" w:cs="宋体"/>
          <w:color w:val="000000"/>
          <w:kern w:val="0"/>
          <w:sz w:val="44"/>
          <w:szCs w:val="36"/>
        </w:rPr>
        <w:t>关于</w:t>
      </w:r>
      <w:r>
        <w:rPr>
          <w:rFonts w:hint="eastAsia" w:ascii="方正小标宋_GBK" w:hAnsi="宋体" w:eastAsia="方正小标宋_GBK" w:cs="宋体"/>
          <w:color w:val="000000"/>
          <w:kern w:val="0"/>
          <w:sz w:val="44"/>
          <w:szCs w:val="36"/>
          <w:lang w:eastAsia="zh-CN"/>
        </w:rPr>
        <w:t>印发</w:t>
      </w:r>
      <w:r>
        <w:rPr>
          <w:rFonts w:hint="eastAsia" w:ascii="方正小标宋_GBK" w:hAnsi="宋体" w:eastAsia="方正小标宋_GBK" w:cs="宋体"/>
          <w:color w:val="000000"/>
          <w:kern w:val="0"/>
          <w:sz w:val="44"/>
          <w:szCs w:val="36"/>
        </w:rPr>
        <w:t>《北碚区科研项目管理办法》的通知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center"/>
        <w:textAlignment w:val="auto"/>
        <w:outlineLvl w:val="9"/>
        <w:rPr>
          <w:rFonts w:ascii="方正小标宋_GBK" w:hAnsi="宋体" w:eastAsia="方正小标宋_GBK" w:cs="宋体"/>
          <w:color w:val="000000"/>
          <w:kern w:val="0"/>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rFonts w:ascii="方正仿宋_GBK" w:hAnsi="宋体" w:cs="宋体"/>
          <w:kern w:val="0"/>
          <w:szCs w:val="32"/>
        </w:rPr>
      </w:pPr>
      <w:r>
        <w:rPr>
          <w:rFonts w:hint="eastAsia" w:ascii="方正仿宋_GBK" w:hAnsi="宋体" w:cs="宋体"/>
          <w:kern w:val="0"/>
          <w:szCs w:val="32"/>
        </w:rPr>
        <w:t>各街道办事处，镇人民政府，区政府相关部门，各园区管委会，各有关企事业单位：</w:t>
      </w:r>
    </w:p>
    <w:p>
      <w:pPr>
        <w:keepNext w:val="0"/>
        <w:keepLines w:val="0"/>
        <w:pageBreakBefore w:val="0"/>
        <w:kinsoku/>
        <w:wordWrap/>
        <w:overflowPunct/>
        <w:topLinePunct w:val="0"/>
        <w:autoSpaceDE/>
        <w:autoSpaceDN/>
        <w:bidi w:val="0"/>
        <w:snapToGrid w:val="0"/>
        <w:spacing w:line="560" w:lineRule="exact"/>
        <w:ind w:firstLine="600"/>
        <w:textAlignment w:val="auto"/>
        <w:rPr>
          <w:rFonts w:hint="eastAsia" w:ascii="方正仿宋_GBK" w:hAnsi="宋体" w:cs="宋体"/>
          <w:color w:val="000000"/>
          <w:kern w:val="0"/>
          <w:szCs w:val="32"/>
        </w:rPr>
      </w:pPr>
      <w:r>
        <w:rPr>
          <w:rFonts w:eastAsia="方正仿宋_GBK"/>
          <w:sz w:val="32"/>
          <w:szCs w:val="32"/>
        </w:rPr>
        <w:t>《</w:t>
      </w:r>
      <w:r>
        <w:rPr>
          <w:rFonts w:hint="eastAsia" w:eastAsia="方正仿宋_GBK"/>
          <w:sz w:val="32"/>
          <w:szCs w:val="32"/>
        </w:rPr>
        <w:t>北碚区科研项目管理办法</w:t>
      </w:r>
      <w:r>
        <w:rPr>
          <w:rFonts w:eastAsia="方正仿宋_GBK"/>
          <w:sz w:val="32"/>
          <w:szCs w:val="32"/>
        </w:rPr>
        <w:t>》已于20</w:t>
      </w:r>
      <w:r>
        <w:rPr>
          <w:rFonts w:hint="eastAsia"/>
          <w:sz w:val="32"/>
          <w:szCs w:val="32"/>
          <w:lang w:val="en-US" w:eastAsia="zh-CN"/>
        </w:rPr>
        <w:t>21</w:t>
      </w:r>
      <w:r>
        <w:rPr>
          <w:rFonts w:eastAsia="方正仿宋_GBK"/>
          <w:sz w:val="32"/>
          <w:szCs w:val="32"/>
        </w:rPr>
        <w:t>年</w:t>
      </w:r>
      <w:r>
        <w:rPr>
          <w:rFonts w:hint="eastAsia" w:eastAsia="方正仿宋_GBK"/>
          <w:sz w:val="32"/>
          <w:szCs w:val="32"/>
        </w:rPr>
        <w:t>3</w:t>
      </w:r>
      <w:r>
        <w:rPr>
          <w:rFonts w:eastAsia="方正仿宋_GBK"/>
          <w:sz w:val="32"/>
          <w:szCs w:val="32"/>
        </w:rPr>
        <w:t>月重新修订，现印发给你们，请遵照执行。</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方正仿宋_GBK" w:hAnsi="宋体" w:cs="宋体"/>
          <w:color w:val="000000"/>
          <w:kern w:val="0"/>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方正仿宋_GBK" w:hAnsi="宋体" w:cs="宋体"/>
          <w:color w:val="000000"/>
          <w:kern w:val="0"/>
          <w:szCs w:val="32"/>
        </w:rPr>
      </w:pPr>
      <w:r>
        <w:rPr>
          <w:rFonts w:hint="eastAsia" w:ascii="方正仿宋_GBK" w:hAnsi="宋体" w:cs="宋体"/>
          <w:color w:val="000000"/>
          <w:kern w:val="0"/>
          <w:szCs w:val="32"/>
        </w:rPr>
        <w:t xml:space="preserve">                  </w:t>
      </w:r>
      <w:r>
        <w:rPr>
          <w:rFonts w:hint="eastAsia" w:ascii="方正仿宋_GBK" w:hAnsi="宋体" w:cs="宋体"/>
          <w:color w:val="000000"/>
          <w:kern w:val="0"/>
          <w:szCs w:val="32"/>
          <w:lang w:val="en-US" w:eastAsia="zh-CN"/>
        </w:rPr>
        <w:t xml:space="preserve">       </w:t>
      </w:r>
      <w:r>
        <w:rPr>
          <w:rFonts w:hint="eastAsia" w:ascii="方正仿宋_GBK" w:hAnsi="宋体" w:cs="宋体"/>
          <w:color w:val="000000"/>
          <w:kern w:val="0"/>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ascii="方正仿宋_GBK" w:hAnsi="宋体" w:cs="宋体"/>
          <w:color w:val="000000"/>
          <w:kern w:val="0"/>
          <w:szCs w:val="32"/>
        </w:rPr>
      </w:pPr>
      <w:r>
        <w:rPr>
          <w:rFonts w:hint="eastAsia" w:ascii="方正仿宋_GBK" w:hAnsi="宋体" w:cs="宋体"/>
          <w:color w:val="000000"/>
          <w:kern w:val="0"/>
          <w:szCs w:val="32"/>
          <w:lang w:val="en-US" w:eastAsia="zh-CN"/>
        </w:rPr>
        <w:t xml:space="preserve">                       </w:t>
      </w:r>
      <w:r>
        <w:rPr>
          <w:rFonts w:hint="eastAsia" w:ascii="方正仿宋_GBK" w:hAnsi="宋体" w:cs="宋体"/>
          <w:color w:val="000000"/>
          <w:kern w:val="0"/>
          <w:szCs w:val="32"/>
        </w:rPr>
        <w:t>重庆市北碚区科学技术</w:t>
      </w:r>
      <w:r>
        <w:rPr>
          <w:rFonts w:hint="eastAsia" w:ascii="方正仿宋_GBK" w:hAnsi="宋体" w:cs="宋体"/>
          <w:color w:val="000000"/>
          <w:kern w:val="0"/>
          <w:szCs w:val="32"/>
          <w:lang w:eastAsia="zh-CN"/>
        </w:rPr>
        <w:t>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center"/>
        <w:textAlignment w:val="auto"/>
        <w:outlineLvl w:val="9"/>
        <w:rPr>
          <w:rFonts w:ascii="方正仿宋_GBK" w:hAnsi="宋体" w:cs="宋体"/>
          <w:color w:val="000000"/>
          <w:kern w:val="0"/>
          <w:szCs w:val="32"/>
        </w:rPr>
      </w:pPr>
      <w:r>
        <w:rPr>
          <w:rFonts w:hint="eastAsia" w:ascii="方正小标宋_GBK" w:hAnsi="宋体" w:eastAsia="方正小标宋_GBK" w:cs="宋体"/>
          <w:color w:val="000000"/>
          <w:kern w:val="0"/>
          <w:szCs w:val="32"/>
        </w:rPr>
        <w:t xml:space="preserve">            </w:t>
      </w:r>
      <w:r>
        <w:rPr>
          <w:rFonts w:hint="eastAsia" w:ascii="方正小标宋_GBK" w:hAnsi="宋体" w:eastAsia="方正小标宋_GBK" w:cs="宋体"/>
          <w:color w:val="000000"/>
          <w:kern w:val="0"/>
          <w:szCs w:val="32"/>
          <w:lang w:val="en-US" w:eastAsia="zh-CN"/>
        </w:rPr>
        <w:t xml:space="preserve"> </w:t>
      </w:r>
      <w:r>
        <w:rPr>
          <w:rFonts w:hint="eastAsia" w:ascii="方正小标宋_GBK" w:hAnsi="宋体" w:eastAsia="方正小标宋_GBK" w:cs="宋体"/>
          <w:color w:val="000000"/>
          <w:kern w:val="0"/>
          <w:szCs w:val="32"/>
        </w:rPr>
        <w:t xml:space="preserve"> </w:t>
      </w:r>
      <w:r>
        <w:rPr>
          <w:rFonts w:hint="eastAsia" w:ascii="方正小标宋_GBK" w:hAnsi="宋体" w:eastAsia="方正小标宋_GBK" w:cs="宋体"/>
          <w:color w:val="000000"/>
          <w:kern w:val="0"/>
          <w:szCs w:val="32"/>
          <w:lang w:val="en-US" w:eastAsia="zh-CN"/>
        </w:rPr>
        <w:t xml:space="preserve">      </w:t>
      </w:r>
      <w:r>
        <w:rPr>
          <w:rFonts w:hint="eastAsia" w:ascii="方正仿宋_GBK" w:hAnsi="宋体" w:cs="宋体"/>
          <w:color w:val="000000"/>
          <w:kern w:val="0"/>
          <w:szCs w:val="32"/>
        </w:rPr>
        <w:t xml:space="preserve"> </w:t>
      </w:r>
      <w:r>
        <w:rPr>
          <w:rFonts w:ascii="方正仿宋_GBK" w:hAnsi="宋体" w:cs="宋体"/>
          <w:color w:val="000000"/>
          <w:kern w:val="0"/>
          <w:szCs w:val="32"/>
        </w:rPr>
        <w:t>20</w:t>
      </w:r>
      <w:r>
        <w:rPr>
          <w:rFonts w:hint="eastAsia" w:ascii="方正仿宋_GBK" w:hAnsi="宋体" w:cs="宋体"/>
          <w:color w:val="000000"/>
          <w:kern w:val="0"/>
          <w:szCs w:val="32"/>
          <w:lang w:val="en-US" w:eastAsia="zh-CN"/>
        </w:rPr>
        <w:t>21</w:t>
      </w:r>
      <w:r>
        <w:rPr>
          <w:rFonts w:ascii="方正仿宋_GBK" w:hAnsi="宋体" w:cs="宋体"/>
          <w:color w:val="000000"/>
          <w:kern w:val="0"/>
          <w:szCs w:val="32"/>
        </w:rPr>
        <w:t>年</w:t>
      </w:r>
      <w:r>
        <w:rPr>
          <w:rFonts w:hint="eastAsia" w:ascii="方正仿宋_GBK" w:hAnsi="宋体" w:cs="宋体"/>
          <w:color w:val="000000"/>
          <w:kern w:val="0"/>
          <w:szCs w:val="32"/>
          <w:lang w:val="en-US" w:eastAsia="zh-CN"/>
        </w:rPr>
        <w:t>3</w:t>
      </w:r>
      <w:r>
        <w:rPr>
          <w:rFonts w:ascii="方正仿宋_GBK" w:hAnsi="宋体" w:cs="宋体"/>
          <w:color w:val="000000"/>
          <w:kern w:val="0"/>
          <w:szCs w:val="32"/>
        </w:rPr>
        <w:t>月</w:t>
      </w:r>
      <w:r>
        <w:rPr>
          <w:rFonts w:hint="eastAsia" w:ascii="方正仿宋_GBK" w:hAnsi="宋体" w:cs="宋体"/>
          <w:color w:val="000000"/>
          <w:kern w:val="0"/>
          <w:szCs w:val="32"/>
          <w:lang w:val="en-US" w:eastAsia="zh-CN"/>
        </w:rPr>
        <w:t>22</w:t>
      </w:r>
      <w:r>
        <w:rPr>
          <w:rFonts w:ascii="方正仿宋_GBK" w:hAnsi="宋体" w:cs="宋体"/>
          <w:color w:val="000000"/>
          <w:kern w:val="0"/>
          <w:szCs w:val="32"/>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eastAsia="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eastAsia="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eastAsia="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仿宋_GBK"/>
          <w:color w:val="auto"/>
          <w:szCs w:val="32"/>
          <w:lang w:eastAsia="zh-CN"/>
        </w:rPr>
      </w:pPr>
      <w:r>
        <w:rPr>
          <w:rFonts w:hint="eastAsia" w:ascii="方正小标宋_GBK" w:eastAsia="方正小标宋_GBK"/>
          <w:color w:val="auto"/>
          <w:sz w:val="44"/>
          <w:szCs w:val="44"/>
        </w:rPr>
        <w:t>北碚区科研项目管理办法</w:t>
      </w:r>
    </w:p>
    <w:p>
      <w:pPr>
        <w:pStyle w:val="2"/>
        <w:keepNext w:val="0"/>
        <w:keepLines w:val="0"/>
        <w:pageBreakBefore w:val="0"/>
        <w:kinsoku/>
        <w:wordWrap/>
        <w:overflowPunct/>
        <w:topLinePunct w:val="0"/>
        <w:autoSpaceDE/>
        <w:autoSpaceDN/>
        <w:bidi w:val="0"/>
        <w:spacing w:after="0"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方正黑体_GBK" w:eastAsia="方正黑体_GBK"/>
          <w:color w:val="auto"/>
          <w:szCs w:val="32"/>
        </w:rPr>
      </w:pPr>
      <w:r>
        <w:rPr>
          <w:rFonts w:hint="eastAsia" w:ascii="方正黑体_GBK" w:eastAsia="方正黑体_GBK"/>
          <w:color w:val="auto"/>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仿宋_GBK"/>
          <w:color w:val="auto"/>
          <w:szCs w:val="32"/>
        </w:rPr>
      </w:pPr>
      <w:r>
        <w:rPr>
          <w:rFonts w:hint="eastAsia" w:ascii="方正仿宋_GBK"/>
          <w:color w:val="auto"/>
          <w:szCs w:val="32"/>
        </w:rPr>
        <w:t xml:space="preserve">    </w:t>
      </w:r>
      <w:r>
        <w:rPr>
          <w:rFonts w:hint="eastAsia" w:ascii="方正黑体_GBK" w:eastAsia="方正黑体_GBK"/>
          <w:color w:val="auto"/>
          <w:szCs w:val="32"/>
        </w:rPr>
        <w:t>第一条</w:t>
      </w:r>
      <w:r>
        <w:rPr>
          <w:rFonts w:hint="eastAsia" w:ascii="方正仿宋_GBK"/>
          <w:color w:val="auto"/>
          <w:szCs w:val="32"/>
        </w:rPr>
        <w:t xml:space="preserve">  </w:t>
      </w:r>
      <w:r>
        <w:rPr>
          <w:rFonts w:hint="eastAsia" w:ascii="方正仿宋_GBK"/>
          <w:color w:val="auto"/>
          <w:szCs w:val="32"/>
          <w:lang w:eastAsia="zh-CN"/>
        </w:rPr>
        <w:t>为</w:t>
      </w:r>
      <w:r>
        <w:rPr>
          <w:rFonts w:hint="eastAsia" w:ascii="方正仿宋_GBK"/>
          <w:color w:val="auto"/>
          <w:szCs w:val="32"/>
        </w:rPr>
        <w:t>进一步规范科研项目管理，根据</w:t>
      </w:r>
      <w:r>
        <w:rPr>
          <w:rFonts w:hint="eastAsia" w:eastAsia="方正仿宋_GBK"/>
          <w:color w:val="auto"/>
          <w:sz w:val="32"/>
          <w:szCs w:val="32"/>
        </w:rPr>
        <w:t>《关于优化科研管理提升科研绩效若干措施的通知》（国发〔2018〕25号）、</w:t>
      </w:r>
      <w:r>
        <w:rPr>
          <w:rFonts w:hint="eastAsia"/>
          <w:color w:val="auto"/>
          <w:sz w:val="32"/>
          <w:szCs w:val="32"/>
        </w:rPr>
        <w:t>《关于进一步完善我市财政科研项目资金管理等政策的实施意见》</w:t>
      </w:r>
      <w:r>
        <w:rPr>
          <w:rFonts w:hint="eastAsia" w:ascii="方正仿宋_GBK"/>
          <w:color w:val="auto"/>
          <w:szCs w:val="32"/>
        </w:rPr>
        <w:t>（渝</w:t>
      </w:r>
      <w:r>
        <w:rPr>
          <w:rFonts w:hint="eastAsia" w:ascii="方正仿宋_GBK"/>
          <w:color w:val="auto"/>
          <w:szCs w:val="32"/>
          <w:lang w:val="en-US" w:eastAsia="zh-CN"/>
        </w:rPr>
        <w:t>委办发</w:t>
      </w:r>
      <w:r>
        <w:rPr>
          <w:rFonts w:hint="eastAsia" w:ascii="方正仿宋_GBK"/>
          <w:color w:val="auto"/>
          <w:szCs w:val="32"/>
        </w:rPr>
        <w:t>〔20</w:t>
      </w:r>
      <w:r>
        <w:rPr>
          <w:rFonts w:hint="eastAsia" w:ascii="方正仿宋_GBK"/>
          <w:color w:val="auto"/>
          <w:szCs w:val="32"/>
          <w:lang w:val="en-US" w:eastAsia="zh-CN"/>
        </w:rPr>
        <w:t>17</w:t>
      </w:r>
      <w:r>
        <w:rPr>
          <w:rFonts w:hint="eastAsia" w:ascii="方正仿宋_GBK"/>
          <w:color w:val="auto"/>
          <w:szCs w:val="32"/>
        </w:rPr>
        <w:t>〕</w:t>
      </w:r>
      <w:r>
        <w:rPr>
          <w:rFonts w:hint="eastAsia" w:ascii="方正仿宋_GBK"/>
          <w:color w:val="auto"/>
          <w:szCs w:val="32"/>
          <w:lang w:val="en-US" w:eastAsia="zh-CN"/>
        </w:rPr>
        <w:t>31</w:t>
      </w:r>
      <w:r>
        <w:rPr>
          <w:rFonts w:hint="eastAsia" w:ascii="方正仿宋_GBK"/>
          <w:color w:val="auto"/>
          <w:szCs w:val="32"/>
        </w:rPr>
        <w:t>号）</w:t>
      </w:r>
      <w:r>
        <w:rPr>
          <w:rFonts w:hint="eastAsia" w:ascii="方正仿宋_GBK" w:hAnsi="宋体" w:cs="宋体"/>
          <w:color w:val="auto"/>
          <w:kern w:val="0"/>
          <w:szCs w:val="32"/>
          <w:lang w:eastAsia="zh-CN"/>
        </w:rPr>
        <w:t>和</w:t>
      </w:r>
      <w:r>
        <w:rPr>
          <w:rFonts w:hint="eastAsia" w:ascii="方正仿宋_GBK"/>
          <w:color w:val="auto"/>
          <w:szCs w:val="32"/>
        </w:rPr>
        <w:t>《重庆市科研项目管理办法》（渝科局发〔2019〕11号）</w:t>
      </w:r>
      <w:r>
        <w:rPr>
          <w:rFonts w:hint="eastAsia" w:ascii="方正仿宋_GBK"/>
          <w:color w:val="auto"/>
          <w:szCs w:val="32"/>
          <w:lang w:val="en-US" w:eastAsia="zh-CN"/>
        </w:rPr>
        <w:t>等</w:t>
      </w:r>
      <w:r>
        <w:rPr>
          <w:rFonts w:hint="eastAsia" w:ascii="方正仿宋_GBK"/>
          <w:color w:val="auto"/>
          <w:szCs w:val="32"/>
        </w:rPr>
        <w:t>有关要求，结合北碚区实际，制定本办法。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方正仿宋_GBK"/>
          <w:color w:val="auto"/>
          <w:szCs w:val="32"/>
        </w:rPr>
      </w:pPr>
      <w:r>
        <w:rPr>
          <w:rFonts w:hint="eastAsia" w:ascii="方正仿宋_GBK"/>
          <w:color w:val="auto"/>
          <w:szCs w:val="32"/>
        </w:rPr>
        <w:t xml:space="preserve">    </w:t>
      </w:r>
      <w:r>
        <w:rPr>
          <w:rFonts w:hint="eastAsia" w:ascii="方正黑体_GBK" w:eastAsia="方正黑体_GBK"/>
          <w:color w:val="auto"/>
          <w:szCs w:val="32"/>
        </w:rPr>
        <w:t>第二条</w:t>
      </w:r>
      <w:r>
        <w:rPr>
          <w:rFonts w:hint="eastAsia" w:ascii="方正仿宋_GBK"/>
          <w:color w:val="auto"/>
          <w:szCs w:val="32"/>
        </w:rPr>
        <w:t xml:space="preserve">  本办法所称北碚区科研项目（以下简称项目）是指</w:t>
      </w:r>
      <w:r>
        <w:rPr>
          <w:rFonts w:hint="eastAsia" w:ascii="方正仿宋_GBK"/>
          <w:color w:val="auto"/>
          <w:szCs w:val="32"/>
          <w:lang w:eastAsia="zh-CN"/>
        </w:rPr>
        <w:t>北碚</w:t>
      </w:r>
      <w:r>
        <w:rPr>
          <w:rFonts w:hint="eastAsia" w:ascii="方正仿宋_GBK"/>
          <w:color w:val="auto"/>
          <w:szCs w:val="32"/>
        </w:rPr>
        <w:t>区</w:t>
      </w:r>
      <w:r>
        <w:rPr>
          <w:rFonts w:hint="eastAsia" w:ascii="方正仿宋_GBK"/>
          <w:color w:val="auto"/>
          <w:szCs w:val="32"/>
          <w:lang w:eastAsia="zh-CN"/>
        </w:rPr>
        <w:t>科学技术</w:t>
      </w:r>
      <w:r>
        <w:rPr>
          <w:rFonts w:hint="eastAsia" w:ascii="方正仿宋_GBK"/>
          <w:color w:val="auto"/>
          <w:szCs w:val="32"/>
        </w:rPr>
        <w:t>局（以下简称</w:t>
      </w:r>
      <w:r>
        <w:rPr>
          <w:rFonts w:hint="eastAsia" w:ascii="方正仿宋_GBK"/>
          <w:color w:val="auto"/>
          <w:szCs w:val="32"/>
          <w:lang w:eastAsia="zh-CN"/>
        </w:rPr>
        <w:t>区科技局</w:t>
      </w:r>
      <w:r>
        <w:rPr>
          <w:rFonts w:hint="eastAsia" w:ascii="方正仿宋_GBK"/>
          <w:color w:val="auto"/>
          <w:szCs w:val="32"/>
        </w:rPr>
        <w:t>）根据全区经济社会发展和科技创新需要，利用</w:t>
      </w:r>
      <w:r>
        <w:rPr>
          <w:rFonts w:hint="eastAsia" w:ascii="方正仿宋_GBK"/>
          <w:color w:val="auto"/>
          <w:szCs w:val="32"/>
          <w:highlight w:val="none"/>
        </w:rPr>
        <w:t>区级财政</w:t>
      </w:r>
      <w:r>
        <w:rPr>
          <w:rFonts w:hint="eastAsia" w:ascii="方正仿宋_GBK"/>
          <w:color w:val="auto"/>
          <w:szCs w:val="32"/>
          <w:highlight w:val="none"/>
          <w:lang w:val="en-US" w:eastAsia="zh-CN"/>
        </w:rPr>
        <w:t>科技发展</w:t>
      </w:r>
      <w:r>
        <w:rPr>
          <w:rFonts w:hint="eastAsia" w:ascii="方正仿宋_GBK"/>
          <w:color w:val="auto"/>
          <w:szCs w:val="32"/>
          <w:highlight w:val="none"/>
        </w:rPr>
        <w:t>资金资助</w:t>
      </w:r>
      <w:r>
        <w:rPr>
          <w:rFonts w:hint="eastAsia" w:ascii="方正仿宋_GBK"/>
          <w:color w:val="auto"/>
          <w:szCs w:val="32"/>
        </w:rPr>
        <w:t>的科学技术研究开发活动。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方正仿宋_GBK"/>
          <w:color w:val="auto"/>
          <w:szCs w:val="32"/>
        </w:rPr>
      </w:pPr>
      <w:r>
        <w:rPr>
          <w:rFonts w:hint="eastAsia" w:ascii="方正仿宋_GBK"/>
          <w:color w:val="auto"/>
          <w:szCs w:val="32"/>
        </w:rPr>
        <w:t xml:space="preserve">    </w:t>
      </w:r>
      <w:r>
        <w:rPr>
          <w:rFonts w:hint="eastAsia" w:ascii="方正黑体_GBK" w:eastAsia="方正黑体_GBK"/>
          <w:color w:val="auto"/>
          <w:szCs w:val="32"/>
        </w:rPr>
        <w:t>第三条</w:t>
      </w:r>
      <w:r>
        <w:rPr>
          <w:rFonts w:hint="eastAsia" w:ascii="方正仿宋_GBK"/>
          <w:color w:val="auto"/>
          <w:szCs w:val="32"/>
        </w:rPr>
        <w:t xml:space="preserve">  本办法坚持“权责清晰、配置科学、管理透明、程序规范、监督有力”的原则，适用于项目申报、立项、实施、结题等组织与管理工作。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方正仿宋_GBK"/>
          <w:color w:val="auto"/>
          <w:szCs w:val="32"/>
        </w:rPr>
      </w:pPr>
    </w:p>
    <w:p>
      <w:pPr>
        <w:pStyle w:val="2"/>
        <w:keepNext w:val="0"/>
        <w:keepLines w:val="0"/>
        <w:pageBreakBefore w:val="0"/>
        <w:widowControl w:val="0"/>
        <w:kinsoku/>
        <w:wordWrap/>
        <w:overflowPunct/>
        <w:topLinePunct w:val="0"/>
        <w:autoSpaceDE/>
        <w:autoSpaceDN/>
        <w:bidi w:val="0"/>
        <w:spacing w:after="0" w:line="560" w:lineRule="exact"/>
        <w:jc w:val="center"/>
        <w:textAlignment w:val="auto"/>
        <w:rPr>
          <w:rFonts w:hint="default" w:eastAsia="方正黑体_GBK"/>
          <w:color w:val="auto"/>
          <w:lang w:val="en-US" w:eastAsia="zh-CN"/>
        </w:rPr>
      </w:pPr>
      <w:r>
        <w:rPr>
          <w:rFonts w:hint="eastAsia" w:ascii="方正黑体_GBK" w:eastAsia="方正黑体_GBK"/>
          <w:color w:val="auto"/>
          <w:szCs w:val="32"/>
        </w:rPr>
        <w:t>第二章</w:t>
      </w:r>
      <w:r>
        <w:rPr>
          <w:rFonts w:hint="eastAsia" w:ascii="方正黑体_GBK" w:eastAsia="方正黑体_GBK"/>
          <w:color w:val="auto"/>
          <w:szCs w:val="32"/>
          <w:lang w:val="en-US" w:eastAsia="zh-CN"/>
        </w:rPr>
        <w:t xml:space="preserve">  项目管理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楷体_GBK" w:hAnsi="方正楷体_GBK" w:eastAsia="方正楷体_GBK" w:cs="方正楷体_GBK"/>
          <w:color w:val="auto"/>
          <w:szCs w:val="32"/>
        </w:rPr>
      </w:pPr>
      <w:r>
        <w:rPr>
          <w:rFonts w:hint="eastAsia" w:ascii="方正楷体_GBK" w:hAnsi="方正楷体_GBK" w:eastAsia="方正楷体_GBK" w:cs="方正楷体_GBK"/>
          <w:color w:val="auto"/>
          <w:szCs w:val="32"/>
          <w:lang w:val="en-US" w:eastAsia="zh-CN"/>
        </w:rPr>
        <w:t xml:space="preserve">第一节  </w:t>
      </w:r>
      <w:r>
        <w:rPr>
          <w:rFonts w:hint="eastAsia" w:ascii="方正楷体_GBK" w:hAnsi="方正楷体_GBK" w:eastAsia="方正楷体_GBK" w:cs="方正楷体_GBK"/>
          <w:color w:val="auto"/>
          <w:szCs w:val="32"/>
        </w:rPr>
        <w:t>实施主体</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outlineLvl w:val="9"/>
        <w:rPr>
          <w:rFonts w:hint="eastAsia" w:ascii="方正仿宋_GBK"/>
          <w:color w:val="auto"/>
          <w:szCs w:val="32"/>
        </w:rPr>
      </w:pPr>
      <w:r>
        <w:rPr>
          <w:rFonts w:hint="eastAsia" w:ascii="方正黑体_GBK" w:eastAsia="方正黑体_GBK"/>
          <w:color w:val="auto"/>
          <w:szCs w:val="32"/>
        </w:rPr>
        <w:t>第四条</w:t>
      </w:r>
      <w:r>
        <w:rPr>
          <w:rFonts w:hint="eastAsia" w:ascii="方正仿宋_GBK"/>
          <w:color w:val="auto"/>
          <w:szCs w:val="32"/>
        </w:rPr>
        <w:t xml:space="preserve">  项目的组织实施与管理由区科技局、项目承担单位、项目组成员、科技咨询专家、第三方机构共同完成。</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outlineLvl w:val="9"/>
        <w:rPr>
          <w:rFonts w:hint="eastAsia" w:ascii="方正仿宋_GBK" w:eastAsia="方正仿宋_GBK"/>
          <w:color w:val="auto"/>
          <w:szCs w:val="32"/>
          <w:lang w:eastAsia="zh-CN"/>
        </w:rPr>
      </w:pPr>
      <w:r>
        <w:rPr>
          <w:rFonts w:hint="eastAsia" w:ascii="方正仿宋_GBK"/>
          <w:color w:val="auto"/>
          <w:szCs w:val="32"/>
          <w:lang w:eastAsia="zh-CN"/>
        </w:rPr>
        <w:t>项目承担单位、项目组成员和科技咨询专家应当在“北碚区科技监督管理系统”（以下简称科技监督管理系统）中注册备案，且达到社会信用等级和科研信用等级的相关要求。申报项目的企业原则上</w:t>
      </w:r>
      <w:r>
        <w:rPr>
          <w:rFonts w:hint="eastAsia"/>
          <w:color w:val="auto"/>
          <w:sz w:val="32"/>
          <w:szCs w:val="32"/>
        </w:rPr>
        <w:t>应符合重庆市科技型企业标准，并在“重庆市科技型企业管理信息系统”中完成入库注册。</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outlineLvl w:val="9"/>
        <w:rPr>
          <w:rFonts w:hint="eastAsia" w:ascii="方正仿宋_GBK"/>
          <w:color w:val="auto"/>
          <w:szCs w:val="32"/>
        </w:rPr>
      </w:pPr>
      <w:r>
        <w:rPr>
          <w:rFonts w:hint="eastAsia" w:ascii="方正黑体_GBK" w:eastAsia="方正黑体_GBK"/>
          <w:color w:val="auto"/>
          <w:szCs w:val="32"/>
        </w:rPr>
        <w:t>第五条</w:t>
      </w:r>
      <w:r>
        <w:rPr>
          <w:rFonts w:hint="eastAsia" w:ascii="方正仿宋_GBK"/>
          <w:color w:val="auto"/>
          <w:szCs w:val="32"/>
        </w:rPr>
        <w:t xml:space="preserve">  区科技局负责统筹制定项目管理制度规范，统筹发布项目</w:t>
      </w:r>
      <w:r>
        <w:rPr>
          <w:rFonts w:hint="eastAsia" w:ascii="方正仿宋_GBK"/>
          <w:color w:val="auto"/>
          <w:szCs w:val="32"/>
          <w:lang w:val="en-US" w:eastAsia="zh-CN"/>
        </w:rPr>
        <w:t>申报通知</w:t>
      </w:r>
      <w:r>
        <w:rPr>
          <w:rFonts w:hint="eastAsia" w:ascii="方正仿宋_GBK"/>
          <w:color w:val="auto"/>
          <w:szCs w:val="32"/>
        </w:rPr>
        <w:t>、配置项目经费和下达立项计划，统筹组织第三方机构的遴选、管理、监督，统筹实施项目经费的使用监督、绩效评估等项目管理重大事项，统筹推进项目综合监管体系建设。</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outlineLvl w:val="9"/>
        <w:rPr>
          <w:rFonts w:ascii="方正仿宋_GBK"/>
          <w:color w:val="auto"/>
          <w:szCs w:val="32"/>
        </w:rPr>
      </w:pPr>
      <w:r>
        <w:rPr>
          <w:rFonts w:hint="eastAsia" w:ascii="方正黑体_GBK" w:eastAsia="方正黑体_GBK"/>
          <w:color w:val="auto"/>
          <w:szCs w:val="32"/>
        </w:rPr>
        <w:t>第六条</w:t>
      </w:r>
      <w:r>
        <w:rPr>
          <w:rFonts w:hint="eastAsia" w:ascii="方正仿宋_GBK"/>
          <w:color w:val="auto"/>
          <w:szCs w:val="32"/>
        </w:rPr>
        <w:t xml:space="preserve">  项目承担单位是具有独立法人资格的企业、高等学校、科研院所等单位或其他具有科研和科技服务能力的机构。分为项目牵头单位（含独立申报与实施项目的单位）和项目参与单位。</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outlineLvl w:val="9"/>
        <w:rPr>
          <w:rFonts w:hint="eastAsia" w:ascii="方正仿宋_GBK"/>
          <w:color w:val="auto"/>
          <w:szCs w:val="32"/>
        </w:rPr>
      </w:pPr>
      <w:r>
        <w:rPr>
          <w:rFonts w:hint="eastAsia" w:ascii="方正仿宋_GBK"/>
          <w:color w:val="auto"/>
          <w:szCs w:val="32"/>
        </w:rPr>
        <w:t>项目牵头单位须是北碚区行政区域内设立、登记、注册的法人组织，应当在相应研究领域具有技术优势和与项目相关的研究经历，具有必备的人才条件、技术装备、资金保障及组织管理、协调能力；应当制订和落实本单位项目管理和经费管理制度规范，落实项目实施的基本保障条件，协调管理项目任务的组织实施与重要事项，审核并提交真实、有效的项目资料及其证明材料，上报</w:t>
      </w:r>
      <w:r>
        <w:rPr>
          <w:rFonts w:hint="eastAsia" w:ascii="方正仿宋_GBK"/>
          <w:color w:val="auto"/>
          <w:szCs w:val="32"/>
          <w:highlight w:val="none"/>
          <w:lang w:val="en-US" w:eastAsia="zh-CN"/>
        </w:rPr>
        <w:t>结题材料</w:t>
      </w:r>
      <w:r>
        <w:rPr>
          <w:rFonts w:hint="eastAsia" w:ascii="方正仿宋_GBK"/>
          <w:color w:val="auto"/>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方正仿宋_GBK"/>
          <w:color w:val="auto"/>
          <w:szCs w:val="32"/>
        </w:rPr>
      </w:pPr>
      <w:r>
        <w:rPr>
          <w:rFonts w:hint="eastAsia" w:ascii="方正仿宋_GBK"/>
          <w:color w:val="auto"/>
          <w:szCs w:val="32"/>
        </w:rPr>
        <w:t xml:space="preserve">    项目参与单位可以是区内外的法人组织，通过与项目承担单位签订协议，以合作方式联合申报和实施项目，并承担相应责任和义务。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方正仿宋_GBK"/>
          <w:color w:val="auto"/>
          <w:szCs w:val="32"/>
        </w:rPr>
      </w:pPr>
      <w:r>
        <w:rPr>
          <w:rFonts w:hint="eastAsia" w:ascii="方正仿宋_GBK"/>
          <w:color w:val="auto"/>
          <w:szCs w:val="32"/>
        </w:rPr>
        <w:t xml:space="preserve">    </w:t>
      </w:r>
      <w:r>
        <w:rPr>
          <w:rFonts w:hint="eastAsia" w:ascii="方正黑体_GBK" w:eastAsia="方正黑体_GBK"/>
          <w:color w:val="auto"/>
          <w:szCs w:val="32"/>
        </w:rPr>
        <w:t>第七条</w:t>
      </w:r>
      <w:r>
        <w:rPr>
          <w:rFonts w:hint="eastAsia" w:ascii="方正仿宋_GBK"/>
          <w:color w:val="auto"/>
          <w:szCs w:val="32"/>
        </w:rPr>
        <w:t xml:space="preserve">  项目组成员包括项目负责人和项目参与人。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方正仿宋_GBK"/>
          <w:color w:val="auto"/>
          <w:szCs w:val="32"/>
        </w:rPr>
      </w:pPr>
      <w:r>
        <w:rPr>
          <w:rFonts w:hint="eastAsia" w:ascii="方正仿宋_GBK"/>
          <w:color w:val="auto"/>
          <w:szCs w:val="32"/>
        </w:rPr>
        <w:t xml:space="preserve">    项目负责人应当具有统筹组织开展项目研究的能力，须是项目牵头单位的在职人员，主要负责牵头制订具体项目实施方案并组织实施，按规定安排和使用项目经费，向项目牵头单位及时报告有关情况，协调解决项目实施中的相关问题，按要求撰写、提交和归档项目相关资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方正仿宋_GBK"/>
          <w:color w:val="auto"/>
          <w:szCs w:val="32"/>
        </w:rPr>
      </w:pPr>
      <w:r>
        <w:rPr>
          <w:rFonts w:hint="eastAsia" w:ascii="方正仿宋_GBK"/>
          <w:color w:val="auto"/>
          <w:szCs w:val="32"/>
        </w:rPr>
        <w:t xml:space="preserve">    项目参与人是参与项目实施的相关人员，按照项目实施方案开展相关研究工作。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方正仿宋_GBK"/>
          <w:color w:val="auto"/>
          <w:szCs w:val="32"/>
        </w:rPr>
      </w:pPr>
      <w:r>
        <w:rPr>
          <w:rFonts w:hint="eastAsia" w:ascii="方正仿宋_GBK"/>
          <w:color w:val="auto"/>
          <w:szCs w:val="32"/>
        </w:rPr>
        <w:t xml:space="preserve">    </w:t>
      </w:r>
      <w:r>
        <w:rPr>
          <w:rFonts w:hint="eastAsia" w:ascii="方正黑体_GBK" w:eastAsia="方正黑体_GBK"/>
          <w:color w:val="auto"/>
          <w:szCs w:val="32"/>
        </w:rPr>
        <w:t>第八条</w:t>
      </w:r>
      <w:r>
        <w:rPr>
          <w:rFonts w:hint="eastAsia" w:ascii="方正仿宋_GBK"/>
          <w:color w:val="auto"/>
          <w:szCs w:val="32"/>
        </w:rPr>
        <w:t xml:space="preserve">  科技咨询专家是指接受政府部门委托或受托第三方机构邀请，对项目指南编制、受理审查、立项评审、过程管理、结题验收、经费审计、绩效评价等事项，提出咨询论证意见供项目管理与决策参考的专业技术人员或综合管理人员。</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outlineLvl w:val="9"/>
        <w:rPr>
          <w:rFonts w:hint="eastAsia" w:ascii="方正仿宋_GBK"/>
          <w:color w:val="auto"/>
          <w:szCs w:val="32"/>
          <w:lang w:eastAsia="zh-CN"/>
        </w:rPr>
      </w:pPr>
      <w:r>
        <w:rPr>
          <w:rFonts w:hint="eastAsia" w:ascii="方正仿宋_GBK"/>
          <w:color w:val="auto"/>
          <w:szCs w:val="32"/>
        </w:rPr>
        <w:t>科技咨询专家应当具有良好的科学道德和职业道德，熟悉本领域或行业的科技经济发展状况，了解科技活动的特点与规律，能够独立、客观、公正地提供个人咨询论证意见，严守项目申报主体的技术秘密和商业秘密，并及时更新专家库个人真实信息</w:t>
      </w:r>
      <w:r>
        <w:rPr>
          <w:rFonts w:hint="eastAsia" w:ascii="方正仿宋_GBK"/>
          <w:color w:val="auto"/>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outlineLvl w:val="9"/>
        <w:rPr>
          <w:rFonts w:ascii="方正仿宋_GBK"/>
          <w:color w:val="auto"/>
          <w:szCs w:val="32"/>
        </w:rPr>
      </w:pPr>
      <w:r>
        <w:rPr>
          <w:rFonts w:hint="eastAsia" w:ascii="方正仿宋_GBK"/>
          <w:color w:val="auto"/>
          <w:szCs w:val="32"/>
        </w:rPr>
        <w:t>与项目承担单位或项目组成员存在利害关系的，应主动声明并回避。存在不良科研诚信记录的，以及其他情况不宜提供咨询论证意见的，不得作为科技咨询专家选聘。</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outlineLvl w:val="9"/>
        <w:rPr>
          <w:rFonts w:hint="eastAsia" w:ascii="方正仿宋_GBK"/>
          <w:color w:val="auto"/>
          <w:szCs w:val="32"/>
        </w:rPr>
      </w:pPr>
      <w:r>
        <w:rPr>
          <w:rFonts w:hint="eastAsia" w:ascii="方正仿宋_GBK"/>
          <w:color w:val="auto"/>
          <w:szCs w:val="32"/>
        </w:rPr>
        <w:t>评审专家组由不少于3人且为奇数的</w:t>
      </w:r>
      <w:r>
        <w:rPr>
          <w:rFonts w:hint="eastAsia" w:ascii="方正仿宋_GBK"/>
          <w:color w:val="auto"/>
          <w:szCs w:val="32"/>
          <w:lang w:eastAsia="zh-CN"/>
        </w:rPr>
        <w:t>成员</w:t>
      </w:r>
      <w:r>
        <w:rPr>
          <w:rFonts w:hint="eastAsia" w:ascii="方正仿宋_GBK"/>
          <w:color w:val="auto"/>
          <w:szCs w:val="32"/>
        </w:rPr>
        <w:t>构成，专家遴选应当兼顾领域、结构合理，选取活跃在生产、科研一线的专家</w:t>
      </w:r>
      <w:r>
        <w:rPr>
          <w:rFonts w:hint="eastAsia" w:ascii="方正仿宋_GBK"/>
          <w:color w:val="auto"/>
          <w:szCs w:val="32"/>
          <w:lang w:eastAsia="zh-CN"/>
        </w:rPr>
        <w:t>参与评审</w:t>
      </w:r>
      <w:r>
        <w:rPr>
          <w:rFonts w:hint="eastAsia" w:ascii="方正仿宋_GBK"/>
          <w:color w:val="auto"/>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方正仿宋_GBK"/>
          <w:color w:val="auto"/>
          <w:szCs w:val="32"/>
        </w:rPr>
      </w:pPr>
      <w:r>
        <w:rPr>
          <w:rFonts w:hint="eastAsia" w:ascii="方正黑体_GBK" w:eastAsia="方正黑体_GBK"/>
          <w:color w:val="auto"/>
          <w:szCs w:val="32"/>
        </w:rPr>
        <w:t>第九条</w:t>
      </w:r>
      <w:r>
        <w:rPr>
          <w:rFonts w:hint="eastAsia" w:ascii="方正仿宋_GBK"/>
          <w:b/>
          <w:color w:val="auto"/>
          <w:szCs w:val="32"/>
        </w:rPr>
        <w:t xml:space="preserve">  </w:t>
      </w:r>
      <w:r>
        <w:rPr>
          <w:rFonts w:hint="eastAsia" w:ascii="方正仿宋_GBK"/>
          <w:color w:val="auto"/>
          <w:szCs w:val="32"/>
        </w:rPr>
        <w:t>第三方机构是指接受区科技局委托，并按相应要求开展项目管理、经费审计和绩效评价等服务工作的法人组织。</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ascii="方正黑体_GBK" w:eastAsia="方正黑体_GBK"/>
          <w:color w:val="auto"/>
          <w:szCs w:val="32"/>
        </w:rPr>
      </w:pPr>
      <w:r>
        <w:rPr>
          <w:rFonts w:hint="eastAsia" w:ascii="方正仿宋_GBK"/>
          <w:color w:val="auto"/>
          <w:szCs w:val="32"/>
        </w:rPr>
        <w:t xml:space="preserve">    第三方机构应当公平、公正、客观的实施受托事项，制订受托管理事项的具体操作规则、工作纪律和服务规范，并负责相关资料的归档和管理工作。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方正仿宋_GBK"/>
          <w:color w:val="auto"/>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方正黑体_GBK" w:eastAsia="方正黑体_GBK"/>
          <w:color w:val="auto"/>
          <w:szCs w:val="32"/>
        </w:rPr>
      </w:pPr>
      <w:r>
        <w:rPr>
          <w:rFonts w:hint="eastAsia" w:ascii="方正楷体_GBK" w:hAnsi="方正楷体_GBK" w:eastAsia="方正楷体_GBK" w:cs="方正楷体_GBK"/>
          <w:color w:val="auto"/>
          <w:szCs w:val="32"/>
        </w:rPr>
        <w:t>第</w:t>
      </w:r>
      <w:r>
        <w:rPr>
          <w:rFonts w:hint="eastAsia" w:ascii="方正楷体_GBK" w:hAnsi="方正楷体_GBK" w:eastAsia="方正楷体_GBK" w:cs="方正楷体_GBK"/>
          <w:color w:val="auto"/>
          <w:szCs w:val="32"/>
          <w:lang w:val="en-US" w:eastAsia="zh-CN"/>
        </w:rPr>
        <w:t>二节</w:t>
      </w:r>
      <w:r>
        <w:rPr>
          <w:rFonts w:hint="eastAsia" w:ascii="方正楷体_GBK" w:hAnsi="方正楷体_GBK" w:eastAsia="方正楷体_GBK" w:cs="方正楷体_GBK"/>
          <w:color w:val="auto"/>
          <w:szCs w:val="32"/>
        </w:rPr>
        <w:t xml:space="preserve">  项目设置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color w:val="auto"/>
          <w:szCs w:val="32"/>
        </w:rPr>
      </w:pPr>
      <w:r>
        <w:rPr>
          <w:rFonts w:hint="eastAsia" w:ascii="方正黑体_GBK" w:eastAsia="方正黑体_GBK"/>
          <w:color w:val="auto"/>
          <w:szCs w:val="32"/>
        </w:rPr>
        <w:t xml:space="preserve">第十条  </w:t>
      </w:r>
      <w:r>
        <w:rPr>
          <w:rFonts w:hint="eastAsia" w:ascii="方正仿宋_GBK"/>
          <w:color w:val="auto"/>
          <w:szCs w:val="32"/>
        </w:rPr>
        <w:t>项目分为</w:t>
      </w:r>
      <w:r>
        <w:rPr>
          <w:rFonts w:hint="eastAsia" w:ascii="方正仿宋_GBK"/>
          <w:color w:val="auto"/>
          <w:szCs w:val="32"/>
          <w:lang w:val="en-US" w:eastAsia="zh-CN"/>
        </w:rPr>
        <w:t>科技人才与自主创新专项</w:t>
      </w:r>
      <w:r>
        <w:rPr>
          <w:rFonts w:hint="eastAsia" w:ascii="方正仿宋_GBK"/>
          <w:color w:val="auto"/>
          <w:szCs w:val="32"/>
        </w:rPr>
        <w:t>、科技成果转化</w:t>
      </w:r>
      <w:r>
        <w:rPr>
          <w:rFonts w:hint="eastAsia" w:ascii="方正仿宋_GBK"/>
          <w:color w:val="auto"/>
          <w:szCs w:val="32"/>
          <w:lang w:val="en-US" w:eastAsia="zh-CN"/>
        </w:rPr>
        <w:t>与</w:t>
      </w:r>
      <w:r>
        <w:rPr>
          <w:rFonts w:hint="eastAsia" w:ascii="方正仿宋_GBK"/>
          <w:color w:val="auto"/>
          <w:szCs w:val="32"/>
        </w:rPr>
        <w:t>产业化专项、社会事业与</w:t>
      </w:r>
      <w:r>
        <w:rPr>
          <w:rFonts w:eastAsia="方正仿宋_GBK"/>
          <w:color w:val="auto"/>
          <w:sz w:val="32"/>
          <w:szCs w:val="32"/>
        </w:rPr>
        <w:t>管理创新研究</w:t>
      </w:r>
      <w:r>
        <w:rPr>
          <w:rFonts w:hint="eastAsia" w:ascii="方正仿宋_GBK"/>
          <w:color w:val="auto"/>
          <w:szCs w:val="32"/>
        </w:rPr>
        <w:t>专项三个类别。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eastAsia="方正仿宋_GBK"/>
          <w:color w:val="auto"/>
          <w:szCs w:val="32"/>
          <w:lang w:eastAsia="zh-CN"/>
        </w:rPr>
      </w:pPr>
      <w:r>
        <w:rPr>
          <w:rFonts w:hint="eastAsia" w:ascii="方正黑体_GBK" w:eastAsia="方正黑体_GBK"/>
          <w:color w:val="auto"/>
          <w:szCs w:val="32"/>
        </w:rPr>
        <w:t xml:space="preserve">第十一条  </w:t>
      </w:r>
      <w:r>
        <w:rPr>
          <w:rFonts w:hint="eastAsia" w:ascii="方正仿宋_GBK"/>
          <w:color w:val="auto"/>
          <w:szCs w:val="32"/>
          <w:lang w:val="en-US" w:eastAsia="zh-CN"/>
        </w:rPr>
        <w:t>科技人才与自主创新专项。科技人才项目</w:t>
      </w:r>
      <w:r>
        <w:rPr>
          <w:rFonts w:hint="eastAsia" w:ascii="方正仿宋_GBK"/>
          <w:color w:val="auto"/>
          <w:szCs w:val="32"/>
        </w:rPr>
        <w:t>主要</w:t>
      </w:r>
      <w:r>
        <w:rPr>
          <w:rFonts w:hint="eastAsia" w:ascii="方正仿宋_GBK"/>
          <w:color w:val="auto"/>
          <w:szCs w:val="32"/>
          <w:lang w:val="en-US" w:eastAsia="zh-CN"/>
        </w:rPr>
        <w:t>支持引进</w:t>
      </w:r>
      <w:r>
        <w:rPr>
          <w:rFonts w:hint="eastAsia" w:ascii="方正仿宋_GBK"/>
          <w:color w:val="auto"/>
          <w:szCs w:val="32"/>
          <w:highlight w:val="none"/>
          <w:lang w:val="en-US" w:eastAsia="zh-CN"/>
        </w:rPr>
        <w:t>高层次人</w:t>
      </w:r>
      <w:r>
        <w:rPr>
          <w:rFonts w:hint="eastAsia" w:ascii="方正仿宋_GBK"/>
          <w:color w:val="auto"/>
          <w:szCs w:val="32"/>
          <w:lang w:val="en-US" w:eastAsia="zh-CN"/>
        </w:rPr>
        <w:t>才结合全区经济社会发展需要开展创新性和实用性研究</w:t>
      </w:r>
      <w:r>
        <w:rPr>
          <w:rFonts w:hint="eastAsia" w:ascii="方正仿宋_GBK"/>
          <w:color w:val="auto"/>
          <w:szCs w:val="32"/>
          <w:lang w:eastAsia="zh-CN"/>
        </w:rPr>
        <w:t>。自主创新</w:t>
      </w:r>
      <w:r>
        <w:rPr>
          <w:rFonts w:hint="eastAsia" w:ascii="方正仿宋_GBK"/>
          <w:color w:val="auto"/>
          <w:szCs w:val="32"/>
          <w:lang w:val="en-US" w:eastAsia="zh-CN"/>
        </w:rPr>
        <w:t>项目</w:t>
      </w:r>
      <w:r>
        <w:rPr>
          <w:rFonts w:hint="eastAsia" w:ascii="方正仿宋_GBK"/>
          <w:color w:val="auto"/>
          <w:szCs w:val="32"/>
          <w:lang w:eastAsia="zh-CN"/>
        </w:rPr>
        <w:t>主要</w:t>
      </w:r>
      <w:r>
        <w:rPr>
          <w:rFonts w:hint="eastAsia" w:ascii="方正仿宋_GBK" w:hAnsi="方正仿宋_GBK" w:cs="方正仿宋_GBK"/>
          <w:bCs/>
          <w:color w:val="auto"/>
          <w:kern w:val="36"/>
          <w:szCs w:val="32"/>
        </w:rPr>
        <w:t>支持我区重点发展的</w:t>
      </w:r>
      <w:r>
        <w:rPr>
          <w:rFonts w:hint="eastAsia" w:ascii="方正仿宋_GBK" w:hAnsi="方正仿宋_GBK" w:cs="方正仿宋_GBK"/>
          <w:bCs/>
          <w:color w:val="auto"/>
          <w:kern w:val="36"/>
          <w:szCs w:val="32"/>
          <w:lang w:val="en-US" w:eastAsia="zh-CN"/>
        </w:rPr>
        <w:t>新一代信息技术、高端装备、新材料、生物医药、新能源汽车等</w:t>
      </w:r>
      <w:r>
        <w:rPr>
          <w:rFonts w:hint="eastAsia" w:ascii="方正仿宋_GBK" w:hAnsi="方正仿宋_GBK" w:cs="方正仿宋_GBK"/>
          <w:bCs/>
          <w:color w:val="auto"/>
          <w:kern w:val="36"/>
          <w:szCs w:val="32"/>
        </w:rPr>
        <w:t>开展关键共性技术及重点产品、工艺、标准等研发攻关，为产业发展提供持续支撑和引领。</w:t>
      </w:r>
      <w:r>
        <w:rPr>
          <w:rFonts w:hint="eastAsia" w:ascii="方正仿宋_GBK" w:hAnsi="方正仿宋_GBK" w:cs="方正仿宋_GBK"/>
          <w:color w:val="auto"/>
          <w:szCs w:val="32"/>
        </w:rPr>
        <w:t>设置一般项目</w:t>
      </w:r>
      <w:r>
        <w:rPr>
          <w:rFonts w:hint="eastAsia" w:ascii="方正仿宋_GBK" w:hAnsi="方正仿宋_GBK" w:cs="方正仿宋_GBK"/>
          <w:color w:val="auto"/>
          <w:szCs w:val="32"/>
          <w:lang w:eastAsia="zh-CN"/>
        </w:rPr>
        <w:t>、</w:t>
      </w:r>
      <w:r>
        <w:rPr>
          <w:rFonts w:hint="eastAsia" w:ascii="方正仿宋_GBK" w:hAnsi="方正仿宋_GBK" w:cs="方正仿宋_GBK"/>
          <w:color w:val="auto"/>
          <w:szCs w:val="32"/>
        </w:rPr>
        <w:t>重点项目</w:t>
      </w:r>
      <w:r>
        <w:rPr>
          <w:rFonts w:hint="eastAsia" w:ascii="方正仿宋_GBK"/>
          <w:color w:val="auto"/>
          <w:szCs w:val="32"/>
          <w:lang w:eastAsia="zh-CN"/>
        </w:rPr>
        <w:t>，</w:t>
      </w:r>
      <w:r>
        <w:rPr>
          <w:rFonts w:hint="eastAsia" w:ascii="方正仿宋_GBK"/>
          <w:color w:val="auto"/>
          <w:szCs w:val="32"/>
        </w:rPr>
        <w:t>实施周期一般不超过</w:t>
      </w:r>
      <w:r>
        <w:rPr>
          <w:rFonts w:hint="eastAsia" w:ascii="方正仿宋_GBK"/>
          <w:color w:val="auto"/>
          <w:szCs w:val="32"/>
          <w:highlight w:val="none"/>
          <w:lang w:val="en-US" w:eastAsia="zh-CN"/>
        </w:rPr>
        <w:t>1</w:t>
      </w:r>
      <w:r>
        <w:rPr>
          <w:rFonts w:hint="eastAsia" w:ascii="方正仿宋_GBK"/>
          <w:color w:val="auto"/>
          <w:szCs w:val="32"/>
          <w:highlight w:val="none"/>
        </w:rPr>
        <w:t>年</w:t>
      </w:r>
      <w:r>
        <w:rPr>
          <w:rFonts w:hint="eastAsia" w:ascii="方正仿宋_GBK"/>
          <w:color w:val="auto"/>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eastAsia="方正仿宋_GBK"/>
          <w:color w:val="auto"/>
          <w:sz w:val="32"/>
          <w:szCs w:val="32"/>
          <w:highlight w:val="none"/>
        </w:rPr>
      </w:pPr>
      <w:r>
        <w:rPr>
          <w:rFonts w:hint="eastAsia" w:ascii="方正黑体_GBK" w:eastAsia="方正黑体_GBK"/>
          <w:color w:val="auto"/>
          <w:szCs w:val="32"/>
        </w:rPr>
        <w:t>第十</w:t>
      </w:r>
      <w:r>
        <w:rPr>
          <w:rFonts w:hint="eastAsia" w:ascii="方正黑体_GBK" w:eastAsia="方正黑体_GBK"/>
          <w:color w:val="auto"/>
          <w:szCs w:val="32"/>
          <w:lang w:val="en-US" w:eastAsia="zh-CN"/>
        </w:rPr>
        <w:t>二</w:t>
      </w:r>
      <w:r>
        <w:rPr>
          <w:rFonts w:hint="eastAsia" w:ascii="方正黑体_GBK" w:eastAsia="方正黑体_GBK"/>
          <w:color w:val="auto"/>
          <w:szCs w:val="32"/>
        </w:rPr>
        <w:t>条</w:t>
      </w:r>
      <w:r>
        <w:rPr>
          <w:rFonts w:hint="eastAsia" w:ascii="方正黑体_GBK" w:eastAsia="方正黑体_GBK"/>
          <w:color w:val="auto"/>
          <w:szCs w:val="32"/>
          <w:lang w:val="en-US" w:eastAsia="zh-CN"/>
        </w:rPr>
        <w:t xml:space="preserve"> </w:t>
      </w:r>
      <w:r>
        <w:rPr>
          <w:rFonts w:hint="eastAsia" w:eastAsia="方正仿宋_GBK"/>
          <w:color w:val="auto"/>
          <w:sz w:val="32"/>
          <w:szCs w:val="32"/>
          <w:highlight w:val="none"/>
          <w:lang w:val="en-US" w:eastAsia="zh-CN"/>
        </w:rPr>
        <w:t xml:space="preserve"> </w:t>
      </w:r>
      <w:r>
        <w:rPr>
          <w:rFonts w:hint="eastAsia" w:eastAsia="方正仿宋_GBK"/>
          <w:color w:val="auto"/>
          <w:sz w:val="32"/>
          <w:szCs w:val="32"/>
          <w:highlight w:val="none"/>
        </w:rPr>
        <w:t>科技成果转化</w:t>
      </w:r>
      <w:r>
        <w:rPr>
          <w:rFonts w:hint="eastAsia" w:eastAsia="方正仿宋_GBK"/>
          <w:color w:val="auto"/>
          <w:sz w:val="32"/>
          <w:szCs w:val="32"/>
          <w:highlight w:val="none"/>
          <w:lang w:val="en-US" w:eastAsia="zh-CN"/>
        </w:rPr>
        <w:t>与</w:t>
      </w:r>
      <w:r>
        <w:rPr>
          <w:rFonts w:hint="eastAsia" w:eastAsia="方正仿宋_GBK"/>
          <w:color w:val="auto"/>
          <w:sz w:val="32"/>
          <w:szCs w:val="32"/>
          <w:highlight w:val="none"/>
        </w:rPr>
        <w:t>产业化专项</w:t>
      </w:r>
      <w:r>
        <w:rPr>
          <w:rFonts w:hint="eastAsia" w:eastAsia="方正仿宋_GBK"/>
          <w:color w:val="auto"/>
          <w:sz w:val="32"/>
          <w:szCs w:val="32"/>
          <w:highlight w:val="none"/>
          <w:lang w:eastAsia="zh-CN"/>
        </w:rPr>
        <w:t>。</w:t>
      </w:r>
      <w:r>
        <w:rPr>
          <w:rFonts w:hint="eastAsia" w:eastAsia="方正仿宋_GBK"/>
          <w:color w:val="auto"/>
          <w:sz w:val="32"/>
          <w:szCs w:val="32"/>
          <w:highlight w:val="none"/>
          <w:lang w:val="en-US" w:eastAsia="zh-CN"/>
        </w:rPr>
        <w:t>科技成果转化</w:t>
      </w:r>
      <w:r>
        <w:rPr>
          <w:rFonts w:hint="eastAsia" w:eastAsia="方正仿宋_GBK"/>
          <w:color w:val="auto"/>
          <w:sz w:val="32"/>
          <w:szCs w:val="32"/>
          <w:highlight w:val="none"/>
        </w:rPr>
        <w:t>主要支持高等院校</w:t>
      </w:r>
      <w:r>
        <w:rPr>
          <w:rFonts w:hint="eastAsia" w:eastAsia="方正仿宋_GBK"/>
          <w:color w:val="auto"/>
          <w:sz w:val="32"/>
          <w:szCs w:val="32"/>
          <w:highlight w:val="none"/>
          <w:lang w:eastAsia="zh-CN"/>
        </w:rPr>
        <w:t>、</w:t>
      </w:r>
      <w:r>
        <w:rPr>
          <w:rFonts w:hint="eastAsia" w:eastAsia="方正仿宋_GBK"/>
          <w:color w:val="auto"/>
          <w:sz w:val="32"/>
          <w:szCs w:val="32"/>
          <w:highlight w:val="none"/>
        </w:rPr>
        <w:t>科研机构</w:t>
      </w:r>
      <w:r>
        <w:rPr>
          <w:rFonts w:hint="eastAsia"/>
          <w:color w:val="auto"/>
          <w:sz w:val="32"/>
          <w:szCs w:val="32"/>
          <w:highlight w:val="none"/>
          <w:lang w:eastAsia="zh-CN"/>
        </w:rPr>
        <w:t>、</w:t>
      </w:r>
      <w:r>
        <w:rPr>
          <w:rFonts w:hint="eastAsia"/>
          <w:color w:val="auto"/>
          <w:sz w:val="32"/>
          <w:szCs w:val="32"/>
          <w:highlight w:val="none"/>
          <w:lang w:val="en-US" w:eastAsia="zh-CN"/>
        </w:rPr>
        <w:t>企业开展</w:t>
      </w:r>
      <w:r>
        <w:rPr>
          <w:rFonts w:eastAsia="方正仿宋_GBK"/>
          <w:color w:val="auto"/>
          <w:sz w:val="32"/>
          <w:szCs w:val="32"/>
          <w:highlight w:val="none"/>
        </w:rPr>
        <w:t>产学研合作</w:t>
      </w:r>
      <w:r>
        <w:rPr>
          <w:rFonts w:hint="eastAsia"/>
          <w:color w:val="auto"/>
          <w:sz w:val="32"/>
          <w:szCs w:val="32"/>
          <w:highlight w:val="none"/>
          <w:lang w:eastAsia="zh-CN"/>
        </w:rPr>
        <w:t>，</w:t>
      </w:r>
      <w:r>
        <w:rPr>
          <w:rFonts w:hint="eastAsia"/>
          <w:color w:val="auto"/>
          <w:sz w:val="32"/>
          <w:szCs w:val="32"/>
          <w:highlight w:val="none"/>
          <w:lang w:val="en-US" w:eastAsia="zh-CN"/>
        </w:rPr>
        <w:t>推动</w:t>
      </w:r>
      <w:r>
        <w:rPr>
          <w:rFonts w:hint="eastAsia" w:eastAsia="方正仿宋_GBK"/>
          <w:color w:val="auto"/>
          <w:sz w:val="32"/>
          <w:szCs w:val="32"/>
          <w:highlight w:val="none"/>
          <w:lang w:val="en-US" w:eastAsia="zh-CN"/>
        </w:rPr>
        <w:t>具有创新性的科技成果</w:t>
      </w:r>
      <w:r>
        <w:rPr>
          <w:rFonts w:eastAsia="方正仿宋_GBK"/>
          <w:color w:val="auto"/>
          <w:sz w:val="32"/>
          <w:szCs w:val="32"/>
          <w:highlight w:val="none"/>
        </w:rPr>
        <w:t>在</w:t>
      </w:r>
      <w:r>
        <w:rPr>
          <w:rFonts w:hint="eastAsia" w:eastAsia="方正仿宋_GBK"/>
          <w:color w:val="auto"/>
          <w:sz w:val="32"/>
          <w:szCs w:val="32"/>
          <w:highlight w:val="none"/>
          <w:lang w:val="en-US" w:eastAsia="zh-CN"/>
        </w:rPr>
        <w:t>区内开展试验</w:t>
      </w:r>
      <w:r>
        <w:rPr>
          <w:rFonts w:hint="eastAsia"/>
          <w:color w:val="auto"/>
          <w:sz w:val="32"/>
          <w:szCs w:val="32"/>
          <w:highlight w:val="none"/>
          <w:lang w:val="en-US" w:eastAsia="zh-CN"/>
        </w:rPr>
        <w:t>和转化应用</w:t>
      </w:r>
      <w:r>
        <w:rPr>
          <w:rFonts w:hint="eastAsia"/>
          <w:color w:val="auto"/>
          <w:sz w:val="32"/>
          <w:szCs w:val="32"/>
          <w:highlight w:val="none"/>
          <w:lang w:eastAsia="zh-CN"/>
        </w:rPr>
        <w:t>。</w:t>
      </w:r>
      <w:r>
        <w:rPr>
          <w:rFonts w:hint="eastAsia" w:eastAsia="方正仿宋_GBK"/>
          <w:color w:val="auto"/>
          <w:sz w:val="32"/>
          <w:szCs w:val="32"/>
          <w:highlight w:val="none"/>
          <w:lang w:val="en-US" w:eastAsia="zh-CN"/>
        </w:rPr>
        <w:t>产业化项目主要</w:t>
      </w:r>
      <w:r>
        <w:rPr>
          <w:rFonts w:eastAsia="方正仿宋_GBK"/>
          <w:color w:val="auto"/>
          <w:sz w:val="32"/>
          <w:szCs w:val="32"/>
          <w:highlight w:val="none"/>
        </w:rPr>
        <w:t>支持自有知识产权的研发、先进技术的引进消化吸收再创新，</w:t>
      </w:r>
      <w:r>
        <w:rPr>
          <w:rFonts w:hint="eastAsia" w:eastAsia="方正仿宋_GBK"/>
          <w:color w:val="auto"/>
          <w:sz w:val="32"/>
          <w:szCs w:val="32"/>
          <w:highlight w:val="none"/>
          <w:lang w:val="en-US" w:eastAsia="zh-CN"/>
        </w:rPr>
        <w:t>推动</w:t>
      </w:r>
      <w:r>
        <w:rPr>
          <w:rFonts w:hint="eastAsia" w:eastAsia="方正仿宋_GBK"/>
          <w:color w:val="auto"/>
          <w:sz w:val="32"/>
          <w:szCs w:val="32"/>
          <w:highlight w:val="none"/>
        </w:rPr>
        <w:t>产业技术转型升级</w:t>
      </w:r>
      <w:r>
        <w:rPr>
          <w:rFonts w:hint="eastAsia" w:eastAsia="方正仿宋_GBK"/>
          <w:color w:val="auto"/>
          <w:sz w:val="32"/>
          <w:szCs w:val="32"/>
          <w:highlight w:val="none"/>
          <w:lang w:eastAsia="zh-CN"/>
        </w:rPr>
        <w:t>，</w:t>
      </w:r>
      <w:r>
        <w:rPr>
          <w:rFonts w:eastAsia="方正仿宋_GBK"/>
          <w:color w:val="auto"/>
          <w:sz w:val="32"/>
          <w:szCs w:val="32"/>
          <w:highlight w:val="none"/>
        </w:rPr>
        <w:t>为重点产业发展提供持续性支撑</w:t>
      </w:r>
      <w:r>
        <w:rPr>
          <w:rFonts w:hint="eastAsia"/>
          <w:color w:val="auto"/>
          <w:sz w:val="32"/>
          <w:szCs w:val="32"/>
          <w:highlight w:val="none"/>
          <w:lang w:val="en-US" w:eastAsia="zh-CN"/>
        </w:rPr>
        <w:t>的技术推广应用示范</w:t>
      </w:r>
      <w:r>
        <w:rPr>
          <w:rFonts w:hint="eastAsia" w:eastAsia="方正仿宋_GBK"/>
          <w:color w:val="auto"/>
          <w:sz w:val="32"/>
          <w:szCs w:val="32"/>
          <w:highlight w:val="none"/>
        </w:rPr>
        <w:t>。设置一般项目</w:t>
      </w:r>
      <w:r>
        <w:rPr>
          <w:rFonts w:hint="eastAsia" w:eastAsia="方正仿宋_GBK"/>
          <w:color w:val="auto"/>
          <w:sz w:val="32"/>
          <w:szCs w:val="32"/>
          <w:highlight w:val="none"/>
          <w:lang w:eastAsia="zh-CN"/>
        </w:rPr>
        <w:t>、</w:t>
      </w:r>
      <w:r>
        <w:rPr>
          <w:rFonts w:hint="eastAsia" w:eastAsia="方正仿宋_GBK"/>
          <w:color w:val="auto"/>
          <w:sz w:val="32"/>
          <w:szCs w:val="32"/>
          <w:highlight w:val="none"/>
        </w:rPr>
        <w:t>重点项目</w:t>
      </w:r>
      <w:r>
        <w:rPr>
          <w:rFonts w:hint="eastAsia" w:eastAsia="方正仿宋_GBK"/>
          <w:color w:val="auto"/>
          <w:sz w:val="32"/>
          <w:szCs w:val="32"/>
          <w:highlight w:val="none"/>
          <w:lang w:val="en-US" w:eastAsia="zh-CN"/>
        </w:rPr>
        <w:t>和重大项目</w:t>
      </w:r>
      <w:r>
        <w:rPr>
          <w:rFonts w:hint="eastAsia" w:eastAsia="方正仿宋_GBK"/>
          <w:color w:val="auto"/>
          <w:sz w:val="32"/>
          <w:szCs w:val="32"/>
          <w:highlight w:val="none"/>
          <w:lang w:eastAsia="zh-CN"/>
        </w:rPr>
        <w:t>，</w:t>
      </w:r>
      <w:r>
        <w:rPr>
          <w:rFonts w:hint="eastAsia" w:eastAsia="方正仿宋_GBK"/>
          <w:color w:val="auto"/>
          <w:sz w:val="32"/>
          <w:szCs w:val="32"/>
          <w:highlight w:val="none"/>
        </w:rPr>
        <w:t>实施周期一般不超过</w:t>
      </w:r>
      <w:r>
        <w:rPr>
          <w:rFonts w:hint="eastAsia"/>
          <w:color w:val="auto"/>
          <w:sz w:val="32"/>
          <w:szCs w:val="32"/>
          <w:highlight w:val="none"/>
          <w:lang w:val="en-US" w:eastAsia="zh-CN"/>
        </w:rPr>
        <w:t>1</w:t>
      </w:r>
      <w:r>
        <w:rPr>
          <w:rFonts w:hint="eastAsia" w:eastAsia="方正仿宋_GBK"/>
          <w:color w:val="auto"/>
          <w:sz w:val="32"/>
          <w:szCs w:val="32"/>
          <w:highlight w:val="none"/>
        </w:rPr>
        <w:t>年。</w:t>
      </w:r>
    </w:p>
    <w:p>
      <w:pPr>
        <w:keepNext w:val="0"/>
        <w:keepLines w:val="0"/>
        <w:pageBreakBefore w:val="0"/>
        <w:widowControl w:val="0"/>
        <w:kinsoku/>
        <w:wordWrap/>
        <w:overflowPunct/>
        <w:topLinePunct w:val="0"/>
        <w:autoSpaceDE/>
        <w:autoSpaceDN/>
        <w:bidi w:val="0"/>
        <w:spacing w:line="560" w:lineRule="exact"/>
        <w:ind w:firstLine="631"/>
        <w:textAlignment w:val="auto"/>
        <w:rPr>
          <w:rFonts w:hint="eastAsia" w:ascii="方正仿宋_GBK"/>
          <w:color w:val="auto"/>
          <w:szCs w:val="32"/>
        </w:rPr>
      </w:pPr>
      <w:r>
        <w:rPr>
          <w:rFonts w:hint="eastAsia" w:ascii="方正黑体_GBK" w:eastAsia="方正黑体_GBK"/>
          <w:color w:val="auto"/>
          <w:szCs w:val="32"/>
        </w:rPr>
        <w:t>第十三条</w:t>
      </w:r>
      <w:r>
        <w:rPr>
          <w:rFonts w:hint="eastAsia" w:ascii="方正仿宋_GBK"/>
          <w:color w:val="auto"/>
          <w:szCs w:val="32"/>
        </w:rPr>
        <w:t xml:space="preserve">  社会事业与</w:t>
      </w:r>
      <w:r>
        <w:rPr>
          <w:rFonts w:eastAsia="方正仿宋_GBK"/>
          <w:color w:val="auto"/>
          <w:sz w:val="32"/>
          <w:szCs w:val="32"/>
        </w:rPr>
        <w:t>管理创新研究</w:t>
      </w:r>
      <w:r>
        <w:rPr>
          <w:rFonts w:hint="eastAsia" w:ascii="方正仿宋_GBK"/>
          <w:color w:val="auto"/>
          <w:szCs w:val="32"/>
        </w:rPr>
        <w:t>专项</w:t>
      </w:r>
      <w:r>
        <w:rPr>
          <w:rFonts w:hint="eastAsia" w:ascii="方正仿宋_GBK"/>
          <w:color w:val="auto"/>
          <w:szCs w:val="32"/>
          <w:lang w:eastAsia="zh-CN"/>
        </w:rPr>
        <w:t>。</w:t>
      </w:r>
      <w:r>
        <w:rPr>
          <w:rFonts w:hint="eastAsia" w:ascii="方正仿宋_GBK"/>
          <w:color w:val="auto"/>
          <w:szCs w:val="32"/>
          <w:lang w:val="en-US" w:eastAsia="zh-CN"/>
        </w:rPr>
        <w:t>社会事业主要</w:t>
      </w:r>
      <w:r>
        <w:rPr>
          <w:rFonts w:hint="eastAsia" w:ascii="方正仿宋_GBK" w:hAnsi="方正仿宋_GBK" w:cs="方正仿宋_GBK"/>
          <w:bCs/>
          <w:color w:val="auto"/>
          <w:kern w:val="36"/>
          <w:szCs w:val="32"/>
          <w:lang w:val="en-US" w:eastAsia="zh-CN"/>
        </w:rPr>
        <w:t>围绕</w:t>
      </w:r>
      <w:r>
        <w:rPr>
          <w:rFonts w:hint="eastAsia" w:ascii="方正仿宋_GBK"/>
          <w:color w:val="auto"/>
          <w:szCs w:val="32"/>
        </w:rPr>
        <w:t>乡村振兴、卫生健康、现代教育、生态环保、公共安全、智慧城市等社会民生领域，以支持公益性关键技术研发和推广应用示范为重点，解决制约民生改善与社会进步的技术瓶颈问题</w:t>
      </w:r>
      <w:r>
        <w:rPr>
          <w:rFonts w:hint="eastAsia" w:ascii="方正仿宋_GBK"/>
          <w:color w:val="auto"/>
          <w:szCs w:val="32"/>
          <w:lang w:eastAsia="zh-CN"/>
        </w:rPr>
        <w:t>；</w:t>
      </w:r>
      <w:r>
        <w:rPr>
          <w:rFonts w:hint="eastAsia" w:ascii="方正仿宋_GBK"/>
          <w:color w:val="auto"/>
          <w:szCs w:val="32"/>
        </w:rPr>
        <w:t>以社会公益为导向，</w:t>
      </w:r>
      <w:r>
        <w:rPr>
          <w:rFonts w:hint="eastAsia" w:ascii="方正仿宋_GBK"/>
          <w:color w:val="auto"/>
          <w:szCs w:val="32"/>
          <w:lang w:val="en-US" w:eastAsia="zh-CN"/>
        </w:rPr>
        <w:t>开展</w:t>
      </w:r>
      <w:r>
        <w:rPr>
          <w:rFonts w:hint="eastAsia" w:ascii="方正仿宋_GBK"/>
          <w:color w:val="auto"/>
          <w:szCs w:val="32"/>
        </w:rPr>
        <w:t>科学技术宣传普及、实用技术推广示范，推动全区经济创新力和</w:t>
      </w:r>
      <w:r>
        <w:rPr>
          <w:rFonts w:hint="eastAsia" w:ascii="方正仿宋_GBK"/>
          <w:color w:val="auto"/>
          <w:szCs w:val="32"/>
          <w:lang w:val="en-US" w:eastAsia="zh-CN"/>
        </w:rPr>
        <w:t>居民科学素养</w:t>
      </w:r>
      <w:r>
        <w:rPr>
          <w:rFonts w:hint="eastAsia" w:ascii="方正仿宋_GBK"/>
          <w:color w:val="auto"/>
          <w:szCs w:val="32"/>
        </w:rPr>
        <w:t>提升</w:t>
      </w:r>
      <w:r>
        <w:rPr>
          <w:rFonts w:hint="eastAsia" w:ascii="方正仿宋_GBK"/>
          <w:color w:val="auto"/>
          <w:szCs w:val="32"/>
          <w:lang w:eastAsia="zh-CN"/>
        </w:rPr>
        <w:t>，</w:t>
      </w:r>
      <w:r>
        <w:rPr>
          <w:rFonts w:hint="eastAsia" w:ascii="方正仿宋_GBK"/>
          <w:color w:val="auto"/>
          <w:szCs w:val="32"/>
        </w:rPr>
        <w:t>保障社会民生事业健康发展</w:t>
      </w:r>
      <w:r>
        <w:rPr>
          <w:rFonts w:hint="eastAsia" w:ascii="方正仿宋_GBK"/>
          <w:color w:val="auto"/>
          <w:szCs w:val="32"/>
          <w:lang w:eastAsia="zh-CN"/>
        </w:rPr>
        <w:t>。</w:t>
      </w:r>
      <w:r>
        <w:rPr>
          <w:rFonts w:eastAsia="方正仿宋_GBK"/>
          <w:color w:val="auto"/>
          <w:sz w:val="32"/>
          <w:szCs w:val="32"/>
        </w:rPr>
        <w:t>管理创新研究</w:t>
      </w:r>
      <w:r>
        <w:rPr>
          <w:rFonts w:hint="eastAsia"/>
          <w:color w:val="auto"/>
          <w:sz w:val="32"/>
          <w:szCs w:val="32"/>
          <w:lang w:val="en-US" w:eastAsia="zh-CN"/>
        </w:rPr>
        <w:t>项目</w:t>
      </w:r>
      <w:r>
        <w:rPr>
          <w:rFonts w:hint="eastAsia" w:ascii="方正仿宋_GBK"/>
          <w:color w:val="auto"/>
          <w:szCs w:val="32"/>
          <w:lang w:val="en-US" w:eastAsia="zh-CN"/>
        </w:rPr>
        <w:t>以</w:t>
      </w:r>
      <w:r>
        <w:rPr>
          <w:rFonts w:eastAsia="方正仿宋_GBK"/>
          <w:color w:val="auto"/>
          <w:sz w:val="32"/>
          <w:szCs w:val="32"/>
        </w:rPr>
        <w:t>本区经济社会发展战略规划、政策制度、体制机制等决策</w:t>
      </w:r>
      <w:r>
        <w:rPr>
          <w:rFonts w:hint="eastAsia"/>
          <w:color w:val="auto"/>
          <w:sz w:val="32"/>
          <w:szCs w:val="32"/>
          <w:lang w:val="en-US" w:eastAsia="zh-CN"/>
        </w:rPr>
        <w:t>为</w:t>
      </w:r>
      <w:r>
        <w:rPr>
          <w:rFonts w:eastAsia="方正仿宋_GBK"/>
          <w:color w:val="auto"/>
          <w:sz w:val="32"/>
          <w:szCs w:val="32"/>
        </w:rPr>
        <w:t>需求，支持决策部门和具有专业优势及研究能力的咨询机构开展政府管理创新、公共服务创新、司法保障创新、社会治理创新、产业发展创新等研究，为决策提供科学依据和咨询服务。</w:t>
      </w:r>
      <w:r>
        <w:rPr>
          <w:rFonts w:hint="eastAsia" w:ascii="方正仿宋_GBK" w:hAnsi="方正仿宋_GBK" w:cs="方正仿宋_GBK"/>
          <w:color w:val="auto"/>
          <w:szCs w:val="32"/>
        </w:rPr>
        <w:t>设置一般项目</w:t>
      </w:r>
      <w:r>
        <w:rPr>
          <w:rFonts w:hint="eastAsia" w:ascii="方正仿宋_GBK" w:hAnsi="方正仿宋_GBK" w:cs="方正仿宋_GBK"/>
          <w:color w:val="auto"/>
          <w:szCs w:val="32"/>
          <w:lang w:eastAsia="zh-CN"/>
        </w:rPr>
        <w:t>、</w:t>
      </w:r>
      <w:r>
        <w:rPr>
          <w:rFonts w:hint="eastAsia" w:ascii="方正仿宋_GBK" w:hAnsi="方正仿宋_GBK" w:cs="方正仿宋_GBK"/>
          <w:color w:val="auto"/>
          <w:szCs w:val="32"/>
        </w:rPr>
        <w:t>重点项目</w:t>
      </w:r>
      <w:r>
        <w:rPr>
          <w:rFonts w:hint="eastAsia" w:ascii="方正仿宋_GBK" w:hAnsi="方正仿宋_GBK" w:cs="方正仿宋_GBK"/>
          <w:color w:val="auto"/>
          <w:szCs w:val="32"/>
          <w:lang w:eastAsia="zh-CN"/>
        </w:rPr>
        <w:t>，</w:t>
      </w:r>
      <w:r>
        <w:rPr>
          <w:rFonts w:hint="eastAsia" w:ascii="方正仿宋_GBK"/>
          <w:color w:val="auto"/>
          <w:szCs w:val="32"/>
        </w:rPr>
        <w:t>实施周期一般不超过</w:t>
      </w:r>
      <w:r>
        <w:rPr>
          <w:rFonts w:hint="eastAsia" w:ascii="方正仿宋_GBK"/>
          <w:color w:val="auto"/>
          <w:szCs w:val="32"/>
          <w:lang w:val="en-US" w:eastAsia="zh-CN"/>
        </w:rPr>
        <w:t>1</w:t>
      </w:r>
      <w:r>
        <w:rPr>
          <w:rFonts w:hint="eastAsia" w:ascii="方正仿宋_GBK"/>
          <w:color w:val="auto"/>
          <w:szCs w:val="32"/>
        </w:rPr>
        <w:t>年。</w:t>
      </w:r>
    </w:p>
    <w:p>
      <w:pPr>
        <w:pStyle w:val="2"/>
        <w:keepNext w:val="0"/>
        <w:keepLines w:val="0"/>
        <w:pageBreakBefore w:val="0"/>
        <w:widowControl w:val="0"/>
        <w:kinsoku/>
        <w:wordWrap/>
        <w:overflowPunct/>
        <w:topLinePunct w:val="0"/>
        <w:autoSpaceDE/>
        <w:autoSpaceDN/>
        <w:bidi w:val="0"/>
        <w:spacing w:after="0" w:line="560" w:lineRule="exact"/>
        <w:textAlignment w:val="auto"/>
        <w:rPr>
          <w:rFonts w:hint="eastAsia" w:ascii="方正仿宋_GBK"/>
          <w:color w:val="auto"/>
          <w:szCs w:val="32"/>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仿宋_GBK" w:eastAsia="方正楷体_GBK"/>
          <w:color w:val="auto"/>
          <w:szCs w:val="32"/>
          <w:lang w:val="en-US" w:eastAsia="zh-CN"/>
        </w:rPr>
      </w:pPr>
      <w:r>
        <w:rPr>
          <w:rFonts w:hint="eastAsia" w:ascii="方正楷体_GBK" w:hAnsi="方正楷体_GBK" w:eastAsia="方正楷体_GBK" w:cs="方正楷体_GBK"/>
          <w:color w:val="auto"/>
          <w:szCs w:val="32"/>
        </w:rPr>
        <w:t>第</w:t>
      </w:r>
      <w:r>
        <w:rPr>
          <w:rFonts w:hint="eastAsia" w:ascii="方正楷体_GBK" w:hAnsi="方正楷体_GBK" w:eastAsia="方正楷体_GBK" w:cs="方正楷体_GBK"/>
          <w:color w:val="auto"/>
          <w:szCs w:val="32"/>
          <w:lang w:val="en-US" w:eastAsia="zh-CN"/>
        </w:rPr>
        <w:t>三节</w:t>
      </w:r>
      <w:r>
        <w:rPr>
          <w:rFonts w:hint="eastAsia" w:ascii="方正楷体_GBK" w:hAnsi="方正楷体_GBK" w:eastAsia="方正楷体_GBK" w:cs="方正楷体_GBK"/>
          <w:color w:val="auto"/>
          <w:szCs w:val="32"/>
        </w:rPr>
        <w:t xml:space="preserve">  项目</w:t>
      </w:r>
      <w:r>
        <w:rPr>
          <w:rFonts w:hint="eastAsia" w:ascii="方正楷体_GBK" w:hAnsi="方正楷体_GBK" w:eastAsia="方正楷体_GBK" w:cs="方正楷体_GBK"/>
          <w:color w:val="auto"/>
          <w:szCs w:val="32"/>
          <w:lang w:val="en-US" w:eastAsia="zh-CN"/>
        </w:rPr>
        <w:t>资助</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color w:val="auto"/>
          <w:szCs w:val="32"/>
          <w:lang w:val="en-US" w:eastAsia="zh-CN"/>
        </w:rPr>
      </w:pPr>
      <w:r>
        <w:rPr>
          <w:rFonts w:hint="eastAsia" w:ascii="方正黑体_GBK" w:eastAsia="方正黑体_GBK"/>
          <w:color w:val="auto"/>
          <w:szCs w:val="32"/>
        </w:rPr>
        <w:t>第</w:t>
      </w:r>
      <w:r>
        <w:rPr>
          <w:rFonts w:hint="eastAsia" w:ascii="方正黑体_GBK" w:eastAsia="方正黑体_GBK"/>
          <w:color w:val="auto"/>
          <w:szCs w:val="32"/>
          <w:lang w:val="en-US" w:eastAsia="zh-CN"/>
        </w:rPr>
        <w:t>十四</w:t>
      </w:r>
      <w:r>
        <w:rPr>
          <w:rFonts w:hint="eastAsia" w:ascii="方正黑体_GBK" w:eastAsia="方正黑体_GBK"/>
          <w:color w:val="auto"/>
          <w:szCs w:val="32"/>
        </w:rPr>
        <w:t>条</w:t>
      </w:r>
      <w:r>
        <w:rPr>
          <w:rFonts w:hint="eastAsia" w:ascii="方正黑体_GBK" w:eastAsia="方正黑体_GBK"/>
          <w:color w:val="auto"/>
          <w:szCs w:val="32"/>
          <w:lang w:val="en-US" w:eastAsia="zh-CN"/>
        </w:rPr>
        <w:t xml:space="preserve">  </w:t>
      </w:r>
      <w:r>
        <w:rPr>
          <w:rFonts w:hint="eastAsia" w:ascii="方正仿宋_GBK"/>
          <w:color w:val="auto"/>
          <w:szCs w:val="32"/>
        </w:rPr>
        <w:t>一般</w:t>
      </w:r>
      <w:r>
        <w:rPr>
          <w:rFonts w:hint="eastAsia" w:ascii="方正仿宋_GBK"/>
          <w:color w:val="auto"/>
          <w:szCs w:val="32"/>
          <w:lang w:val="en-US" w:eastAsia="zh-CN"/>
        </w:rPr>
        <w:t>项目</w:t>
      </w:r>
      <w:r>
        <w:rPr>
          <w:rFonts w:hint="eastAsia" w:ascii="方正仿宋_GBK"/>
          <w:color w:val="auto"/>
          <w:szCs w:val="32"/>
        </w:rPr>
        <w:t>资助强度为</w:t>
      </w:r>
      <w:r>
        <w:rPr>
          <w:rFonts w:hint="eastAsia" w:ascii="方正仿宋_GBK" w:eastAsia="方正仿宋_GBK"/>
          <w:sz w:val="32"/>
          <w:szCs w:val="32"/>
          <w:lang w:val="en-US" w:eastAsia="zh-CN"/>
        </w:rPr>
        <w:t>3万元至</w:t>
      </w:r>
      <w:r>
        <w:rPr>
          <w:rFonts w:hint="eastAsia" w:ascii="方正仿宋_GBK"/>
          <w:color w:val="auto"/>
          <w:szCs w:val="32"/>
          <w:lang w:val="en-US" w:eastAsia="zh-CN"/>
        </w:rPr>
        <w:t>5</w:t>
      </w:r>
      <w:r>
        <w:rPr>
          <w:rFonts w:hint="eastAsia" w:ascii="方正仿宋_GBK"/>
          <w:color w:val="auto"/>
          <w:szCs w:val="32"/>
        </w:rPr>
        <w:t>万元</w:t>
      </w:r>
      <w:r>
        <w:rPr>
          <w:rFonts w:hint="eastAsia" w:ascii="方正仿宋_GBK" w:hAnsi="方正仿宋_GBK" w:cs="方正仿宋_GBK"/>
          <w:color w:val="auto"/>
          <w:szCs w:val="32"/>
          <w:lang w:val="en-US" w:eastAsia="zh-CN"/>
        </w:rPr>
        <w:t>/项</w:t>
      </w:r>
      <w:r>
        <w:rPr>
          <w:rFonts w:hint="eastAsia" w:ascii="方正仿宋_GBK"/>
          <w:color w:val="auto"/>
          <w:szCs w:val="32"/>
          <w:lang w:eastAsia="zh-CN"/>
        </w:rPr>
        <w:t>，</w:t>
      </w:r>
      <w:r>
        <w:rPr>
          <w:rFonts w:hint="eastAsia" w:ascii="方正仿宋_GBK"/>
          <w:color w:val="auto"/>
          <w:szCs w:val="32"/>
          <w:lang w:val="en-US" w:eastAsia="zh-CN"/>
        </w:rPr>
        <w:t>重点项目</w:t>
      </w:r>
      <w:r>
        <w:rPr>
          <w:rFonts w:hint="eastAsia" w:ascii="方正仿宋_GBK"/>
          <w:color w:val="auto"/>
          <w:szCs w:val="32"/>
          <w:lang w:eastAsia="zh-CN"/>
        </w:rPr>
        <w:t>资助强度</w:t>
      </w:r>
      <w:r>
        <w:rPr>
          <w:rFonts w:hint="eastAsia" w:ascii="方正仿宋_GBK"/>
          <w:color w:val="auto"/>
          <w:szCs w:val="32"/>
          <w:lang w:val="en-US" w:eastAsia="zh-CN"/>
        </w:rPr>
        <w:t>为10万元</w:t>
      </w:r>
      <w:r>
        <w:rPr>
          <w:rFonts w:hint="eastAsia" w:ascii="方正仿宋_GBK" w:hAnsi="方正仿宋_GBK" w:cs="方正仿宋_GBK"/>
          <w:color w:val="auto"/>
          <w:szCs w:val="32"/>
          <w:lang w:val="en-US" w:eastAsia="zh-CN"/>
        </w:rPr>
        <w:t>/项</w:t>
      </w:r>
      <w:r>
        <w:rPr>
          <w:rFonts w:hint="eastAsia" w:ascii="方正仿宋_GBK"/>
          <w:color w:val="auto"/>
          <w:szCs w:val="32"/>
          <w:lang w:val="en-US" w:eastAsia="zh-CN"/>
        </w:rPr>
        <w:t>，重大项目</w:t>
      </w:r>
      <w:r>
        <w:rPr>
          <w:rFonts w:hint="eastAsia" w:ascii="方正仿宋_GBK"/>
          <w:color w:val="auto"/>
          <w:szCs w:val="32"/>
          <w:lang w:eastAsia="zh-CN"/>
        </w:rPr>
        <w:t>资助强度</w:t>
      </w:r>
      <w:r>
        <w:rPr>
          <w:rFonts w:hint="eastAsia" w:ascii="方正仿宋_GBK"/>
          <w:color w:val="auto"/>
          <w:szCs w:val="32"/>
          <w:lang w:val="en-US" w:eastAsia="zh-CN"/>
        </w:rPr>
        <w:t>为20万元。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方正仿宋_GBK"/>
          <w:color w:val="auto"/>
          <w:sz w:val="32"/>
          <w:szCs w:val="32"/>
        </w:rPr>
      </w:pPr>
      <w:r>
        <w:rPr>
          <w:rFonts w:hint="eastAsia" w:ascii="方正黑体_GBK" w:eastAsia="方正黑体_GBK"/>
          <w:color w:val="auto"/>
          <w:szCs w:val="32"/>
        </w:rPr>
        <w:t>第</w:t>
      </w:r>
      <w:r>
        <w:rPr>
          <w:rFonts w:hint="eastAsia" w:ascii="方正黑体_GBK" w:eastAsia="方正黑体_GBK"/>
          <w:color w:val="auto"/>
          <w:szCs w:val="32"/>
          <w:lang w:val="en-US" w:eastAsia="zh-CN"/>
        </w:rPr>
        <w:t>十五</w:t>
      </w:r>
      <w:r>
        <w:rPr>
          <w:rFonts w:hint="eastAsia" w:ascii="方正黑体_GBK" w:eastAsia="方正黑体_GBK"/>
          <w:color w:val="auto"/>
          <w:szCs w:val="32"/>
        </w:rPr>
        <w:t>条</w:t>
      </w:r>
      <w:r>
        <w:rPr>
          <w:rFonts w:hint="eastAsia" w:ascii="方正黑体_GBK" w:eastAsia="方正黑体_GBK"/>
          <w:color w:val="auto"/>
          <w:szCs w:val="32"/>
          <w:lang w:val="en-US" w:eastAsia="zh-CN"/>
        </w:rPr>
        <w:t xml:space="preserve">  </w:t>
      </w:r>
      <w:r>
        <w:rPr>
          <w:rFonts w:eastAsia="方正仿宋_GBK"/>
          <w:color w:val="auto"/>
          <w:sz w:val="32"/>
          <w:szCs w:val="32"/>
        </w:rPr>
        <w:t>项目资金资助方式包括事前资助、事后补助，根据项目特点资助方式可以并用。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方正仿宋_GBK"/>
          <w:color w:val="auto"/>
          <w:sz w:val="32"/>
          <w:szCs w:val="32"/>
        </w:rPr>
      </w:pPr>
      <w:r>
        <w:rPr>
          <w:rFonts w:eastAsia="方正仿宋_GBK"/>
          <w:color w:val="auto"/>
          <w:sz w:val="32"/>
          <w:szCs w:val="32"/>
        </w:rPr>
        <w:t>事前资助：指项目立项后，财政资金</w:t>
      </w:r>
      <w:r>
        <w:rPr>
          <w:rFonts w:hint="eastAsia"/>
          <w:color w:val="auto"/>
          <w:sz w:val="32"/>
          <w:szCs w:val="32"/>
          <w:lang w:val="en-US" w:eastAsia="zh-CN"/>
        </w:rPr>
        <w:t>一次性拨付用于</w:t>
      </w:r>
      <w:r>
        <w:rPr>
          <w:rFonts w:eastAsia="方正仿宋_GBK"/>
          <w:color w:val="auto"/>
          <w:sz w:val="32"/>
          <w:szCs w:val="32"/>
        </w:rPr>
        <w:t>科研活动的</w:t>
      </w:r>
      <w:r>
        <w:rPr>
          <w:rFonts w:hint="eastAsia"/>
          <w:color w:val="auto"/>
          <w:sz w:val="32"/>
          <w:szCs w:val="32"/>
          <w:lang w:val="en-US" w:eastAsia="zh-CN"/>
        </w:rPr>
        <w:t>资助</w:t>
      </w:r>
      <w:r>
        <w:rPr>
          <w:rFonts w:eastAsia="方正仿宋_GBK"/>
          <w:color w:val="auto"/>
          <w:sz w:val="32"/>
          <w:szCs w:val="32"/>
        </w:rPr>
        <w:t>方式。</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方正仿宋_GBK"/>
          <w:color w:val="auto"/>
          <w:sz w:val="32"/>
          <w:szCs w:val="32"/>
        </w:rPr>
      </w:pPr>
      <w:r>
        <w:rPr>
          <w:rFonts w:eastAsia="方正仿宋_GBK"/>
          <w:color w:val="auto"/>
          <w:sz w:val="32"/>
          <w:szCs w:val="32"/>
        </w:rPr>
        <w:t>事后补助：指项目立项后，项目承担单位自筹资金开展科研活动取得成果并通过验收后，给予相应财政资金补助的资助方式。</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color w:val="auto"/>
        </w:rPr>
      </w:pPr>
      <w:r>
        <w:rPr>
          <w:rFonts w:eastAsia="方正仿宋_GBK"/>
          <w:color w:val="auto"/>
          <w:sz w:val="32"/>
          <w:szCs w:val="32"/>
        </w:rPr>
        <w:t>事前资助资金由项目承担单位按相关规定单独核算，按预算</w:t>
      </w:r>
      <w:r>
        <w:rPr>
          <w:rFonts w:eastAsia="方正仿宋_GBK"/>
          <w:color w:val="auto"/>
          <w:spacing w:val="-6"/>
          <w:sz w:val="32"/>
          <w:szCs w:val="32"/>
        </w:rPr>
        <w:t>专款</w:t>
      </w:r>
      <w:r>
        <w:rPr>
          <w:rFonts w:eastAsia="方正仿宋_GBK"/>
          <w:color w:val="auto"/>
          <w:sz w:val="32"/>
          <w:szCs w:val="32"/>
        </w:rPr>
        <w:t>专用。事后补助资金由项目承担单位自主安排用于科研活动。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黑体_GBK" w:eastAsia="方正黑体_GBK"/>
          <w:color w:val="auto"/>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楷体_GBK" w:hAnsi="方正楷体_GBK" w:eastAsia="方正楷体_GBK" w:cs="方正楷体_GBK"/>
          <w:color w:val="auto"/>
          <w:szCs w:val="32"/>
        </w:rPr>
      </w:pPr>
      <w:r>
        <w:rPr>
          <w:rFonts w:hint="eastAsia" w:ascii="方正楷体_GBK" w:hAnsi="方正楷体_GBK" w:eastAsia="方正楷体_GBK" w:cs="方正楷体_GBK"/>
          <w:color w:val="auto"/>
          <w:szCs w:val="32"/>
        </w:rPr>
        <w:t>第</w:t>
      </w:r>
      <w:r>
        <w:rPr>
          <w:rFonts w:hint="eastAsia" w:ascii="方正楷体_GBK" w:hAnsi="方正楷体_GBK" w:eastAsia="方正楷体_GBK" w:cs="方正楷体_GBK"/>
          <w:color w:val="auto"/>
          <w:szCs w:val="32"/>
          <w:lang w:val="en-US" w:eastAsia="zh-CN"/>
        </w:rPr>
        <w:t>四节</w:t>
      </w:r>
      <w:r>
        <w:rPr>
          <w:rFonts w:hint="eastAsia" w:ascii="方正楷体_GBK" w:hAnsi="方正楷体_GBK" w:eastAsia="方正楷体_GBK" w:cs="方正楷体_GBK"/>
          <w:color w:val="auto"/>
          <w:szCs w:val="32"/>
        </w:rPr>
        <w:t xml:space="preserve">  项目申报</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ascii="方正仿宋_GBK"/>
          <w:color w:val="auto"/>
          <w:szCs w:val="32"/>
        </w:rPr>
      </w:pPr>
      <w:r>
        <w:rPr>
          <w:rFonts w:hint="eastAsia" w:ascii="方正黑体_GBK" w:eastAsia="方正黑体_GBK"/>
          <w:color w:val="auto"/>
          <w:szCs w:val="32"/>
        </w:rPr>
        <w:t>第十</w:t>
      </w:r>
      <w:r>
        <w:rPr>
          <w:rFonts w:hint="eastAsia" w:ascii="方正黑体_GBK" w:eastAsia="方正黑体_GBK"/>
          <w:color w:val="auto"/>
          <w:szCs w:val="32"/>
          <w:lang w:val="en-US" w:eastAsia="zh-CN"/>
        </w:rPr>
        <w:t>六</w:t>
      </w:r>
      <w:r>
        <w:rPr>
          <w:rFonts w:hint="eastAsia" w:ascii="方正黑体_GBK" w:eastAsia="方正黑体_GBK"/>
          <w:color w:val="auto"/>
          <w:szCs w:val="32"/>
        </w:rPr>
        <w:t>条</w:t>
      </w:r>
      <w:r>
        <w:rPr>
          <w:rFonts w:hint="eastAsia" w:ascii="方正仿宋_GBK"/>
          <w:color w:val="auto"/>
          <w:szCs w:val="32"/>
        </w:rPr>
        <w:t xml:space="preserve">  区科技局根据全区重大战略部署、中长期科技创新规划和年度科技工作重点，明确重点支持方向和相关申报要求等内容</w:t>
      </w:r>
      <w:r>
        <w:rPr>
          <w:rFonts w:hint="eastAsia" w:ascii="方正仿宋_GBK"/>
          <w:color w:val="auto"/>
          <w:szCs w:val="32"/>
          <w:lang w:eastAsia="zh-CN"/>
        </w:rPr>
        <w:t>。</w:t>
      </w:r>
      <w:r>
        <w:rPr>
          <w:rFonts w:hint="eastAsia" w:ascii="方正仿宋_GBK"/>
          <w:color w:val="auto"/>
          <w:szCs w:val="32"/>
        </w:rPr>
        <w:t>区科技局每年统一发布项目</w:t>
      </w:r>
      <w:r>
        <w:rPr>
          <w:rFonts w:hint="eastAsia" w:ascii="方正仿宋_GBK"/>
          <w:color w:val="auto"/>
          <w:szCs w:val="32"/>
          <w:highlight w:val="none"/>
        </w:rPr>
        <w:t>申报</w:t>
      </w:r>
      <w:r>
        <w:rPr>
          <w:rFonts w:hint="eastAsia" w:ascii="方正仿宋_GBK"/>
          <w:color w:val="auto"/>
          <w:szCs w:val="32"/>
          <w:highlight w:val="none"/>
          <w:lang w:val="en-US" w:eastAsia="zh-CN"/>
        </w:rPr>
        <w:t>通知</w:t>
      </w:r>
      <w:r>
        <w:rPr>
          <w:rFonts w:hint="eastAsia" w:ascii="方正仿宋_GBK"/>
          <w:color w:val="auto"/>
          <w:szCs w:val="32"/>
          <w:lang w:eastAsia="zh-CN"/>
        </w:rPr>
        <w:t>，</w:t>
      </w:r>
      <w:r>
        <w:rPr>
          <w:rFonts w:hint="eastAsia" w:ascii="方正仿宋_GBK"/>
          <w:color w:val="auto"/>
          <w:szCs w:val="32"/>
        </w:rPr>
        <w:t xml:space="preserve">项目申报时间一般不少于30天。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方正仿宋_GBK"/>
          <w:color w:val="auto"/>
          <w:szCs w:val="32"/>
        </w:rPr>
      </w:pPr>
      <w:r>
        <w:rPr>
          <w:rFonts w:hint="eastAsia" w:ascii="方正黑体_GBK" w:eastAsia="方正黑体_GBK"/>
          <w:color w:val="auto"/>
          <w:szCs w:val="32"/>
        </w:rPr>
        <w:t>第十</w:t>
      </w:r>
      <w:r>
        <w:rPr>
          <w:rFonts w:hint="eastAsia" w:ascii="方正黑体_GBK" w:eastAsia="方正黑体_GBK"/>
          <w:color w:val="auto"/>
          <w:szCs w:val="32"/>
          <w:lang w:val="en-US" w:eastAsia="zh-CN"/>
        </w:rPr>
        <w:t>七</w:t>
      </w:r>
      <w:r>
        <w:rPr>
          <w:rFonts w:hint="eastAsia" w:ascii="方正黑体_GBK" w:eastAsia="方正黑体_GBK"/>
          <w:color w:val="auto"/>
          <w:szCs w:val="32"/>
        </w:rPr>
        <w:t>条</w:t>
      </w:r>
      <w:r>
        <w:rPr>
          <w:rFonts w:hint="eastAsia" w:ascii="方正仿宋_GBK"/>
          <w:color w:val="auto"/>
          <w:szCs w:val="32"/>
        </w:rPr>
        <w:t xml:space="preserve">  项目申报应具备以下条件：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color w:val="auto"/>
          <w:szCs w:val="32"/>
        </w:rPr>
      </w:pPr>
      <w:r>
        <w:rPr>
          <w:rFonts w:hint="eastAsia" w:ascii="方正仿宋_GBK"/>
          <w:color w:val="auto"/>
          <w:szCs w:val="32"/>
        </w:rPr>
        <w:t>（一）</w:t>
      </w:r>
      <w:r>
        <w:rPr>
          <w:color w:val="auto"/>
          <w:szCs w:val="32"/>
        </w:rPr>
        <w:t>申报的项目应符合</w:t>
      </w:r>
      <w:r>
        <w:rPr>
          <w:rFonts w:hint="eastAsia" w:ascii="方正仿宋_GBK"/>
          <w:color w:val="auto"/>
          <w:szCs w:val="32"/>
        </w:rPr>
        <w:t>国家、市、区产业发展政策，能促进本区科技、经济和社会发展的需要。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eastAsia="方正仿宋_GBK"/>
          <w:color w:val="auto"/>
          <w:szCs w:val="32"/>
          <w:lang w:eastAsia="zh-CN"/>
        </w:rPr>
      </w:pPr>
      <w:r>
        <w:rPr>
          <w:rFonts w:hint="eastAsia" w:ascii="方正仿宋_GBK"/>
          <w:color w:val="auto"/>
          <w:szCs w:val="32"/>
          <w:lang w:eastAsia="zh-CN"/>
        </w:rPr>
        <w:t>（</w:t>
      </w:r>
      <w:r>
        <w:rPr>
          <w:rFonts w:hint="eastAsia" w:ascii="方正仿宋_GBK"/>
          <w:color w:val="auto"/>
          <w:szCs w:val="32"/>
          <w:lang w:val="en-US" w:eastAsia="zh-CN"/>
        </w:rPr>
        <w:t>二</w:t>
      </w:r>
      <w:r>
        <w:rPr>
          <w:rFonts w:hint="eastAsia" w:ascii="方正仿宋_GBK"/>
          <w:color w:val="auto"/>
          <w:szCs w:val="32"/>
          <w:lang w:eastAsia="zh-CN"/>
        </w:rPr>
        <w:t>）</w:t>
      </w:r>
      <w:r>
        <w:rPr>
          <w:rFonts w:hint="eastAsia" w:ascii="方正仿宋_GBK"/>
          <w:color w:val="auto"/>
          <w:szCs w:val="32"/>
        </w:rPr>
        <w:t>申报书的目标任务设定应当具有可考核性，符合项目定位和申报</w:t>
      </w:r>
      <w:r>
        <w:rPr>
          <w:rFonts w:hint="eastAsia" w:ascii="方正仿宋_GBK"/>
          <w:color w:val="auto"/>
          <w:szCs w:val="32"/>
          <w:lang w:val="en-US" w:eastAsia="zh-CN"/>
        </w:rPr>
        <w:t>通知</w:t>
      </w:r>
      <w:r>
        <w:rPr>
          <w:rFonts w:hint="eastAsia" w:ascii="方正仿宋_GBK"/>
          <w:color w:val="auto"/>
          <w:szCs w:val="32"/>
        </w:rPr>
        <w:t>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方正仿宋_GBK"/>
          <w:color w:val="auto"/>
          <w:szCs w:val="32"/>
        </w:rPr>
      </w:pPr>
      <w:r>
        <w:rPr>
          <w:rFonts w:hint="eastAsia" w:ascii="方正仿宋_GBK"/>
          <w:color w:val="auto"/>
          <w:szCs w:val="32"/>
        </w:rPr>
        <w:t>（</w:t>
      </w:r>
      <w:r>
        <w:rPr>
          <w:rFonts w:hint="eastAsia" w:ascii="方正仿宋_GBK"/>
          <w:color w:val="auto"/>
          <w:szCs w:val="32"/>
          <w:lang w:val="en-US" w:eastAsia="zh-CN"/>
        </w:rPr>
        <w:t>三</w:t>
      </w:r>
      <w:r>
        <w:rPr>
          <w:rFonts w:hint="eastAsia" w:ascii="方正仿宋_GBK"/>
          <w:color w:val="auto"/>
          <w:szCs w:val="32"/>
        </w:rPr>
        <w:t>）</w:t>
      </w:r>
      <w:r>
        <w:rPr>
          <w:color w:val="auto"/>
          <w:szCs w:val="32"/>
        </w:rPr>
        <w:t>项目承担单位、项目负责人</w:t>
      </w:r>
      <w:r>
        <w:rPr>
          <w:rFonts w:hint="eastAsia"/>
          <w:color w:val="auto"/>
          <w:szCs w:val="32"/>
          <w:lang w:val="en-US" w:eastAsia="zh-CN"/>
        </w:rPr>
        <w:t>没</w:t>
      </w:r>
      <w:r>
        <w:rPr>
          <w:color w:val="auto"/>
          <w:szCs w:val="32"/>
        </w:rPr>
        <w:t>有未结题逾期</w:t>
      </w:r>
      <w:r>
        <w:rPr>
          <w:rFonts w:hint="eastAsia"/>
          <w:color w:val="auto"/>
          <w:szCs w:val="32"/>
        </w:rPr>
        <w:t>1年以上</w:t>
      </w:r>
      <w:r>
        <w:rPr>
          <w:color w:val="auto"/>
          <w:szCs w:val="32"/>
        </w:rPr>
        <w:t>的区级项目；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color w:val="auto"/>
          <w:szCs w:val="32"/>
        </w:rPr>
      </w:pPr>
      <w:r>
        <w:rPr>
          <w:rFonts w:hint="eastAsia" w:ascii="方正仿宋_GBK"/>
          <w:color w:val="auto"/>
          <w:szCs w:val="32"/>
        </w:rPr>
        <w:t>（</w:t>
      </w:r>
      <w:r>
        <w:rPr>
          <w:rFonts w:hint="eastAsia" w:ascii="方正仿宋_GBK"/>
          <w:color w:val="auto"/>
          <w:szCs w:val="32"/>
          <w:lang w:val="en-US" w:eastAsia="zh-CN"/>
        </w:rPr>
        <w:t>四</w:t>
      </w:r>
      <w:r>
        <w:rPr>
          <w:rFonts w:hint="eastAsia" w:ascii="方正仿宋_GBK"/>
          <w:color w:val="auto"/>
          <w:szCs w:val="32"/>
        </w:rPr>
        <w:t>）项目负责人申</w:t>
      </w:r>
      <w:r>
        <w:rPr>
          <w:rFonts w:hint="eastAsia" w:ascii="方正仿宋_GBK"/>
          <w:color w:val="auto"/>
          <w:szCs w:val="32"/>
          <w:lang w:eastAsia="zh-CN"/>
        </w:rPr>
        <w:t>请</w:t>
      </w:r>
      <w:r>
        <w:rPr>
          <w:rFonts w:hint="eastAsia" w:ascii="方正仿宋_GBK"/>
          <w:color w:val="auto"/>
          <w:szCs w:val="32"/>
        </w:rPr>
        <w:t>项目和主持在研项目不超过1项，项目参与人参与申</w:t>
      </w:r>
      <w:r>
        <w:rPr>
          <w:rFonts w:hint="eastAsia" w:ascii="方正仿宋_GBK"/>
          <w:color w:val="auto"/>
          <w:szCs w:val="32"/>
          <w:lang w:eastAsia="zh-CN"/>
        </w:rPr>
        <w:t>请</w:t>
      </w:r>
      <w:r>
        <w:rPr>
          <w:rFonts w:hint="eastAsia" w:ascii="方正仿宋_GBK"/>
          <w:color w:val="auto"/>
          <w:szCs w:val="32"/>
        </w:rPr>
        <w:t>项目和在研项目不超过2项</w:t>
      </w:r>
      <w:r>
        <w:rPr>
          <w:rFonts w:hint="eastAsia" w:ascii="方正仿宋_GBK"/>
          <w:color w:val="auto"/>
          <w:szCs w:val="32"/>
          <w:lang w:eastAsia="zh-CN"/>
        </w:rPr>
        <w:t>；</w:t>
      </w:r>
    </w:p>
    <w:p>
      <w:pPr>
        <w:keepNext w:val="0"/>
        <w:keepLines w:val="0"/>
        <w:pageBreakBefore w:val="0"/>
        <w:widowControl w:val="0"/>
        <w:kinsoku/>
        <w:wordWrap/>
        <w:overflowPunct/>
        <w:topLinePunct w:val="0"/>
        <w:autoSpaceDE/>
        <w:autoSpaceDN/>
        <w:bidi w:val="0"/>
        <w:snapToGrid w:val="0"/>
        <w:spacing w:line="560" w:lineRule="exact"/>
        <w:ind w:firstLine="600"/>
        <w:textAlignment w:val="auto"/>
        <w:rPr>
          <w:rFonts w:hint="eastAsia" w:ascii="方正仿宋_GBK" w:eastAsia="方正仿宋_GBK"/>
          <w:color w:val="auto"/>
          <w:szCs w:val="32"/>
          <w:lang w:eastAsia="zh-CN"/>
        </w:rPr>
      </w:pPr>
      <w:r>
        <w:rPr>
          <w:rFonts w:hint="eastAsia" w:ascii="方正仿宋_GBK"/>
          <w:color w:val="auto"/>
          <w:szCs w:val="32"/>
        </w:rPr>
        <w:t>（</w:t>
      </w:r>
      <w:r>
        <w:rPr>
          <w:rFonts w:hint="eastAsia" w:ascii="方正仿宋_GBK"/>
          <w:color w:val="auto"/>
          <w:szCs w:val="32"/>
          <w:lang w:val="en-US" w:eastAsia="zh-CN"/>
        </w:rPr>
        <w:t>五</w:t>
      </w:r>
      <w:r>
        <w:rPr>
          <w:rFonts w:hint="eastAsia" w:ascii="方正仿宋_GBK"/>
          <w:color w:val="auto"/>
          <w:szCs w:val="32"/>
        </w:rPr>
        <w:t>）没有不良科研诚信记录涉及的限制申报情况</w:t>
      </w:r>
      <w:r>
        <w:rPr>
          <w:rFonts w:hint="eastAsia" w:ascii="方正仿宋_GBK"/>
          <w:color w:val="auto"/>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eastAsia="方正仿宋_GBK"/>
          <w:color w:val="auto"/>
          <w:szCs w:val="32"/>
          <w:lang w:eastAsia="zh-CN"/>
        </w:rPr>
      </w:pPr>
      <w:r>
        <w:rPr>
          <w:rFonts w:hint="eastAsia" w:ascii="方正仿宋_GBK"/>
          <w:color w:val="auto"/>
          <w:szCs w:val="32"/>
        </w:rPr>
        <w:t>（</w:t>
      </w:r>
      <w:r>
        <w:rPr>
          <w:rFonts w:hint="eastAsia" w:ascii="方正仿宋_GBK"/>
          <w:color w:val="auto"/>
          <w:szCs w:val="32"/>
          <w:lang w:val="en-US" w:eastAsia="zh-CN"/>
        </w:rPr>
        <w:t>六</w:t>
      </w:r>
      <w:r>
        <w:rPr>
          <w:rFonts w:hint="eastAsia" w:ascii="方正仿宋_GBK"/>
          <w:color w:val="auto"/>
          <w:szCs w:val="32"/>
        </w:rPr>
        <w:t>）</w:t>
      </w:r>
      <w:r>
        <w:rPr>
          <w:rFonts w:hint="eastAsia"/>
          <w:color w:val="auto"/>
          <w:szCs w:val="32"/>
          <w:lang w:val="en-US" w:eastAsia="zh-CN"/>
        </w:rPr>
        <w:t>不</w:t>
      </w:r>
      <w:r>
        <w:rPr>
          <w:rFonts w:hint="eastAsia" w:ascii="方正仿宋_GBK"/>
          <w:color w:val="auto"/>
          <w:szCs w:val="32"/>
        </w:rPr>
        <w:t>存在知识产权纠纷的；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color w:val="auto"/>
          <w:szCs w:val="32"/>
        </w:rPr>
      </w:pPr>
      <w:r>
        <w:rPr>
          <w:rFonts w:hint="eastAsia"/>
          <w:color w:val="auto"/>
          <w:szCs w:val="32"/>
          <w:lang w:eastAsia="zh-CN"/>
        </w:rPr>
        <w:t>（</w:t>
      </w:r>
      <w:r>
        <w:rPr>
          <w:rFonts w:hint="eastAsia"/>
          <w:color w:val="auto"/>
          <w:szCs w:val="32"/>
          <w:lang w:val="en-US" w:eastAsia="zh-CN"/>
        </w:rPr>
        <w:t>七</w:t>
      </w:r>
      <w:r>
        <w:rPr>
          <w:rFonts w:hint="eastAsia"/>
          <w:color w:val="auto"/>
          <w:szCs w:val="32"/>
          <w:lang w:eastAsia="zh-CN"/>
        </w:rPr>
        <w:t>）</w:t>
      </w:r>
      <w:r>
        <w:rPr>
          <w:rFonts w:hint="eastAsia"/>
          <w:color w:val="auto"/>
          <w:szCs w:val="32"/>
          <w:lang w:val="en-US" w:eastAsia="zh-CN"/>
        </w:rPr>
        <w:t>没有受到</w:t>
      </w:r>
      <w:r>
        <w:rPr>
          <w:rFonts w:hint="eastAsia" w:ascii="方正仿宋_GBK"/>
          <w:color w:val="auto"/>
          <w:szCs w:val="32"/>
        </w:rPr>
        <w:t>国家法律法规及有关政策禁止或限制的</w:t>
      </w:r>
      <w:r>
        <w:rPr>
          <w:rFonts w:hint="eastAsia" w:ascii="方正仿宋_GBK"/>
          <w:color w:val="auto"/>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方正仿宋_GBK"/>
          <w:color w:val="auto"/>
          <w:szCs w:val="32"/>
        </w:rPr>
      </w:pPr>
      <w:r>
        <w:rPr>
          <w:rFonts w:hint="eastAsia" w:ascii="方正黑体_GBK" w:eastAsia="方正黑体_GBK"/>
          <w:color w:val="auto"/>
          <w:szCs w:val="32"/>
        </w:rPr>
        <w:t>第十</w:t>
      </w:r>
      <w:r>
        <w:rPr>
          <w:rFonts w:hint="eastAsia" w:ascii="方正黑体_GBK" w:eastAsia="方正黑体_GBK"/>
          <w:color w:val="auto"/>
          <w:szCs w:val="32"/>
          <w:lang w:val="en-US" w:eastAsia="zh-CN"/>
        </w:rPr>
        <w:t>八</w:t>
      </w:r>
      <w:r>
        <w:rPr>
          <w:rFonts w:hint="eastAsia" w:ascii="方正黑体_GBK" w:eastAsia="方正黑体_GBK"/>
          <w:color w:val="auto"/>
          <w:szCs w:val="32"/>
        </w:rPr>
        <w:t xml:space="preserve">条  </w:t>
      </w:r>
      <w:r>
        <w:rPr>
          <w:rFonts w:hint="eastAsia" w:ascii="方正仿宋_GBK"/>
          <w:color w:val="auto"/>
          <w:szCs w:val="32"/>
        </w:rPr>
        <w:t>项目申报材料须经项目牵头单位审核后</w:t>
      </w:r>
      <w:r>
        <w:rPr>
          <w:rFonts w:hint="eastAsia" w:ascii="方正仿宋_GBK"/>
          <w:color w:val="auto"/>
          <w:szCs w:val="32"/>
          <w:lang w:val="en-US" w:eastAsia="zh-CN"/>
        </w:rPr>
        <w:t>按要求</w:t>
      </w:r>
      <w:r>
        <w:rPr>
          <w:rFonts w:hint="eastAsia" w:ascii="方正仿宋_GBK"/>
          <w:color w:val="auto"/>
          <w:szCs w:val="32"/>
          <w:lang w:eastAsia="zh-CN"/>
        </w:rPr>
        <w:t>提交至科技监督管理系统</w:t>
      </w:r>
      <w:r>
        <w:rPr>
          <w:rFonts w:hint="eastAsia" w:ascii="方正仿宋_GBK"/>
          <w:color w:val="auto"/>
          <w:szCs w:val="32"/>
        </w:rPr>
        <w:t>。</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方正仿宋_GBK"/>
          <w:color w:val="auto"/>
          <w:szCs w:val="32"/>
        </w:rPr>
      </w:pPr>
      <w:r>
        <w:rPr>
          <w:rFonts w:hint="eastAsia" w:ascii="方正黑体_GBK" w:eastAsia="方正黑体_GBK"/>
          <w:color w:val="auto"/>
          <w:szCs w:val="32"/>
        </w:rPr>
        <w:t>第十</w:t>
      </w:r>
      <w:r>
        <w:rPr>
          <w:rFonts w:hint="eastAsia" w:ascii="方正黑体_GBK" w:eastAsia="方正黑体_GBK"/>
          <w:color w:val="auto"/>
          <w:szCs w:val="32"/>
          <w:lang w:val="en-US" w:eastAsia="zh-CN"/>
        </w:rPr>
        <w:t>九</w:t>
      </w:r>
      <w:r>
        <w:rPr>
          <w:rFonts w:hint="eastAsia" w:ascii="方正黑体_GBK" w:eastAsia="方正黑体_GBK"/>
          <w:color w:val="auto"/>
          <w:szCs w:val="32"/>
        </w:rPr>
        <w:t>条</w:t>
      </w:r>
      <w:r>
        <w:rPr>
          <w:rFonts w:hint="eastAsia" w:ascii="方正仿宋_GBK"/>
          <w:color w:val="auto"/>
          <w:szCs w:val="32"/>
        </w:rPr>
        <w:t xml:space="preserve">  对</w:t>
      </w:r>
      <w:r>
        <w:rPr>
          <w:rFonts w:hint="eastAsia" w:ascii="方正仿宋_GBK"/>
          <w:color w:val="auto"/>
          <w:szCs w:val="32"/>
          <w:lang w:eastAsia="zh-CN"/>
        </w:rPr>
        <w:t>完成系统网上申报</w:t>
      </w:r>
      <w:r>
        <w:rPr>
          <w:rFonts w:hint="eastAsia" w:ascii="方正仿宋_GBK"/>
          <w:color w:val="auto"/>
          <w:szCs w:val="32"/>
        </w:rPr>
        <w:t>的项目，区科技局根据项目申报通知要求，对项目申报</w:t>
      </w:r>
      <w:r>
        <w:rPr>
          <w:rFonts w:hint="eastAsia" w:ascii="方正仿宋_GBK"/>
          <w:color w:val="auto"/>
          <w:szCs w:val="32"/>
          <w:lang w:eastAsia="zh-CN"/>
        </w:rPr>
        <w:t>材料</w:t>
      </w:r>
      <w:r>
        <w:rPr>
          <w:rFonts w:hint="eastAsia" w:ascii="方正仿宋_GBK"/>
          <w:color w:val="auto"/>
          <w:szCs w:val="32"/>
        </w:rPr>
        <w:t>的完整性、规范性、与申报</w:t>
      </w:r>
      <w:r>
        <w:rPr>
          <w:rFonts w:hint="eastAsia" w:ascii="方正仿宋_GBK"/>
          <w:color w:val="auto"/>
          <w:szCs w:val="32"/>
          <w:lang w:val="en-US" w:eastAsia="zh-CN"/>
        </w:rPr>
        <w:t>内容</w:t>
      </w:r>
      <w:r>
        <w:rPr>
          <w:rFonts w:hint="eastAsia" w:ascii="方正仿宋_GBK"/>
          <w:color w:val="auto"/>
          <w:szCs w:val="32"/>
        </w:rPr>
        <w:t>的相符性等进行形式审查。</w:t>
      </w:r>
    </w:p>
    <w:p>
      <w:pPr>
        <w:keepNext w:val="0"/>
        <w:keepLines w:val="0"/>
        <w:pageBreakBefore w:val="0"/>
        <w:widowControl w:val="0"/>
        <w:kinsoku/>
        <w:wordWrap/>
        <w:overflowPunct/>
        <w:topLinePunct w:val="0"/>
        <w:autoSpaceDE/>
        <w:autoSpaceDN/>
        <w:bidi w:val="0"/>
        <w:spacing w:line="560" w:lineRule="exact"/>
        <w:ind w:firstLine="636"/>
        <w:textAlignment w:val="auto"/>
        <w:rPr>
          <w:rFonts w:hint="eastAsia" w:ascii="方正黑体_GBK" w:eastAsia="方正黑体_GBK"/>
          <w:color w:val="auto"/>
          <w:szCs w:val="32"/>
        </w:rPr>
      </w:pPr>
      <w:r>
        <w:rPr>
          <w:rFonts w:hint="eastAsia" w:ascii="方正黑体_GBK" w:eastAsia="方正黑体_GBK"/>
          <w:color w:val="auto"/>
          <w:szCs w:val="32"/>
        </w:rPr>
        <w:t xml:space="preserve">第二十条 </w:t>
      </w:r>
      <w:r>
        <w:rPr>
          <w:rFonts w:hint="eastAsia" w:ascii="方正仿宋_GBK"/>
          <w:color w:val="auto"/>
          <w:szCs w:val="32"/>
        </w:rPr>
        <w:t xml:space="preserve"> </w:t>
      </w:r>
      <w:r>
        <w:rPr>
          <w:color w:val="auto"/>
          <w:szCs w:val="32"/>
        </w:rPr>
        <w:t>对</w:t>
      </w:r>
      <w:r>
        <w:rPr>
          <w:rFonts w:hint="eastAsia"/>
          <w:color w:val="auto"/>
          <w:szCs w:val="32"/>
          <w:lang w:val="en-US" w:eastAsia="zh-CN"/>
        </w:rPr>
        <w:t>通过形式审查</w:t>
      </w:r>
      <w:r>
        <w:rPr>
          <w:rFonts w:hint="eastAsia"/>
          <w:color w:val="auto"/>
          <w:szCs w:val="32"/>
        </w:rPr>
        <w:t>的</w:t>
      </w:r>
      <w:r>
        <w:rPr>
          <w:color w:val="auto"/>
          <w:szCs w:val="32"/>
        </w:rPr>
        <w:t>项目</w:t>
      </w:r>
      <w:r>
        <w:rPr>
          <w:rFonts w:hint="eastAsia"/>
          <w:color w:val="auto"/>
          <w:szCs w:val="32"/>
        </w:rPr>
        <w:t>区科技局</w:t>
      </w:r>
      <w:r>
        <w:rPr>
          <w:color w:val="auto"/>
          <w:szCs w:val="32"/>
        </w:rPr>
        <w:t>进行</w:t>
      </w:r>
      <w:r>
        <w:rPr>
          <w:rFonts w:hint="eastAsia"/>
          <w:color w:val="auto"/>
          <w:szCs w:val="32"/>
        </w:rPr>
        <w:t>现场</w:t>
      </w:r>
      <w:r>
        <w:rPr>
          <w:rFonts w:hint="eastAsia"/>
          <w:color w:val="auto"/>
          <w:szCs w:val="32"/>
          <w:lang w:val="en-US" w:eastAsia="zh-CN"/>
        </w:rPr>
        <w:t>抽查</w:t>
      </w:r>
      <w:r>
        <w:rPr>
          <w:color w:val="auto"/>
          <w:szCs w:val="32"/>
        </w:rPr>
        <w:t>，未通过的项目</w:t>
      </w:r>
      <w:r>
        <w:rPr>
          <w:rFonts w:hint="eastAsia"/>
          <w:color w:val="auto"/>
          <w:szCs w:val="32"/>
        </w:rPr>
        <w:t>不进入</w:t>
      </w:r>
      <w:r>
        <w:rPr>
          <w:rFonts w:hint="eastAsia" w:ascii="方正仿宋_GBK"/>
          <w:color w:val="auto"/>
          <w:szCs w:val="32"/>
        </w:rPr>
        <w:t>项目评审流程</w:t>
      </w:r>
      <w:r>
        <w:rPr>
          <w:rFonts w:hint="eastAsia"/>
          <w:color w:val="auto"/>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eastAsia="方正仿宋_GBK"/>
          <w:color w:val="auto"/>
          <w:szCs w:val="32"/>
          <w:lang w:eastAsia="zh-CN"/>
        </w:rPr>
      </w:pPr>
      <w:r>
        <w:rPr>
          <w:rFonts w:hint="eastAsia" w:ascii="方正黑体_GBK" w:eastAsia="方正黑体_GBK"/>
          <w:color w:val="auto"/>
          <w:szCs w:val="32"/>
        </w:rPr>
        <w:t>第</w:t>
      </w:r>
      <w:r>
        <w:rPr>
          <w:rFonts w:hint="eastAsia" w:ascii="方正黑体_GBK" w:eastAsia="方正黑体_GBK"/>
          <w:color w:val="auto"/>
          <w:szCs w:val="32"/>
          <w:lang w:val="en-US" w:eastAsia="zh-CN"/>
        </w:rPr>
        <w:t>二十一</w:t>
      </w:r>
      <w:r>
        <w:rPr>
          <w:rFonts w:hint="eastAsia" w:ascii="方正黑体_GBK" w:eastAsia="方正黑体_GBK"/>
          <w:color w:val="auto"/>
          <w:szCs w:val="32"/>
        </w:rPr>
        <w:t>条</w:t>
      </w:r>
      <w:r>
        <w:rPr>
          <w:rFonts w:hint="eastAsia" w:ascii="方正仿宋_GBK"/>
          <w:color w:val="auto"/>
          <w:szCs w:val="32"/>
        </w:rPr>
        <w:t xml:space="preserve">  根据年度工作重点和财政预算安排，区科技局可以对项目申报单位和项目申报人的申报条件，以及项目申报单位的项目申报数量作出具体规定。</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outlineLvl w:val="9"/>
        <w:rPr>
          <w:rFonts w:ascii="方正仿宋_GBK"/>
          <w:color w:val="auto"/>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方正楷体_GBK" w:hAnsi="方正楷体_GBK" w:eastAsia="方正楷体_GBK" w:cs="方正楷体_GBK"/>
          <w:color w:val="auto"/>
          <w:szCs w:val="32"/>
          <w:lang w:val="en-US" w:eastAsia="zh-CN"/>
        </w:rPr>
      </w:pPr>
      <w:r>
        <w:rPr>
          <w:rFonts w:hint="eastAsia" w:ascii="方正楷体_GBK" w:hAnsi="方正楷体_GBK" w:eastAsia="方正楷体_GBK" w:cs="方正楷体_GBK"/>
          <w:color w:val="auto"/>
          <w:szCs w:val="32"/>
        </w:rPr>
        <w:t>第</w:t>
      </w:r>
      <w:r>
        <w:rPr>
          <w:rFonts w:hint="eastAsia" w:ascii="方正楷体_GBK" w:hAnsi="方正楷体_GBK" w:eastAsia="方正楷体_GBK" w:cs="方正楷体_GBK"/>
          <w:color w:val="auto"/>
          <w:szCs w:val="32"/>
          <w:lang w:val="en-US" w:eastAsia="zh-CN"/>
        </w:rPr>
        <w:t>五节</w:t>
      </w:r>
      <w:r>
        <w:rPr>
          <w:rFonts w:hint="eastAsia" w:ascii="方正楷体_GBK" w:hAnsi="方正楷体_GBK" w:eastAsia="方正楷体_GBK" w:cs="方正楷体_GBK"/>
          <w:color w:val="auto"/>
          <w:szCs w:val="32"/>
        </w:rPr>
        <w:t xml:space="preserve">  </w:t>
      </w:r>
      <w:r>
        <w:rPr>
          <w:rFonts w:hint="eastAsia" w:ascii="方正楷体_GBK" w:hAnsi="方正楷体_GBK" w:eastAsia="方正楷体_GBK" w:cs="方正楷体_GBK"/>
          <w:color w:val="auto"/>
          <w:szCs w:val="32"/>
          <w:lang w:val="en-US" w:eastAsia="zh-CN"/>
        </w:rPr>
        <w:t>项目</w:t>
      </w:r>
      <w:r>
        <w:rPr>
          <w:rFonts w:hint="eastAsia" w:ascii="方正楷体_GBK" w:hAnsi="方正楷体_GBK" w:eastAsia="方正楷体_GBK" w:cs="方正楷体_GBK"/>
          <w:color w:val="auto"/>
          <w:szCs w:val="32"/>
        </w:rPr>
        <w:t>评审</w:t>
      </w:r>
      <w:r>
        <w:rPr>
          <w:rFonts w:hint="eastAsia" w:ascii="方正楷体_GBK" w:hAnsi="方正楷体_GBK" w:eastAsia="方正楷体_GBK" w:cs="方正楷体_GBK"/>
          <w:color w:val="auto"/>
          <w:szCs w:val="32"/>
          <w:lang w:val="en-US" w:eastAsia="zh-CN"/>
        </w:rPr>
        <w:t>与立项</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outlineLvl w:val="9"/>
        <w:rPr>
          <w:rFonts w:ascii="方正仿宋_GBK"/>
          <w:color w:val="auto"/>
          <w:szCs w:val="32"/>
        </w:rPr>
      </w:pPr>
      <w:r>
        <w:rPr>
          <w:rFonts w:hint="eastAsia" w:ascii="方正黑体_GBK" w:eastAsia="方正黑体_GBK"/>
          <w:color w:val="auto"/>
          <w:szCs w:val="32"/>
        </w:rPr>
        <w:t>第二十</w:t>
      </w:r>
      <w:r>
        <w:rPr>
          <w:rFonts w:hint="eastAsia" w:ascii="方正黑体_GBK" w:eastAsia="方正黑体_GBK"/>
          <w:color w:val="auto"/>
          <w:szCs w:val="32"/>
          <w:lang w:val="en-US" w:eastAsia="zh-CN"/>
        </w:rPr>
        <w:t>二</w:t>
      </w:r>
      <w:r>
        <w:rPr>
          <w:rFonts w:hint="eastAsia" w:ascii="方正黑体_GBK" w:eastAsia="方正黑体_GBK"/>
          <w:color w:val="auto"/>
          <w:szCs w:val="32"/>
        </w:rPr>
        <w:t>条</w:t>
      </w:r>
      <w:r>
        <w:rPr>
          <w:rFonts w:hint="eastAsia" w:ascii="方正仿宋_GBK"/>
          <w:color w:val="auto"/>
          <w:szCs w:val="32"/>
        </w:rPr>
        <w:t xml:space="preserve">  项目评审按照公平、公正、公开的基本原则，由区科技局组织或委托第三方机构具体实施。</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outlineLvl w:val="9"/>
        <w:rPr>
          <w:rFonts w:ascii="方正仿宋_GBK"/>
          <w:color w:val="auto"/>
          <w:szCs w:val="32"/>
        </w:rPr>
      </w:pPr>
      <w:r>
        <w:rPr>
          <w:rFonts w:hint="eastAsia" w:ascii="方正仿宋_GBK"/>
          <w:color w:val="auto"/>
          <w:szCs w:val="32"/>
        </w:rPr>
        <w:t>项目评审根据项目的类别定位和实施要求分别制订评审方案，可以采取通讯评审、会议评审等评审组织形式。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方正仿宋_GBK"/>
          <w:color w:val="auto"/>
          <w:szCs w:val="32"/>
        </w:rPr>
      </w:pPr>
      <w:r>
        <w:rPr>
          <w:rFonts w:hint="eastAsia" w:ascii="方正仿宋_GBK"/>
          <w:color w:val="auto"/>
          <w:szCs w:val="32"/>
        </w:rPr>
        <w:t xml:space="preserve">   </w:t>
      </w:r>
      <w:r>
        <w:rPr>
          <w:rFonts w:hint="eastAsia" w:ascii="方正仿宋_GBK"/>
          <w:color w:val="auto"/>
          <w:szCs w:val="32"/>
          <w:lang w:val="en-US" w:eastAsia="zh-CN"/>
        </w:rPr>
        <w:t xml:space="preserve"> </w:t>
      </w:r>
      <w:r>
        <w:rPr>
          <w:rFonts w:hint="eastAsia" w:ascii="方正仿宋_GBK"/>
          <w:color w:val="auto"/>
          <w:szCs w:val="32"/>
        </w:rPr>
        <w:t>专家评审可采取计分制、票决制、综合评议等方式。竞争立项的项目，原则上采取计分制或票决制的方式确定立项项目。定向择优或定向委托的项目，可采取综合评议的方式确定立项项目。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eastAsia="方正仿宋_GBK"/>
          <w:color w:val="auto"/>
          <w:sz w:val="32"/>
          <w:szCs w:val="32"/>
        </w:rPr>
      </w:pPr>
      <w:r>
        <w:rPr>
          <w:rFonts w:hint="eastAsia" w:ascii="方正仿宋_GBK"/>
          <w:color w:val="auto"/>
          <w:szCs w:val="32"/>
        </w:rPr>
        <w:t>由政府主导、组织程度较高、优势承担单位集中的重大专项，</w:t>
      </w:r>
      <w:r>
        <w:rPr>
          <w:rFonts w:hint="eastAsia" w:ascii="方正仿宋_GBK"/>
          <w:color w:val="auto"/>
          <w:szCs w:val="32"/>
          <w:lang w:val="en-US" w:eastAsia="zh-CN"/>
        </w:rPr>
        <w:t>遇重大突然事件需科技支撑的应急专项，</w:t>
      </w:r>
      <w:r>
        <w:rPr>
          <w:rFonts w:hint="eastAsia" w:ascii="方正仿宋_GBK"/>
          <w:color w:val="auto"/>
          <w:szCs w:val="32"/>
        </w:rPr>
        <w:t>可采取定向择优或定向委托的方式确定项目承担单位。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方正仿宋_GBK"/>
          <w:color w:val="auto"/>
          <w:szCs w:val="32"/>
        </w:rPr>
      </w:pPr>
      <w:r>
        <w:rPr>
          <w:rFonts w:hint="eastAsia" w:ascii="方正黑体_GBK" w:eastAsia="方正黑体_GBK"/>
          <w:color w:val="auto"/>
          <w:szCs w:val="32"/>
        </w:rPr>
        <w:t>第二十</w:t>
      </w:r>
      <w:r>
        <w:rPr>
          <w:rFonts w:hint="eastAsia" w:ascii="方正黑体_GBK" w:eastAsia="方正黑体_GBK"/>
          <w:color w:val="auto"/>
          <w:szCs w:val="32"/>
          <w:lang w:val="en-US" w:eastAsia="zh-CN"/>
        </w:rPr>
        <w:t>三</w:t>
      </w:r>
      <w:r>
        <w:rPr>
          <w:rFonts w:hint="eastAsia" w:ascii="方正黑体_GBK" w:eastAsia="方正黑体_GBK"/>
          <w:color w:val="auto"/>
          <w:szCs w:val="32"/>
        </w:rPr>
        <w:t>条</w:t>
      </w:r>
      <w:r>
        <w:rPr>
          <w:rFonts w:hint="eastAsia" w:ascii="方正仿宋_GBK"/>
          <w:color w:val="auto"/>
          <w:szCs w:val="32"/>
        </w:rPr>
        <w:t xml:space="preserve">  区科技局根据年度工作重点和财政预算安排，结合项目立项评审结果，确定拟立项项目。</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outlineLvl w:val="9"/>
        <w:rPr>
          <w:rFonts w:ascii="方正仿宋_GBK"/>
          <w:color w:val="auto"/>
          <w:szCs w:val="32"/>
        </w:rPr>
      </w:pPr>
      <w:r>
        <w:rPr>
          <w:rFonts w:hint="eastAsia" w:ascii="方正黑体_GBK" w:eastAsia="方正黑体_GBK"/>
          <w:color w:val="auto"/>
          <w:szCs w:val="32"/>
        </w:rPr>
        <w:t>第二十</w:t>
      </w:r>
      <w:r>
        <w:rPr>
          <w:rFonts w:hint="eastAsia" w:ascii="方正黑体_GBK" w:eastAsia="方正黑体_GBK"/>
          <w:color w:val="auto"/>
          <w:szCs w:val="32"/>
          <w:lang w:val="en-US" w:eastAsia="zh-CN"/>
        </w:rPr>
        <w:t>四</w:t>
      </w:r>
      <w:r>
        <w:rPr>
          <w:rFonts w:hint="eastAsia" w:ascii="方正黑体_GBK" w:eastAsia="方正黑体_GBK"/>
          <w:color w:val="auto"/>
          <w:szCs w:val="32"/>
        </w:rPr>
        <w:t xml:space="preserve">条  </w:t>
      </w:r>
      <w:r>
        <w:rPr>
          <w:rFonts w:hint="eastAsia" w:ascii="方正仿宋_GBK"/>
          <w:color w:val="auto"/>
          <w:szCs w:val="32"/>
          <w:lang w:eastAsia="zh-CN"/>
        </w:rPr>
        <w:t>项目承担单位和项目负责人可以通过科技监督管理系统对所申报项目的评审结果进行查询。</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outlineLvl w:val="9"/>
        <w:rPr>
          <w:rFonts w:ascii="方正仿宋_GBK"/>
          <w:color w:val="auto"/>
          <w:szCs w:val="32"/>
        </w:rPr>
      </w:pPr>
      <w:r>
        <w:rPr>
          <w:rFonts w:hint="eastAsia" w:ascii="方正仿宋_GBK"/>
          <w:color w:val="auto"/>
          <w:szCs w:val="32"/>
          <w:lang w:eastAsia="zh-CN"/>
        </w:rPr>
        <w:t>对拟立项的项目，由区科技局在网上进行公示，</w:t>
      </w:r>
      <w:r>
        <w:rPr>
          <w:rFonts w:hint="eastAsia" w:ascii="方正仿宋_GBK"/>
          <w:color w:val="auto"/>
          <w:szCs w:val="32"/>
        </w:rPr>
        <w:t>公示期为5个工作日。</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outlineLvl w:val="9"/>
        <w:rPr>
          <w:rFonts w:ascii="方正仿宋_GBK"/>
          <w:color w:val="auto"/>
          <w:szCs w:val="32"/>
        </w:rPr>
      </w:pPr>
      <w:r>
        <w:rPr>
          <w:rFonts w:hint="eastAsia" w:ascii="方正黑体_GBK" w:eastAsia="方正黑体_GBK"/>
          <w:color w:val="auto"/>
          <w:szCs w:val="32"/>
        </w:rPr>
        <w:t>第二十</w:t>
      </w:r>
      <w:r>
        <w:rPr>
          <w:rFonts w:hint="eastAsia" w:ascii="方正黑体_GBK" w:eastAsia="方正黑体_GBK"/>
          <w:color w:val="auto"/>
          <w:szCs w:val="32"/>
          <w:lang w:val="en-US" w:eastAsia="zh-CN"/>
        </w:rPr>
        <w:t>五</w:t>
      </w:r>
      <w:r>
        <w:rPr>
          <w:rFonts w:hint="eastAsia" w:ascii="方正黑体_GBK" w:eastAsia="方正黑体_GBK"/>
          <w:color w:val="auto"/>
          <w:szCs w:val="32"/>
        </w:rPr>
        <w:t>条</w:t>
      </w:r>
      <w:r>
        <w:rPr>
          <w:rFonts w:hint="eastAsia" w:ascii="方正仿宋_GBK"/>
          <w:color w:val="auto"/>
          <w:szCs w:val="32"/>
        </w:rPr>
        <w:t xml:space="preserve">  通过公示的项目，项目牵头单位和项目负责人应当根据区科技局通知要求，在规定时间内提交项目任务书。逾期未提交的，视为自动放弃。</w:t>
      </w:r>
    </w:p>
    <w:p>
      <w:pPr>
        <w:keepNext w:val="0"/>
        <w:keepLines w:val="0"/>
        <w:pageBreakBefore w:val="0"/>
        <w:widowControl w:val="0"/>
        <w:kinsoku/>
        <w:wordWrap/>
        <w:overflowPunct/>
        <w:topLinePunct w:val="0"/>
        <w:autoSpaceDE/>
        <w:autoSpaceDN/>
        <w:bidi w:val="0"/>
        <w:adjustRightInd/>
        <w:snapToGrid/>
        <w:spacing w:line="560" w:lineRule="exact"/>
        <w:ind w:firstLine="615"/>
        <w:textAlignment w:val="auto"/>
        <w:outlineLvl w:val="9"/>
        <w:rPr>
          <w:rFonts w:ascii="方正仿宋_GBK"/>
          <w:color w:val="auto"/>
          <w:szCs w:val="32"/>
        </w:rPr>
      </w:pPr>
      <w:r>
        <w:rPr>
          <w:rFonts w:hint="eastAsia" w:ascii="方正仿宋_GBK"/>
          <w:color w:val="auto"/>
          <w:szCs w:val="32"/>
        </w:rPr>
        <w:t>项目任务书是项目验收结题、绩效评价、终止实施、抽查检查等科技管理活动的基本依据。项目任务书内容以申报书内容为主要依据，应当明确项目实施内容、实施期限、任务分工、经费分配和成果权益等内容，要有科学、合理、具体的项目绩效目标和适用于考核的结果指标，明确约定科研诚信义务和违约责任追究条款，以及项目实施主体的各项权利义务。</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9"/>
        <w:rPr>
          <w:rFonts w:ascii="方正仿宋_GBK"/>
          <w:color w:val="auto"/>
          <w:szCs w:val="32"/>
        </w:rPr>
      </w:pPr>
      <w:r>
        <w:rPr>
          <w:rFonts w:hint="eastAsia" w:ascii="方正黑体_GBK" w:eastAsia="方正黑体_GBK"/>
          <w:color w:val="auto"/>
          <w:szCs w:val="32"/>
        </w:rPr>
        <w:t>第二十</w:t>
      </w:r>
      <w:r>
        <w:rPr>
          <w:rFonts w:hint="eastAsia" w:ascii="方正黑体_GBK" w:eastAsia="方正黑体_GBK"/>
          <w:color w:val="auto"/>
          <w:szCs w:val="32"/>
          <w:lang w:val="en-US" w:eastAsia="zh-CN"/>
        </w:rPr>
        <w:t>六</w:t>
      </w:r>
      <w:r>
        <w:rPr>
          <w:rFonts w:hint="eastAsia" w:ascii="方正黑体_GBK" w:eastAsia="方正黑体_GBK"/>
          <w:color w:val="auto"/>
          <w:szCs w:val="32"/>
        </w:rPr>
        <w:t>条</w:t>
      </w:r>
      <w:r>
        <w:rPr>
          <w:rFonts w:hint="eastAsia" w:ascii="方正仿宋_GBK"/>
          <w:color w:val="auto"/>
          <w:szCs w:val="32"/>
        </w:rPr>
        <w:t xml:space="preserve">  对已签订任务书的项目，由区科技局会同区财政局下达立项计划。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楷体_GBK" w:hAnsi="方正楷体_GBK" w:eastAsia="方正楷体_GBK" w:cs="方正楷体_GBK"/>
          <w:color w:val="auto"/>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方正楷体_GBK" w:hAnsi="方正楷体_GBK" w:eastAsia="方正楷体_GBK" w:cs="方正楷体_GBK"/>
          <w:color w:val="auto"/>
          <w:szCs w:val="32"/>
          <w:highlight w:val="none"/>
          <w:lang w:val="en-US" w:eastAsia="zh-CN"/>
        </w:rPr>
      </w:pPr>
      <w:r>
        <w:rPr>
          <w:rFonts w:hint="eastAsia" w:ascii="方正楷体_GBK" w:hAnsi="方正楷体_GBK" w:eastAsia="方正楷体_GBK" w:cs="方正楷体_GBK"/>
          <w:color w:val="auto"/>
          <w:szCs w:val="32"/>
          <w:highlight w:val="none"/>
        </w:rPr>
        <w:t>第</w:t>
      </w:r>
      <w:r>
        <w:rPr>
          <w:rFonts w:hint="eastAsia" w:ascii="方正楷体_GBK" w:hAnsi="方正楷体_GBK" w:eastAsia="方正楷体_GBK" w:cs="方正楷体_GBK"/>
          <w:color w:val="auto"/>
          <w:szCs w:val="32"/>
          <w:highlight w:val="none"/>
          <w:lang w:val="en-US" w:eastAsia="zh-CN"/>
        </w:rPr>
        <w:t>六节</w:t>
      </w:r>
      <w:r>
        <w:rPr>
          <w:rFonts w:hint="eastAsia" w:ascii="方正楷体_GBK" w:hAnsi="方正楷体_GBK" w:eastAsia="方正楷体_GBK" w:cs="方正楷体_GBK"/>
          <w:color w:val="auto"/>
          <w:szCs w:val="32"/>
          <w:highlight w:val="none"/>
        </w:rPr>
        <w:t xml:space="preserve">  </w:t>
      </w:r>
      <w:r>
        <w:rPr>
          <w:rFonts w:hint="eastAsia" w:ascii="方正楷体_GBK" w:hAnsi="方正楷体_GBK" w:eastAsia="方正楷体_GBK" w:cs="方正楷体_GBK"/>
          <w:color w:val="auto"/>
          <w:szCs w:val="32"/>
          <w:highlight w:val="none"/>
          <w:lang w:val="en-US" w:eastAsia="zh-CN"/>
        </w:rPr>
        <w:t>项目实施</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outlineLvl w:val="9"/>
        <w:rPr>
          <w:rFonts w:hint="eastAsia" w:ascii="方正仿宋_GBK" w:eastAsia="方正仿宋_GBK"/>
          <w:color w:val="auto"/>
          <w:szCs w:val="32"/>
          <w:lang w:eastAsia="zh-CN"/>
        </w:rPr>
      </w:pPr>
      <w:r>
        <w:rPr>
          <w:rFonts w:hint="eastAsia" w:ascii="方正黑体_GBK" w:eastAsia="方正黑体_GBK"/>
          <w:color w:val="auto"/>
          <w:szCs w:val="32"/>
        </w:rPr>
        <w:t>第二十</w:t>
      </w:r>
      <w:r>
        <w:rPr>
          <w:rFonts w:hint="eastAsia" w:ascii="方正黑体_GBK" w:eastAsia="方正黑体_GBK"/>
          <w:color w:val="auto"/>
          <w:szCs w:val="32"/>
          <w:lang w:val="en-US" w:eastAsia="zh-CN"/>
        </w:rPr>
        <w:t>七</w:t>
      </w:r>
      <w:r>
        <w:rPr>
          <w:rFonts w:hint="eastAsia" w:ascii="方正黑体_GBK" w:eastAsia="方正黑体_GBK"/>
          <w:color w:val="auto"/>
          <w:szCs w:val="32"/>
        </w:rPr>
        <w:t>条</w:t>
      </w:r>
      <w:r>
        <w:rPr>
          <w:rFonts w:hint="eastAsia" w:ascii="方正仿宋_GBK"/>
          <w:color w:val="auto"/>
          <w:szCs w:val="32"/>
        </w:rPr>
        <w:t xml:space="preserve">  项目承担单位认真履行项目任务书的各项约定，按照“强化法人责任、规范资金管理、突出过程服务”的原则组织实施项目，切实履行项目管理主体责任</w:t>
      </w:r>
      <w:r>
        <w:rPr>
          <w:rFonts w:hint="eastAsia" w:ascii="方正仿宋_GBK"/>
          <w:color w:val="auto"/>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方正仿宋_GBK"/>
          <w:color w:val="auto"/>
          <w:szCs w:val="32"/>
        </w:rPr>
      </w:pPr>
      <w:r>
        <w:rPr>
          <w:rFonts w:hint="eastAsia" w:ascii="方正仿宋_GBK"/>
          <w:color w:val="auto"/>
          <w:szCs w:val="32"/>
        </w:rPr>
        <w:t xml:space="preserve">    </w:t>
      </w:r>
      <w:r>
        <w:rPr>
          <w:rFonts w:hint="eastAsia" w:ascii="方正黑体_GBK" w:eastAsia="方正黑体_GBK"/>
          <w:color w:val="auto"/>
          <w:szCs w:val="32"/>
        </w:rPr>
        <w:t>第二十</w:t>
      </w:r>
      <w:r>
        <w:rPr>
          <w:rFonts w:hint="eastAsia" w:ascii="方正黑体_GBK" w:eastAsia="方正黑体_GBK"/>
          <w:color w:val="auto"/>
          <w:szCs w:val="32"/>
          <w:lang w:val="en-US" w:eastAsia="zh-CN"/>
        </w:rPr>
        <w:t>八</w:t>
      </w:r>
      <w:r>
        <w:rPr>
          <w:rFonts w:hint="eastAsia" w:ascii="方正黑体_GBK" w:eastAsia="方正黑体_GBK"/>
          <w:color w:val="auto"/>
          <w:szCs w:val="32"/>
        </w:rPr>
        <w:t>条</w:t>
      </w:r>
      <w:r>
        <w:rPr>
          <w:rFonts w:hint="eastAsia" w:ascii="方正仿宋_GBK"/>
          <w:color w:val="auto"/>
          <w:szCs w:val="32"/>
        </w:rPr>
        <w:t xml:space="preserve">  项目实施过程中，项目牵头单位原则上不得变更。出现下列情形之一的，项目牵头单位应当及时向区科技局提出书面申请，经审核同意后提交补充任务书：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方正仿宋_GBK"/>
          <w:color w:val="auto"/>
          <w:szCs w:val="32"/>
        </w:rPr>
      </w:pPr>
      <w:r>
        <w:rPr>
          <w:rFonts w:hint="eastAsia" w:ascii="方正仿宋_GBK"/>
          <w:color w:val="auto"/>
          <w:szCs w:val="32"/>
        </w:rPr>
        <w:t xml:space="preserve">    （一）变更项目考核指标的。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方正仿宋_GBK"/>
          <w:color w:val="auto"/>
          <w:szCs w:val="32"/>
        </w:rPr>
      </w:pPr>
      <w:r>
        <w:rPr>
          <w:rFonts w:hint="eastAsia" w:ascii="方正仿宋_GBK"/>
          <w:color w:val="auto"/>
          <w:szCs w:val="32"/>
        </w:rPr>
        <w:t xml:space="preserve">    （二）项目负责人、项目参与单位发生变更的。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方正仿宋_GBK"/>
          <w:color w:val="auto"/>
          <w:szCs w:val="32"/>
        </w:rPr>
      </w:pPr>
      <w:r>
        <w:rPr>
          <w:rFonts w:hint="eastAsia" w:ascii="方正仿宋_GBK"/>
          <w:color w:val="auto"/>
          <w:szCs w:val="32"/>
        </w:rPr>
        <w:t xml:space="preserve">    （三）延长项目实施期限的可申请延期1次，延长时间最长不超过1年。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方正仿宋_GBK"/>
          <w:color w:val="auto"/>
          <w:szCs w:val="32"/>
        </w:rPr>
      </w:pPr>
      <w:r>
        <w:rPr>
          <w:rFonts w:hint="eastAsia" w:ascii="方正仿宋_GBK"/>
          <w:color w:val="auto"/>
          <w:szCs w:val="32"/>
        </w:rPr>
        <w:t xml:space="preserve">    （四）遇有项目发生其他重大情形的。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方正仿宋_GBK"/>
          <w:color w:val="auto"/>
          <w:szCs w:val="32"/>
        </w:rPr>
      </w:pPr>
      <w:r>
        <w:rPr>
          <w:rFonts w:hint="eastAsia" w:ascii="方正仿宋_GBK"/>
          <w:color w:val="auto"/>
          <w:szCs w:val="32"/>
        </w:rPr>
        <w:t xml:space="preserve">    </w:t>
      </w:r>
      <w:r>
        <w:rPr>
          <w:rFonts w:hint="eastAsia" w:ascii="方正黑体_GBK" w:eastAsia="方正黑体_GBK"/>
          <w:color w:val="auto"/>
          <w:szCs w:val="32"/>
        </w:rPr>
        <w:t>第二十</w:t>
      </w:r>
      <w:r>
        <w:rPr>
          <w:rFonts w:hint="eastAsia" w:ascii="方正黑体_GBK" w:eastAsia="方正黑体_GBK"/>
          <w:color w:val="auto"/>
          <w:szCs w:val="32"/>
          <w:lang w:val="en-US" w:eastAsia="zh-CN"/>
        </w:rPr>
        <w:t>九</w:t>
      </w:r>
      <w:r>
        <w:rPr>
          <w:rFonts w:hint="eastAsia" w:ascii="方正黑体_GBK" w:eastAsia="方正黑体_GBK"/>
          <w:color w:val="auto"/>
          <w:szCs w:val="32"/>
        </w:rPr>
        <w:t>条</w:t>
      </w:r>
      <w:r>
        <w:rPr>
          <w:rFonts w:hint="eastAsia" w:ascii="方正仿宋_GBK"/>
          <w:color w:val="auto"/>
          <w:szCs w:val="32"/>
        </w:rPr>
        <w:t xml:space="preserve">  项目负责人可以根据项目需要，按规定自主组建科研团队，并结合项目实施进展情况进行相应调整。科研人员可以在研究方向不变、不调减考核指标的前提下自主调整研究方案和技术路线。对不属于区科技局审核的调整变更事项，由项目承担单位按照内部管理制度审批</w:t>
      </w:r>
      <w:r>
        <w:rPr>
          <w:rFonts w:hint="eastAsia" w:ascii="方正仿宋_GBK"/>
          <w:color w:val="auto"/>
          <w:szCs w:val="32"/>
          <w:highlight w:val="none"/>
          <w:lang w:eastAsia="zh-CN"/>
        </w:rPr>
        <w:t>，</w:t>
      </w:r>
      <w:r>
        <w:rPr>
          <w:rFonts w:hint="eastAsia" w:ascii="方正仿宋_GBK"/>
          <w:color w:val="auto"/>
          <w:szCs w:val="32"/>
          <w:highlight w:val="none"/>
          <w:lang w:val="en-US" w:eastAsia="zh-CN"/>
        </w:rPr>
        <w:t>并报区科技局备案</w:t>
      </w:r>
      <w:r>
        <w:rPr>
          <w:rFonts w:hint="eastAsia" w:ascii="方正仿宋_GBK"/>
          <w:color w:val="auto"/>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方正仿宋_GBK"/>
          <w:color w:val="auto"/>
          <w:szCs w:val="32"/>
        </w:rPr>
      </w:pPr>
      <w:r>
        <w:rPr>
          <w:rFonts w:hint="eastAsia" w:ascii="方正黑体_GBK" w:eastAsia="方正黑体_GBK"/>
          <w:color w:val="auto"/>
          <w:szCs w:val="32"/>
        </w:rPr>
        <w:t>第</w:t>
      </w:r>
      <w:r>
        <w:rPr>
          <w:rFonts w:hint="eastAsia" w:ascii="方正黑体_GBK" w:eastAsia="方正黑体_GBK"/>
          <w:color w:val="auto"/>
          <w:szCs w:val="32"/>
          <w:lang w:val="en-US" w:eastAsia="zh-CN"/>
        </w:rPr>
        <w:t>三十</w:t>
      </w:r>
      <w:r>
        <w:rPr>
          <w:rFonts w:hint="eastAsia" w:ascii="方正黑体_GBK" w:eastAsia="方正黑体_GBK"/>
          <w:color w:val="auto"/>
          <w:szCs w:val="32"/>
        </w:rPr>
        <w:t>条</w:t>
      </w:r>
      <w:r>
        <w:rPr>
          <w:rFonts w:hint="eastAsia" w:ascii="方正仿宋_GBK"/>
          <w:color w:val="auto"/>
          <w:szCs w:val="32"/>
        </w:rPr>
        <w:t xml:space="preserve">  项目实施周期内，因故不能正常实施的项目，可以主动申请终止。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方正仿宋_GBK"/>
          <w:color w:val="auto"/>
          <w:szCs w:val="32"/>
        </w:rPr>
      </w:pPr>
      <w:r>
        <w:rPr>
          <w:rFonts w:hint="eastAsia" w:ascii="方正仿宋_GBK"/>
          <w:color w:val="auto"/>
          <w:szCs w:val="32"/>
        </w:rPr>
        <w:t xml:space="preserve">    </w:t>
      </w:r>
      <w:r>
        <w:rPr>
          <w:rFonts w:hint="eastAsia" w:ascii="方正黑体_GBK" w:eastAsia="方正黑体_GBK"/>
          <w:color w:val="auto"/>
          <w:szCs w:val="32"/>
        </w:rPr>
        <w:t>第三十</w:t>
      </w:r>
      <w:r>
        <w:rPr>
          <w:rFonts w:hint="eastAsia" w:ascii="方正黑体_GBK" w:eastAsia="方正黑体_GBK"/>
          <w:color w:val="auto"/>
          <w:szCs w:val="32"/>
          <w:lang w:val="en-US" w:eastAsia="zh-CN"/>
        </w:rPr>
        <w:t>一</w:t>
      </w:r>
      <w:r>
        <w:rPr>
          <w:rFonts w:hint="eastAsia" w:ascii="方正黑体_GBK" w:eastAsia="方正黑体_GBK"/>
          <w:color w:val="auto"/>
          <w:szCs w:val="32"/>
        </w:rPr>
        <w:t>条</w:t>
      </w:r>
      <w:r>
        <w:rPr>
          <w:rFonts w:hint="eastAsia" w:ascii="方正仿宋_GBK"/>
          <w:color w:val="auto"/>
          <w:szCs w:val="32"/>
        </w:rPr>
        <w:t xml:space="preserve">  有下列情形之一的，项目单位应当主动申请终止项目：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方正仿宋_GBK"/>
          <w:color w:val="auto"/>
          <w:szCs w:val="32"/>
        </w:rPr>
      </w:pPr>
      <w:r>
        <w:rPr>
          <w:rFonts w:hint="eastAsia" w:ascii="方正仿宋_GBK"/>
          <w:color w:val="auto"/>
          <w:szCs w:val="32"/>
        </w:rPr>
        <w:t xml:space="preserve">    （一）因不可抗拒因素或受现有水平和条件限制，致使项目不能继续实施或难以完成任务书目标任务的。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方正仿宋_GBK"/>
          <w:color w:val="auto"/>
          <w:szCs w:val="32"/>
        </w:rPr>
      </w:pPr>
      <w:r>
        <w:rPr>
          <w:rFonts w:hint="eastAsia" w:ascii="方正仿宋_GBK"/>
          <w:color w:val="auto"/>
          <w:szCs w:val="32"/>
        </w:rPr>
        <w:t xml:space="preserve">    （二）因项目研究开发的关键技术已由他人公开、市场发生重大变化等原因，致使项目研究开发工作成为不必要的。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方正仿宋_GBK"/>
          <w:color w:val="auto"/>
          <w:szCs w:val="32"/>
        </w:rPr>
      </w:pPr>
      <w:r>
        <w:rPr>
          <w:rFonts w:hint="eastAsia" w:ascii="方正仿宋_GBK"/>
          <w:color w:val="auto"/>
          <w:szCs w:val="32"/>
        </w:rPr>
        <w:t xml:space="preserve">    （三）因项目负责人死亡、重大伤残、出国（境）、工作调动、违法犯罪等原因，导致项目无法进行，且无合适的项目负责人可替代的。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方正仿宋_GBK"/>
          <w:color w:val="auto"/>
          <w:szCs w:val="32"/>
        </w:rPr>
      </w:pPr>
      <w:r>
        <w:rPr>
          <w:rFonts w:hint="eastAsia" w:ascii="方正仿宋_GBK"/>
          <w:color w:val="auto"/>
          <w:szCs w:val="32"/>
        </w:rPr>
        <w:t xml:space="preserve">    （四）项目牵头单位发生重大经营困难、兼并重组等变故，不能继续实施项目的。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方正仿宋_GBK"/>
          <w:color w:val="auto"/>
          <w:szCs w:val="32"/>
        </w:rPr>
      </w:pPr>
      <w:r>
        <w:rPr>
          <w:rFonts w:hint="eastAsia" w:ascii="方正仿宋_GBK"/>
          <w:color w:val="auto"/>
          <w:szCs w:val="32"/>
        </w:rPr>
        <w:t xml:space="preserve">    （五）遇有导致项目不能正常实施的其他情形。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方正仿宋_GBK"/>
          <w:color w:val="auto"/>
          <w:szCs w:val="32"/>
        </w:rPr>
      </w:pPr>
      <w:r>
        <w:rPr>
          <w:rFonts w:hint="eastAsia" w:ascii="方正仿宋_GBK"/>
          <w:color w:val="auto"/>
          <w:szCs w:val="32"/>
        </w:rPr>
        <w:t xml:space="preserve">    </w:t>
      </w:r>
      <w:r>
        <w:rPr>
          <w:rFonts w:hint="eastAsia" w:ascii="方正黑体_GBK" w:eastAsia="方正黑体_GBK"/>
          <w:color w:val="auto"/>
          <w:szCs w:val="32"/>
        </w:rPr>
        <w:t>第三十</w:t>
      </w:r>
      <w:r>
        <w:rPr>
          <w:rFonts w:hint="eastAsia" w:ascii="方正黑体_GBK" w:eastAsia="方正黑体_GBK"/>
          <w:color w:val="auto"/>
          <w:szCs w:val="32"/>
          <w:lang w:val="en-US" w:eastAsia="zh-CN"/>
        </w:rPr>
        <w:t>二</w:t>
      </w:r>
      <w:r>
        <w:rPr>
          <w:rFonts w:hint="eastAsia" w:ascii="方正黑体_GBK" w:eastAsia="方正黑体_GBK"/>
          <w:color w:val="auto"/>
          <w:szCs w:val="32"/>
        </w:rPr>
        <w:t>条</w:t>
      </w:r>
      <w:r>
        <w:rPr>
          <w:rFonts w:hint="eastAsia" w:ascii="方正仿宋_GBK"/>
          <w:color w:val="auto"/>
          <w:szCs w:val="32"/>
        </w:rPr>
        <w:t xml:space="preserve">  属下列情形之一的，区科技局可强制终止项目，并对项目牵头单位和项目负责人进行科研信用记录：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方正仿宋_GBK"/>
          <w:color w:val="auto"/>
          <w:szCs w:val="32"/>
        </w:rPr>
      </w:pPr>
      <w:r>
        <w:rPr>
          <w:rFonts w:hint="eastAsia" w:ascii="方正仿宋_GBK"/>
          <w:color w:val="auto"/>
          <w:szCs w:val="32"/>
        </w:rPr>
        <w:t>（一）经核实项目牵头单位或项目负责人发生重大变故，导致项目目标任务无法实现或项目无法继续实施的。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方正仿宋_GBK"/>
          <w:color w:val="auto"/>
          <w:szCs w:val="32"/>
        </w:rPr>
      </w:pPr>
      <w:r>
        <w:rPr>
          <w:rFonts w:hint="eastAsia" w:ascii="方正仿宋_GBK"/>
          <w:color w:val="auto"/>
          <w:szCs w:val="32"/>
        </w:rPr>
        <w:t xml:space="preserve">    （二）项目未通过验收，且经公示期满无异议的。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方正仿宋_GBK"/>
          <w:color w:val="auto"/>
          <w:szCs w:val="32"/>
        </w:rPr>
      </w:pPr>
      <w:r>
        <w:rPr>
          <w:rFonts w:hint="eastAsia" w:ascii="方正仿宋_GBK"/>
          <w:color w:val="auto"/>
          <w:szCs w:val="32"/>
        </w:rPr>
        <w:t xml:space="preserve">    （三）项目逾期未结题时间超过</w:t>
      </w:r>
      <w:r>
        <w:rPr>
          <w:rFonts w:hint="eastAsia" w:ascii="方正仿宋_GBK"/>
          <w:color w:val="auto"/>
          <w:szCs w:val="32"/>
          <w:lang w:val="en-US" w:eastAsia="zh-CN"/>
        </w:rPr>
        <w:t>1</w:t>
      </w:r>
      <w:r>
        <w:rPr>
          <w:rFonts w:hint="eastAsia" w:ascii="方正仿宋_GBK"/>
          <w:color w:val="auto"/>
          <w:szCs w:val="32"/>
          <w:lang w:eastAsia="zh-CN"/>
        </w:rPr>
        <w:t>年</w:t>
      </w:r>
      <w:r>
        <w:rPr>
          <w:rFonts w:hint="eastAsia" w:ascii="方正仿宋_GBK"/>
          <w:color w:val="auto"/>
          <w:szCs w:val="32"/>
        </w:rPr>
        <w:t>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方正仿宋_GBK"/>
          <w:color w:val="auto"/>
          <w:szCs w:val="32"/>
        </w:rPr>
      </w:pPr>
      <w:r>
        <w:rPr>
          <w:rFonts w:hint="eastAsia" w:ascii="方正仿宋_GBK"/>
          <w:color w:val="auto"/>
          <w:szCs w:val="32"/>
        </w:rPr>
        <w:t xml:space="preserve">    （四）经核实在项目申报、项目实施过程中有违纪违规和弄虚作假行为的。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方正仿宋_GBK"/>
          <w:color w:val="auto"/>
          <w:szCs w:val="32"/>
        </w:rPr>
      </w:pPr>
      <w:r>
        <w:rPr>
          <w:rFonts w:hint="eastAsia" w:ascii="方正仿宋_GBK"/>
          <w:color w:val="auto"/>
          <w:szCs w:val="32"/>
        </w:rPr>
        <w:t xml:space="preserve">    （五）因知识产权不清晰，有严重知识产权纠纷或者侵权行为，经调解等方式无法解决问题，导致项目无法进行的。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方正仿宋_GBK"/>
          <w:color w:val="auto"/>
          <w:szCs w:val="32"/>
        </w:rPr>
      </w:pPr>
      <w:r>
        <w:rPr>
          <w:rFonts w:hint="eastAsia" w:ascii="方正黑体_GBK" w:eastAsia="方正黑体_GBK"/>
          <w:color w:val="auto"/>
          <w:szCs w:val="32"/>
        </w:rPr>
        <w:t>第三十</w:t>
      </w:r>
      <w:r>
        <w:rPr>
          <w:rFonts w:hint="eastAsia" w:ascii="方正黑体_GBK" w:eastAsia="方正黑体_GBK"/>
          <w:color w:val="auto"/>
          <w:szCs w:val="32"/>
          <w:lang w:val="en-US" w:eastAsia="zh-CN"/>
        </w:rPr>
        <w:t>三</w:t>
      </w:r>
      <w:r>
        <w:rPr>
          <w:rFonts w:hint="eastAsia" w:ascii="方正黑体_GBK" w:eastAsia="方正黑体_GBK"/>
          <w:color w:val="auto"/>
          <w:szCs w:val="32"/>
        </w:rPr>
        <w:t>条</w:t>
      </w:r>
      <w:r>
        <w:rPr>
          <w:rFonts w:hint="eastAsia" w:ascii="方正仿宋_GBK"/>
          <w:color w:val="auto"/>
          <w:szCs w:val="32"/>
        </w:rPr>
        <w:t xml:space="preserve">  终止实施的项目，由区科技局在网站上进行公示，公示期为5个工作日。对公示无异议的项目，由区科技局向项目牵头单位发出项目终止书面通知，同时委托第三方机构对项目经费进行财务审计与清算，并根据审计结果出具书面处理决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方正仿宋_GBK"/>
          <w:color w:val="auto"/>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楷体_GBK" w:hAnsi="方正楷体_GBK" w:eastAsia="方正楷体_GBK" w:cs="方正楷体_GBK"/>
          <w:color w:val="auto"/>
          <w:szCs w:val="32"/>
        </w:rPr>
      </w:pPr>
      <w:r>
        <w:rPr>
          <w:rFonts w:hint="eastAsia" w:ascii="方正楷体_GBK" w:hAnsi="方正楷体_GBK" w:eastAsia="方正楷体_GBK" w:cs="方正楷体_GBK"/>
          <w:color w:val="auto"/>
          <w:szCs w:val="32"/>
        </w:rPr>
        <w:t>第</w:t>
      </w:r>
      <w:r>
        <w:rPr>
          <w:rFonts w:hint="eastAsia" w:ascii="方正楷体_GBK" w:hAnsi="方正楷体_GBK" w:eastAsia="方正楷体_GBK" w:cs="方正楷体_GBK"/>
          <w:color w:val="auto"/>
          <w:szCs w:val="32"/>
          <w:lang w:val="en-US" w:eastAsia="zh-CN"/>
        </w:rPr>
        <w:t>七节</w:t>
      </w:r>
      <w:r>
        <w:rPr>
          <w:rFonts w:hint="eastAsia" w:ascii="方正楷体_GBK" w:hAnsi="方正楷体_GBK" w:eastAsia="方正楷体_GBK" w:cs="方正楷体_GBK"/>
          <w:color w:val="auto"/>
          <w:szCs w:val="32"/>
        </w:rPr>
        <w:t xml:space="preserve">  结题验收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方正仿宋_GBK" w:eastAsia="方正仿宋_GBK"/>
          <w:color w:val="auto"/>
          <w:szCs w:val="32"/>
          <w:lang w:val="en-US" w:eastAsia="zh-CN"/>
        </w:rPr>
      </w:pPr>
      <w:r>
        <w:rPr>
          <w:rFonts w:hint="eastAsia" w:ascii="方正仿宋_GBK"/>
          <w:color w:val="auto"/>
          <w:szCs w:val="32"/>
        </w:rPr>
        <w:t xml:space="preserve">    </w:t>
      </w:r>
      <w:r>
        <w:rPr>
          <w:rFonts w:hint="eastAsia" w:ascii="方正黑体_GBK" w:eastAsia="方正黑体_GBK"/>
          <w:color w:val="auto"/>
          <w:szCs w:val="32"/>
        </w:rPr>
        <w:t>第三十</w:t>
      </w:r>
      <w:r>
        <w:rPr>
          <w:rFonts w:hint="eastAsia" w:ascii="方正黑体_GBK" w:eastAsia="方正黑体_GBK"/>
          <w:color w:val="auto"/>
          <w:szCs w:val="32"/>
          <w:lang w:val="en-US" w:eastAsia="zh-CN"/>
        </w:rPr>
        <w:t>四</w:t>
      </w:r>
      <w:r>
        <w:rPr>
          <w:rFonts w:hint="eastAsia" w:ascii="方正黑体_GBK" w:eastAsia="方正黑体_GBK"/>
          <w:color w:val="auto"/>
          <w:szCs w:val="32"/>
        </w:rPr>
        <w:t>条</w:t>
      </w:r>
      <w:r>
        <w:rPr>
          <w:rFonts w:hint="eastAsia" w:ascii="方正仿宋_GBK"/>
          <w:color w:val="auto"/>
          <w:szCs w:val="32"/>
        </w:rPr>
        <w:t xml:space="preserve">  项目结题验收包括财务验收和任务验收。财务验收由项目承担单位自行组织实施或者委托第三方机构实施。</w:t>
      </w:r>
      <w:r>
        <w:rPr>
          <w:rFonts w:hint="eastAsia" w:ascii="方正仿宋_GBK"/>
          <w:color w:val="auto"/>
          <w:szCs w:val="32"/>
          <w:highlight w:val="none"/>
        </w:rPr>
        <w:t>一般</w:t>
      </w:r>
      <w:r>
        <w:rPr>
          <w:rFonts w:hint="eastAsia" w:ascii="方正仿宋_GBK"/>
          <w:color w:val="auto"/>
          <w:szCs w:val="32"/>
          <w:highlight w:val="none"/>
          <w:lang w:val="en-US" w:eastAsia="zh-CN"/>
        </w:rPr>
        <w:t>项目</w:t>
      </w:r>
      <w:r>
        <w:rPr>
          <w:rFonts w:hint="eastAsia" w:ascii="方正仿宋_GBK"/>
          <w:color w:val="auto"/>
          <w:szCs w:val="32"/>
          <w:highlight w:val="none"/>
          <w:lang w:eastAsia="zh-CN"/>
        </w:rPr>
        <w:t>、</w:t>
      </w:r>
      <w:r>
        <w:rPr>
          <w:rFonts w:hint="eastAsia" w:ascii="方正仿宋_GBK"/>
          <w:color w:val="auto"/>
          <w:szCs w:val="32"/>
          <w:highlight w:val="none"/>
          <w:lang w:val="en-US" w:eastAsia="zh-CN"/>
        </w:rPr>
        <w:t>重点项目</w:t>
      </w:r>
      <w:r>
        <w:rPr>
          <w:rFonts w:hint="eastAsia" w:eastAsia="方正仿宋_GBK"/>
          <w:color w:val="auto"/>
          <w:sz w:val="32"/>
          <w:szCs w:val="32"/>
          <w:highlight w:val="none"/>
        </w:rPr>
        <w:t>承担单位</w:t>
      </w:r>
      <w:r>
        <w:rPr>
          <w:rFonts w:hint="eastAsia"/>
          <w:color w:val="auto"/>
          <w:sz w:val="32"/>
          <w:szCs w:val="32"/>
          <w:highlight w:val="none"/>
          <w:lang w:val="en-US" w:eastAsia="zh-CN"/>
        </w:rPr>
        <w:t>提交</w:t>
      </w:r>
      <w:r>
        <w:rPr>
          <w:rFonts w:hint="eastAsia" w:eastAsia="方正仿宋_GBK"/>
          <w:color w:val="auto"/>
          <w:sz w:val="32"/>
          <w:szCs w:val="32"/>
          <w:highlight w:val="none"/>
        </w:rPr>
        <w:t>项目经费决算报告</w:t>
      </w:r>
      <w:r>
        <w:rPr>
          <w:rFonts w:hint="eastAsia"/>
          <w:color w:val="auto"/>
          <w:sz w:val="32"/>
          <w:szCs w:val="32"/>
          <w:highlight w:val="none"/>
          <w:lang w:eastAsia="zh-CN"/>
        </w:rPr>
        <w:t>，</w:t>
      </w:r>
      <w:r>
        <w:rPr>
          <w:rFonts w:hint="eastAsia" w:ascii="方正仿宋_GBK"/>
          <w:color w:val="auto"/>
          <w:szCs w:val="32"/>
          <w:highlight w:val="none"/>
          <w:lang w:val="en-US" w:eastAsia="zh-CN"/>
        </w:rPr>
        <w:t>重大项目提交项目经费</w:t>
      </w:r>
      <w:r>
        <w:rPr>
          <w:rFonts w:hint="eastAsia" w:eastAsia="方正仿宋_GBK"/>
          <w:color w:val="auto"/>
          <w:sz w:val="32"/>
          <w:szCs w:val="32"/>
          <w:highlight w:val="none"/>
        </w:rPr>
        <w:t>决算报告</w:t>
      </w:r>
      <w:r>
        <w:rPr>
          <w:rFonts w:hint="eastAsia"/>
          <w:color w:val="auto"/>
          <w:sz w:val="32"/>
          <w:szCs w:val="32"/>
          <w:highlight w:val="none"/>
          <w:lang w:val="en-US" w:eastAsia="zh-CN"/>
        </w:rPr>
        <w:t>及佐证材料，</w:t>
      </w:r>
      <w:r>
        <w:rPr>
          <w:rFonts w:hint="eastAsia" w:eastAsia="方正仿宋_GBK"/>
          <w:color w:val="auto"/>
          <w:sz w:val="32"/>
          <w:szCs w:val="32"/>
          <w:highlight w:val="none"/>
        </w:rPr>
        <w:t>项目承担单位对</w:t>
      </w:r>
      <w:r>
        <w:rPr>
          <w:rFonts w:hint="eastAsia"/>
          <w:color w:val="auto"/>
          <w:sz w:val="32"/>
          <w:szCs w:val="32"/>
          <w:highlight w:val="none"/>
          <w:lang w:val="en-US" w:eastAsia="zh-CN"/>
        </w:rPr>
        <w:t>其</w:t>
      </w:r>
      <w:r>
        <w:rPr>
          <w:rFonts w:hint="eastAsia" w:eastAsia="方正仿宋_GBK"/>
          <w:color w:val="auto"/>
          <w:sz w:val="32"/>
          <w:szCs w:val="32"/>
          <w:highlight w:val="none"/>
        </w:rPr>
        <w:t>真实性</w:t>
      </w:r>
      <w:r>
        <w:rPr>
          <w:rFonts w:hint="eastAsia"/>
          <w:color w:val="auto"/>
          <w:sz w:val="32"/>
          <w:szCs w:val="32"/>
          <w:highlight w:val="none"/>
          <w:lang w:eastAsia="zh-CN"/>
        </w:rPr>
        <w:t>、</w:t>
      </w:r>
      <w:r>
        <w:rPr>
          <w:rFonts w:hint="eastAsia"/>
          <w:color w:val="auto"/>
          <w:sz w:val="32"/>
          <w:szCs w:val="32"/>
          <w:highlight w:val="none"/>
          <w:lang w:val="en-US" w:eastAsia="zh-CN"/>
        </w:rPr>
        <w:t>完整性</w:t>
      </w:r>
      <w:r>
        <w:rPr>
          <w:rFonts w:hint="eastAsia" w:eastAsia="方正仿宋_GBK"/>
          <w:color w:val="auto"/>
          <w:sz w:val="32"/>
          <w:szCs w:val="32"/>
          <w:highlight w:val="none"/>
        </w:rPr>
        <w:t>负责。</w:t>
      </w:r>
    </w:p>
    <w:p>
      <w:pPr>
        <w:keepNext w:val="0"/>
        <w:keepLines w:val="0"/>
        <w:pageBreakBefore w:val="0"/>
        <w:widowControl w:val="0"/>
        <w:kinsoku/>
        <w:wordWrap/>
        <w:overflowPunct/>
        <w:topLinePunct w:val="0"/>
        <w:autoSpaceDE/>
        <w:autoSpaceDN/>
        <w:bidi w:val="0"/>
        <w:adjustRightInd/>
        <w:snapToGrid/>
        <w:spacing w:line="560" w:lineRule="exact"/>
        <w:ind w:firstLine="615"/>
        <w:textAlignment w:val="auto"/>
        <w:outlineLvl w:val="9"/>
        <w:rPr>
          <w:rFonts w:ascii="方正仿宋_GBK"/>
          <w:color w:val="auto"/>
          <w:szCs w:val="32"/>
        </w:rPr>
      </w:pPr>
      <w:r>
        <w:rPr>
          <w:rFonts w:hint="eastAsia" w:ascii="方正黑体_GBK" w:eastAsia="方正黑体_GBK"/>
          <w:color w:val="auto"/>
          <w:szCs w:val="32"/>
        </w:rPr>
        <w:t>第三十</w:t>
      </w:r>
      <w:r>
        <w:rPr>
          <w:rFonts w:hint="eastAsia" w:ascii="方正黑体_GBK" w:eastAsia="方正黑体_GBK"/>
          <w:color w:val="auto"/>
          <w:szCs w:val="32"/>
          <w:lang w:val="en-US" w:eastAsia="zh-CN"/>
        </w:rPr>
        <w:t>五</w:t>
      </w:r>
      <w:r>
        <w:rPr>
          <w:rFonts w:hint="eastAsia" w:ascii="方正黑体_GBK" w:eastAsia="方正黑体_GBK"/>
          <w:color w:val="auto"/>
          <w:szCs w:val="32"/>
        </w:rPr>
        <w:t>条</w:t>
      </w:r>
      <w:r>
        <w:rPr>
          <w:rFonts w:hint="eastAsia" w:ascii="方正仿宋_GBK"/>
          <w:color w:val="auto"/>
          <w:szCs w:val="32"/>
        </w:rPr>
        <w:t xml:space="preserve">  任务验收以项目任务书确定的目标任务和考核指标为基本依据，可采取审核验收、评审验收等验收方式。财政</w:t>
      </w:r>
      <w:r>
        <w:rPr>
          <w:rFonts w:hint="eastAsia" w:ascii="方正仿宋_GBK"/>
          <w:color w:val="auto"/>
          <w:szCs w:val="32"/>
          <w:lang w:eastAsia="zh-CN"/>
        </w:rPr>
        <w:t>项目</w:t>
      </w:r>
      <w:r>
        <w:rPr>
          <w:rFonts w:hint="eastAsia" w:ascii="方正仿宋_GBK"/>
          <w:color w:val="auto"/>
          <w:szCs w:val="32"/>
        </w:rPr>
        <w:t>资金资助金额在</w:t>
      </w:r>
      <w:r>
        <w:rPr>
          <w:rFonts w:hint="eastAsia" w:ascii="方正仿宋_GBK"/>
          <w:color w:val="auto"/>
          <w:szCs w:val="32"/>
          <w:lang w:val="en-US" w:eastAsia="zh-CN"/>
        </w:rPr>
        <w:t>5</w:t>
      </w:r>
      <w:r>
        <w:rPr>
          <w:rFonts w:hint="eastAsia" w:ascii="方正仿宋_GBK"/>
          <w:color w:val="auto"/>
          <w:szCs w:val="32"/>
        </w:rPr>
        <w:t>万及以下</w:t>
      </w:r>
      <w:r>
        <w:rPr>
          <w:rFonts w:hint="eastAsia" w:ascii="方正仿宋_GBK"/>
          <w:color w:val="auto"/>
          <w:szCs w:val="32"/>
          <w:lang w:eastAsia="zh-CN"/>
        </w:rPr>
        <w:t>的实施审核验收，审核验收由区科技局</w:t>
      </w:r>
      <w:r>
        <w:rPr>
          <w:rFonts w:hint="eastAsia" w:ascii="方正仿宋_GBK"/>
          <w:color w:val="auto"/>
          <w:szCs w:val="32"/>
          <w:highlight w:val="none"/>
          <w:lang w:eastAsia="zh-CN"/>
        </w:rPr>
        <w:t>或者具备条件的项目承担单位</w:t>
      </w:r>
      <w:r>
        <w:rPr>
          <w:rFonts w:hint="eastAsia" w:ascii="方正仿宋_GBK"/>
          <w:color w:val="auto"/>
          <w:szCs w:val="32"/>
          <w:lang w:eastAsia="zh-CN"/>
        </w:rPr>
        <w:t>组织实施</w:t>
      </w:r>
      <w:r>
        <w:rPr>
          <w:rFonts w:hint="eastAsia" w:ascii="方正仿宋_GBK"/>
          <w:color w:val="auto"/>
          <w:szCs w:val="32"/>
        </w:rPr>
        <w:t>，大于</w:t>
      </w:r>
      <w:r>
        <w:rPr>
          <w:rFonts w:hint="eastAsia" w:ascii="方正仿宋_GBK"/>
          <w:color w:val="auto"/>
          <w:szCs w:val="32"/>
          <w:lang w:val="en-US" w:eastAsia="zh-CN"/>
        </w:rPr>
        <w:t>5</w:t>
      </w:r>
      <w:r>
        <w:rPr>
          <w:rFonts w:hint="eastAsia" w:ascii="方正仿宋_GBK"/>
          <w:color w:val="auto"/>
          <w:szCs w:val="32"/>
        </w:rPr>
        <w:t>万元由区科技局委托科技咨询专家或第三方机构组织实施评审验收。</w:t>
      </w:r>
    </w:p>
    <w:p>
      <w:pPr>
        <w:keepNext w:val="0"/>
        <w:keepLines w:val="0"/>
        <w:pageBreakBefore w:val="0"/>
        <w:widowControl w:val="0"/>
        <w:kinsoku/>
        <w:wordWrap/>
        <w:overflowPunct/>
        <w:topLinePunct w:val="0"/>
        <w:autoSpaceDE/>
        <w:autoSpaceDN/>
        <w:bidi w:val="0"/>
        <w:adjustRightInd/>
        <w:snapToGrid/>
        <w:spacing w:line="560" w:lineRule="exact"/>
        <w:ind w:firstLine="615"/>
        <w:textAlignment w:val="auto"/>
        <w:outlineLvl w:val="9"/>
        <w:rPr>
          <w:rFonts w:ascii="方正仿宋_GBK"/>
          <w:color w:val="auto"/>
          <w:szCs w:val="32"/>
        </w:rPr>
      </w:pPr>
      <w:r>
        <w:rPr>
          <w:rFonts w:hint="eastAsia" w:ascii="方正黑体_GBK" w:eastAsia="方正黑体_GBK"/>
          <w:color w:val="auto"/>
          <w:szCs w:val="32"/>
        </w:rPr>
        <w:t>第三十</w:t>
      </w:r>
      <w:r>
        <w:rPr>
          <w:rFonts w:hint="eastAsia" w:ascii="方正黑体_GBK" w:eastAsia="方正黑体_GBK"/>
          <w:color w:val="auto"/>
          <w:szCs w:val="32"/>
          <w:lang w:val="en-US" w:eastAsia="zh-CN"/>
        </w:rPr>
        <w:t>六</w:t>
      </w:r>
      <w:r>
        <w:rPr>
          <w:rFonts w:hint="eastAsia" w:ascii="方正黑体_GBK" w:eastAsia="方正黑体_GBK"/>
          <w:color w:val="auto"/>
          <w:szCs w:val="32"/>
        </w:rPr>
        <w:t>条</w:t>
      </w:r>
      <w:r>
        <w:rPr>
          <w:rFonts w:hint="eastAsia" w:ascii="方正仿宋_GBK"/>
          <w:color w:val="auto"/>
          <w:szCs w:val="32"/>
        </w:rPr>
        <w:t xml:space="preserve">  在项目任务书约定的完成时间内，项目负责人应当按相关要求</w:t>
      </w:r>
      <w:r>
        <w:rPr>
          <w:rFonts w:hint="eastAsia" w:ascii="方正仿宋_GBK"/>
          <w:color w:val="auto"/>
          <w:szCs w:val="32"/>
          <w:lang w:eastAsia="zh-CN"/>
        </w:rPr>
        <w:t>通过科技监督管理系统</w:t>
      </w:r>
      <w:r>
        <w:rPr>
          <w:rFonts w:hint="eastAsia" w:ascii="方正仿宋_GBK"/>
          <w:color w:val="auto"/>
          <w:szCs w:val="32"/>
        </w:rPr>
        <w:t>提交验收材料，项目牵头单位应当对项目验收材料的真实性进行审核。</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方正仿宋_GBK"/>
          <w:color w:val="auto"/>
          <w:szCs w:val="32"/>
        </w:rPr>
      </w:pPr>
      <w:r>
        <w:rPr>
          <w:rFonts w:hint="eastAsia" w:ascii="方正仿宋_GBK"/>
          <w:color w:val="auto"/>
          <w:szCs w:val="32"/>
        </w:rPr>
        <w:t xml:space="preserve">    应当提交的验收材料至少应包括：</w:t>
      </w:r>
      <w:r>
        <w:rPr>
          <w:rFonts w:hint="eastAsia" w:ascii="方正仿宋_GBK"/>
          <w:color w:val="auto"/>
          <w:szCs w:val="32"/>
          <w:highlight w:val="none"/>
          <w:lang w:val="en-US" w:eastAsia="zh-CN"/>
        </w:rPr>
        <w:t>结题报告</w:t>
      </w:r>
      <w:r>
        <w:rPr>
          <w:rFonts w:hint="eastAsia" w:ascii="方正仿宋_GBK"/>
          <w:color w:val="auto"/>
          <w:szCs w:val="32"/>
          <w:highlight w:val="none"/>
        </w:rPr>
        <w:t>、</w:t>
      </w:r>
      <w:r>
        <w:rPr>
          <w:rFonts w:hint="eastAsia" w:ascii="方正仿宋_GBK"/>
          <w:color w:val="auto"/>
          <w:szCs w:val="32"/>
          <w:highlight w:val="none"/>
          <w:lang w:val="en-US" w:eastAsia="zh-CN"/>
        </w:rPr>
        <w:t>经费决算报告、</w:t>
      </w:r>
      <w:r>
        <w:rPr>
          <w:rFonts w:hint="eastAsia" w:ascii="方正仿宋_GBK"/>
          <w:color w:val="auto"/>
          <w:szCs w:val="32"/>
        </w:rPr>
        <w:t>相关证明材料（如法定检测报告、用户意见、应用证明、第三方验证证明等）。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方正仿宋_GBK"/>
          <w:color w:val="auto"/>
          <w:szCs w:val="32"/>
        </w:rPr>
      </w:pPr>
      <w:r>
        <w:rPr>
          <w:rFonts w:hint="eastAsia" w:ascii="方正仿宋_GBK"/>
          <w:color w:val="auto"/>
          <w:szCs w:val="32"/>
        </w:rPr>
        <w:t xml:space="preserve">    </w:t>
      </w:r>
      <w:r>
        <w:rPr>
          <w:rFonts w:hint="eastAsia" w:ascii="方正黑体_GBK" w:eastAsia="方正黑体_GBK"/>
          <w:color w:val="auto"/>
          <w:szCs w:val="32"/>
        </w:rPr>
        <w:t>第三十</w:t>
      </w:r>
      <w:r>
        <w:rPr>
          <w:rFonts w:hint="eastAsia" w:ascii="方正黑体_GBK" w:eastAsia="方正黑体_GBK"/>
          <w:color w:val="auto"/>
          <w:szCs w:val="32"/>
          <w:lang w:val="en-US" w:eastAsia="zh-CN"/>
        </w:rPr>
        <w:t>七</w:t>
      </w:r>
      <w:r>
        <w:rPr>
          <w:rFonts w:hint="eastAsia" w:ascii="方正黑体_GBK" w:eastAsia="方正黑体_GBK"/>
          <w:color w:val="auto"/>
          <w:szCs w:val="32"/>
        </w:rPr>
        <w:t>条</w:t>
      </w:r>
      <w:r>
        <w:rPr>
          <w:rFonts w:hint="eastAsia" w:ascii="方正仿宋_GBK"/>
          <w:color w:val="auto"/>
          <w:szCs w:val="32"/>
        </w:rPr>
        <w:t xml:space="preserve">  对符合验收要求的项目直接进入验收流程；不符合验收要求的，项目牵头单位应当补充完善相关材料，再进入验收流程。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方正仿宋_GBK"/>
          <w:color w:val="auto"/>
          <w:szCs w:val="32"/>
        </w:rPr>
      </w:pPr>
      <w:r>
        <w:rPr>
          <w:rFonts w:hint="eastAsia" w:ascii="方正仿宋_GBK"/>
          <w:color w:val="auto"/>
          <w:szCs w:val="32"/>
        </w:rPr>
        <w:t xml:space="preserve">    对采取审核验收的项目，由区科技局</w:t>
      </w:r>
      <w:r>
        <w:rPr>
          <w:rFonts w:hint="eastAsia" w:ascii="方正仿宋_GBK"/>
          <w:color w:val="auto"/>
          <w:szCs w:val="32"/>
          <w:highlight w:val="none"/>
        </w:rPr>
        <w:t>或者项目承担单位</w:t>
      </w:r>
      <w:r>
        <w:rPr>
          <w:rFonts w:hint="eastAsia" w:ascii="方正仿宋_GBK"/>
          <w:color w:val="auto"/>
          <w:szCs w:val="32"/>
        </w:rPr>
        <w:t>审核项目完成情况，并将审核验收结果告知项目负责人。</w:t>
      </w:r>
    </w:p>
    <w:p>
      <w:pPr>
        <w:keepNext w:val="0"/>
        <w:keepLines w:val="0"/>
        <w:pageBreakBefore w:val="0"/>
        <w:widowControl w:val="0"/>
        <w:kinsoku/>
        <w:wordWrap/>
        <w:overflowPunct/>
        <w:topLinePunct w:val="0"/>
        <w:autoSpaceDE/>
        <w:autoSpaceDN/>
        <w:bidi w:val="0"/>
        <w:snapToGrid w:val="0"/>
        <w:spacing w:line="560" w:lineRule="exact"/>
        <w:ind w:firstLine="627" w:firstLineChars="196"/>
        <w:textAlignment w:val="auto"/>
        <w:rPr>
          <w:rFonts w:hint="eastAsia" w:ascii="方正仿宋_GBK"/>
          <w:color w:val="auto"/>
          <w:szCs w:val="32"/>
        </w:rPr>
      </w:pPr>
      <w:r>
        <w:rPr>
          <w:rFonts w:hint="eastAsia" w:ascii="方正仿宋_GBK"/>
          <w:color w:val="auto"/>
          <w:szCs w:val="32"/>
        </w:rPr>
        <w:t>对采取评审验收方式的项目，由评审专家组将验收结果告知项目承担单位和项目负责人。</w:t>
      </w:r>
    </w:p>
    <w:p>
      <w:pPr>
        <w:keepNext w:val="0"/>
        <w:keepLines w:val="0"/>
        <w:pageBreakBefore w:val="0"/>
        <w:widowControl w:val="0"/>
        <w:kinsoku/>
        <w:wordWrap/>
        <w:overflowPunct/>
        <w:topLinePunct w:val="0"/>
        <w:autoSpaceDE/>
        <w:autoSpaceDN/>
        <w:bidi w:val="0"/>
        <w:snapToGrid w:val="0"/>
        <w:spacing w:line="560" w:lineRule="exact"/>
        <w:ind w:firstLine="627" w:firstLineChars="196"/>
        <w:textAlignment w:val="auto"/>
        <w:rPr>
          <w:rFonts w:hint="eastAsia"/>
          <w:color w:val="auto"/>
          <w:sz w:val="32"/>
          <w:szCs w:val="32"/>
          <w:lang w:val="en-US" w:eastAsia="zh-CN"/>
        </w:rPr>
      </w:pPr>
      <w:r>
        <w:rPr>
          <w:rFonts w:hint="eastAsia"/>
          <w:color w:val="auto"/>
          <w:sz w:val="32"/>
          <w:szCs w:val="32"/>
          <w:lang w:val="en-US" w:eastAsia="zh-CN"/>
        </w:rPr>
        <w:t>评审验收的专家咨询费纳入区级财政预算，由区科技局统一发放。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方正仿宋_GBK"/>
          <w:color w:val="auto"/>
          <w:szCs w:val="32"/>
        </w:rPr>
      </w:pPr>
      <w:r>
        <w:rPr>
          <w:rFonts w:hint="eastAsia" w:ascii="方正仿宋_GBK"/>
          <w:color w:val="auto"/>
          <w:szCs w:val="32"/>
        </w:rPr>
        <w:t xml:space="preserve">    </w:t>
      </w:r>
      <w:r>
        <w:rPr>
          <w:rFonts w:hint="eastAsia" w:ascii="方正黑体_GBK" w:eastAsia="方正黑体_GBK"/>
          <w:color w:val="auto"/>
          <w:szCs w:val="32"/>
        </w:rPr>
        <w:t>第三十</w:t>
      </w:r>
      <w:r>
        <w:rPr>
          <w:rFonts w:hint="eastAsia" w:ascii="方正黑体_GBK" w:eastAsia="方正黑体_GBK"/>
          <w:color w:val="auto"/>
          <w:szCs w:val="32"/>
          <w:lang w:val="en-US" w:eastAsia="zh-CN"/>
        </w:rPr>
        <w:t>八</w:t>
      </w:r>
      <w:r>
        <w:rPr>
          <w:rFonts w:hint="eastAsia" w:ascii="方正黑体_GBK" w:eastAsia="方正黑体_GBK"/>
          <w:color w:val="auto"/>
          <w:szCs w:val="32"/>
        </w:rPr>
        <w:t>条</w:t>
      </w:r>
      <w:r>
        <w:rPr>
          <w:rFonts w:hint="eastAsia" w:ascii="方正仿宋_GBK"/>
          <w:color w:val="auto"/>
          <w:szCs w:val="32"/>
        </w:rPr>
        <w:t xml:space="preserve">  项目验收结果分为“通过验收”和“不通过验收”两种情况。</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方正仿宋_GBK"/>
          <w:color w:val="auto"/>
          <w:szCs w:val="32"/>
        </w:rPr>
      </w:pPr>
      <w:r>
        <w:rPr>
          <w:rFonts w:hint="eastAsia" w:ascii="方正仿宋_GBK"/>
          <w:color w:val="auto"/>
          <w:szCs w:val="32"/>
        </w:rPr>
        <w:t xml:space="preserve">    凡具有下列情形之一，为不通过验收：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方正仿宋_GBK"/>
          <w:color w:val="auto"/>
          <w:szCs w:val="32"/>
        </w:rPr>
      </w:pPr>
      <w:r>
        <w:rPr>
          <w:rFonts w:hint="eastAsia" w:ascii="方正仿宋_GBK"/>
          <w:color w:val="auto"/>
          <w:szCs w:val="32"/>
        </w:rPr>
        <w:t xml:space="preserve">    （一）未完成项目任务书约定的考核指标的。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方正仿宋_GBK"/>
          <w:color w:val="auto"/>
          <w:szCs w:val="32"/>
        </w:rPr>
      </w:pPr>
      <w:r>
        <w:rPr>
          <w:rFonts w:hint="eastAsia" w:ascii="方正仿宋_GBK"/>
          <w:color w:val="auto"/>
          <w:szCs w:val="32"/>
        </w:rPr>
        <w:t xml:space="preserve">    （二）提供的验收材料及其证明材料不真实的。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方正仿宋_GBK"/>
          <w:color w:val="auto"/>
          <w:szCs w:val="32"/>
          <w:highlight w:val="yellow"/>
        </w:rPr>
      </w:pPr>
      <w:r>
        <w:rPr>
          <w:rFonts w:hint="eastAsia" w:ascii="方正仿宋_GBK"/>
          <w:color w:val="auto"/>
          <w:szCs w:val="32"/>
        </w:rPr>
        <w:t xml:space="preserve">    （三）项目任务变更未履行相关程序的。</w:t>
      </w:r>
    </w:p>
    <w:p>
      <w:pPr>
        <w:keepNext w:val="0"/>
        <w:keepLines w:val="0"/>
        <w:pageBreakBefore w:val="0"/>
        <w:widowControl w:val="0"/>
        <w:kinsoku/>
        <w:wordWrap/>
        <w:overflowPunct/>
        <w:topLinePunct w:val="0"/>
        <w:autoSpaceDE/>
        <w:autoSpaceDN/>
        <w:bidi w:val="0"/>
        <w:adjustRightInd/>
        <w:snapToGrid/>
        <w:spacing w:line="560" w:lineRule="exact"/>
        <w:ind w:firstLine="615"/>
        <w:textAlignment w:val="auto"/>
        <w:outlineLvl w:val="9"/>
        <w:rPr>
          <w:rFonts w:ascii="方正仿宋_GBK"/>
          <w:color w:val="auto"/>
          <w:szCs w:val="32"/>
        </w:rPr>
      </w:pPr>
      <w:r>
        <w:rPr>
          <w:rFonts w:hint="eastAsia" w:ascii="方正黑体_GBK" w:eastAsia="方正黑体_GBK"/>
          <w:color w:val="auto"/>
          <w:szCs w:val="32"/>
        </w:rPr>
        <w:t>第三十</w:t>
      </w:r>
      <w:r>
        <w:rPr>
          <w:rFonts w:hint="eastAsia" w:ascii="方正黑体_GBK" w:eastAsia="方正黑体_GBK"/>
          <w:color w:val="auto"/>
          <w:szCs w:val="32"/>
          <w:lang w:val="en-US" w:eastAsia="zh-CN"/>
        </w:rPr>
        <w:t>九</w:t>
      </w:r>
      <w:r>
        <w:rPr>
          <w:rFonts w:hint="eastAsia" w:ascii="方正黑体_GBK" w:eastAsia="方正黑体_GBK"/>
          <w:color w:val="auto"/>
          <w:szCs w:val="32"/>
        </w:rPr>
        <w:t>条</w:t>
      </w:r>
      <w:r>
        <w:rPr>
          <w:rFonts w:hint="eastAsia" w:ascii="方正仿宋_GBK"/>
          <w:color w:val="auto"/>
          <w:szCs w:val="32"/>
        </w:rPr>
        <w:t xml:space="preserve">  项目验收结果由区科技局在网上进行公示，公示期为5个工作日。</w:t>
      </w:r>
    </w:p>
    <w:p>
      <w:pPr>
        <w:keepNext w:val="0"/>
        <w:keepLines w:val="0"/>
        <w:pageBreakBefore w:val="0"/>
        <w:widowControl w:val="0"/>
        <w:kinsoku/>
        <w:wordWrap/>
        <w:overflowPunct/>
        <w:topLinePunct w:val="0"/>
        <w:autoSpaceDE/>
        <w:autoSpaceDN/>
        <w:bidi w:val="0"/>
        <w:adjustRightInd/>
        <w:snapToGrid/>
        <w:spacing w:line="560" w:lineRule="exact"/>
        <w:ind w:firstLine="615"/>
        <w:textAlignment w:val="auto"/>
        <w:outlineLvl w:val="9"/>
        <w:rPr>
          <w:rFonts w:ascii="方正仿宋_GBK"/>
          <w:color w:val="auto"/>
          <w:szCs w:val="32"/>
        </w:rPr>
      </w:pPr>
      <w:r>
        <w:rPr>
          <w:rFonts w:hint="eastAsia" w:ascii="方正仿宋_GBK"/>
          <w:color w:val="auto"/>
          <w:szCs w:val="32"/>
        </w:rPr>
        <w:t>公示期内无异议的项目，验收结果为“通过验收”的，</w:t>
      </w:r>
      <w:r>
        <w:rPr>
          <w:rFonts w:hint="eastAsia"/>
          <w:color w:val="auto"/>
          <w:sz w:val="32"/>
          <w:szCs w:val="32"/>
          <w:lang w:val="en-US" w:eastAsia="zh-CN"/>
        </w:rPr>
        <w:t>区</w:t>
      </w:r>
      <w:r>
        <w:rPr>
          <w:rFonts w:hint="eastAsia"/>
          <w:color w:val="auto"/>
          <w:sz w:val="32"/>
          <w:szCs w:val="32"/>
        </w:rPr>
        <w:t>科技局向项目牵头单位</w:t>
      </w:r>
      <w:r>
        <w:rPr>
          <w:rFonts w:hint="eastAsia"/>
          <w:color w:val="auto"/>
          <w:sz w:val="32"/>
          <w:szCs w:val="32"/>
          <w:highlight w:val="none"/>
        </w:rPr>
        <w:t>出具结题验收确认单</w:t>
      </w:r>
      <w:r>
        <w:rPr>
          <w:rFonts w:hint="eastAsia"/>
          <w:color w:val="auto"/>
          <w:sz w:val="32"/>
          <w:szCs w:val="32"/>
          <w:highlight w:val="none"/>
          <w:lang w:eastAsia="zh-CN"/>
        </w:rPr>
        <w:t>，</w:t>
      </w:r>
      <w:r>
        <w:rPr>
          <w:rFonts w:hint="eastAsia" w:ascii="方正仿宋_GBK"/>
          <w:color w:val="auto"/>
          <w:szCs w:val="32"/>
        </w:rPr>
        <w:t>评审验收</w:t>
      </w:r>
      <w:r>
        <w:rPr>
          <w:rFonts w:hint="eastAsia" w:ascii="方正仿宋_GBK"/>
          <w:color w:val="auto"/>
          <w:szCs w:val="32"/>
          <w:lang w:val="en-US" w:eastAsia="zh-CN"/>
        </w:rPr>
        <w:t>的</w:t>
      </w:r>
      <w:r>
        <w:rPr>
          <w:rFonts w:hint="eastAsia"/>
          <w:color w:val="auto"/>
          <w:sz w:val="32"/>
          <w:szCs w:val="32"/>
          <w:highlight w:val="none"/>
          <w:lang w:val="en-US" w:eastAsia="zh-CN"/>
        </w:rPr>
        <w:t>进行成果登记</w:t>
      </w:r>
      <w:r>
        <w:rPr>
          <w:rFonts w:hint="eastAsia" w:ascii="方正仿宋_GBK"/>
          <w:color w:val="auto"/>
          <w:szCs w:val="32"/>
        </w:rPr>
        <w:t>；验收结果为“不通过验收”的，强制终止项目，由区科技局委托第三方机构进行财务审计与清算，并根据审计结果出具书面处理决定。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仿宋_GBK"/>
          <w:color w:val="auto"/>
          <w:szCs w:val="32"/>
          <w:lang w:val="en-US" w:eastAsia="zh-CN"/>
        </w:rPr>
      </w:pPr>
      <w:r>
        <w:rPr>
          <w:rFonts w:hint="eastAsia" w:ascii="方正仿宋_GBK"/>
          <w:color w:val="auto"/>
          <w:szCs w:val="32"/>
          <w:lang w:val="en-US" w:eastAsia="zh-CN"/>
        </w:rPr>
        <w:t xml:space="preserve"> </w:t>
      </w:r>
    </w:p>
    <w:p>
      <w:pPr>
        <w:pStyle w:val="2"/>
        <w:keepNext w:val="0"/>
        <w:keepLines w:val="0"/>
        <w:pageBreakBefore w:val="0"/>
        <w:widowControl w:val="0"/>
        <w:kinsoku/>
        <w:wordWrap/>
        <w:overflowPunct/>
        <w:topLinePunct w:val="0"/>
        <w:autoSpaceDE/>
        <w:autoSpaceDN/>
        <w:bidi w:val="0"/>
        <w:spacing w:after="0" w:line="560" w:lineRule="exact"/>
        <w:jc w:val="center"/>
        <w:textAlignment w:val="auto"/>
        <w:rPr>
          <w:rFonts w:hint="default"/>
          <w:color w:val="auto"/>
          <w:lang w:val="en-US" w:eastAsia="zh-CN"/>
        </w:rPr>
      </w:pPr>
      <w:r>
        <w:rPr>
          <w:rFonts w:hint="eastAsia" w:ascii="方正黑体_GBK" w:hAnsi="方正黑体_GBK" w:eastAsia="方正黑体_GBK" w:cs="方正黑体_GBK"/>
          <w:color w:val="auto"/>
          <w:szCs w:val="32"/>
          <w:lang w:val="en-US" w:eastAsia="zh-CN"/>
        </w:rPr>
        <w:t>第三章 资金管理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楷体_GBK" w:hAnsi="方正楷体_GBK" w:eastAsia="方正楷体_GBK" w:cs="方正楷体_GBK"/>
          <w:color w:val="auto"/>
          <w:szCs w:val="32"/>
        </w:rPr>
      </w:pPr>
      <w:r>
        <w:rPr>
          <w:rFonts w:hint="eastAsia" w:ascii="方正楷体_GBK" w:hAnsi="方正楷体_GBK" w:eastAsia="方正楷体_GBK" w:cs="方正楷体_GBK"/>
          <w:color w:val="auto"/>
          <w:szCs w:val="32"/>
        </w:rPr>
        <w:t>第</w:t>
      </w:r>
      <w:r>
        <w:rPr>
          <w:rFonts w:hint="eastAsia" w:ascii="方正楷体_GBK" w:hAnsi="方正楷体_GBK" w:eastAsia="方正楷体_GBK" w:cs="方正楷体_GBK"/>
          <w:color w:val="auto"/>
          <w:szCs w:val="32"/>
          <w:lang w:val="en-US" w:eastAsia="zh-CN"/>
        </w:rPr>
        <w:t>一节</w:t>
      </w:r>
      <w:r>
        <w:rPr>
          <w:rFonts w:hint="eastAsia" w:ascii="方正楷体_GBK" w:hAnsi="方正楷体_GBK" w:eastAsia="方正楷体_GBK" w:cs="方正楷体_GBK"/>
          <w:color w:val="auto"/>
          <w:szCs w:val="32"/>
        </w:rPr>
        <w:t xml:space="preserve">  职责分工</w:t>
      </w:r>
    </w:p>
    <w:p>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Style w:val="17"/>
          <w:rFonts w:hint="eastAsia" w:ascii="方正楷体_GBK" w:eastAsia="方正楷体_GBK"/>
          <w:b w:val="0"/>
          <w:color w:val="auto"/>
          <w:sz w:val="32"/>
          <w:szCs w:val="32"/>
        </w:rPr>
      </w:pPr>
      <w:r>
        <w:rPr>
          <w:rFonts w:hint="eastAsia" w:ascii="方正黑体_GBK" w:eastAsia="方正黑体_GBK"/>
          <w:color w:val="auto"/>
          <w:szCs w:val="32"/>
        </w:rPr>
        <w:t>第</w:t>
      </w:r>
      <w:r>
        <w:rPr>
          <w:rFonts w:hint="eastAsia" w:ascii="方正黑体_GBK" w:eastAsia="方正黑体_GBK"/>
          <w:color w:val="auto"/>
          <w:szCs w:val="32"/>
          <w:lang w:val="en-US" w:eastAsia="zh-CN"/>
        </w:rPr>
        <w:t>四十</w:t>
      </w:r>
      <w:r>
        <w:rPr>
          <w:rFonts w:hint="eastAsia" w:ascii="方正黑体_GBK" w:eastAsia="方正黑体_GBK"/>
          <w:color w:val="auto"/>
          <w:szCs w:val="32"/>
        </w:rPr>
        <w:t>条</w:t>
      </w:r>
      <w:r>
        <w:rPr>
          <w:rFonts w:hint="eastAsia" w:ascii="方正仿宋_GBK"/>
          <w:color w:val="auto"/>
          <w:szCs w:val="32"/>
        </w:rPr>
        <w:t xml:space="preserve"> </w:t>
      </w:r>
      <w:r>
        <w:rPr>
          <w:rFonts w:hint="eastAsia" w:ascii="方正仿宋_GBK"/>
          <w:color w:val="auto"/>
          <w:szCs w:val="32"/>
          <w:lang w:val="en-US" w:eastAsia="zh-CN"/>
        </w:rPr>
        <w:t xml:space="preserve"> </w:t>
      </w:r>
      <w:r>
        <w:rPr>
          <w:rStyle w:val="17"/>
          <w:rFonts w:hint="eastAsia" w:ascii="方正仿宋_GBK" w:hAnsi="方正仿宋_GBK" w:eastAsia="方正仿宋_GBK" w:cs="方正仿宋_GBK"/>
          <w:b w:val="0"/>
          <w:color w:val="auto"/>
          <w:sz w:val="32"/>
          <w:szCs w:val="32"/>
        </w:rPr>
        <w:t>区财政局职责</w:t>
      </w:r>
    </w:p>
    <w:p>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hint="eastAsia" w:ascii="方正仿宋_GBK" w:eastAsia="方正仿宋_GBK"/>
          <w:color w:val="auto"/>
          <w:sz w:val="32"/>
          <w:szCs w:val="32"/>
        </w:rPr>
      </w:pPr>
      <w:r>
        <w:rPr>
          <w:rFonts w:hint="eastAsia" w:ascii="方正仿宋_GBK"/>
          <w:color w:val="auto"/>
          <w:sz w:val="32"/>
          <w:szCs w:val="32"/>
          <w:lang w:eastAsia="zh-CN"/>
        </w:rPr>
        <w:t>（</w:t>
      </w:r>
      <w:r>
        <w:rPr>
          <w:rFonts w:hint="eastAsia" w:ascii="方正仿宋_GBK"/>
          <w:color w:val="auto"/>
          <w:sz w:val="32"/>
          <w:szCs w:val="32"/>
          <w:lang w:val="en-US" w:eastAsia="zh-CN"/>
        </w:rPr>
        <w:t>一</w:t>
      </w:r>
      <w:r>
        <w:rPr>
          <w:rFonts w:hint="eastAsia" w:ascii="方正仿宋_GBK"/>
          <w:color w:val="auto"/>
          <w:sz w:val="32"/>
          <w:szCs w:val="32"/>
          <w:lang w:eastAsia="zh-CN"/>
        </w:rPr>
        <w:t>）</w:t>
      </w:r>
      <w:r>
        <w:rPr>
          <w:rFonts w:hint="eastAsia" w:ascii="方正仿宋_GBK" w:eastAsia="方正仿宋_GBK"/>
          <w:color w:val="auto"/>
          <w:sz w:val="32"/>
          <w:szCs w:val="32"/>
        </w:rPr>
        <w:t>核定年度项目资金</w:t>
      </w:r>
      <w:r>
        <w:rPr>
          <w:rFonts w:hint="eastAsia" w:ascii="方正仿宋_GBK"/>
          <w:color w:val="auto"/>
          <w:sz w:val="32"/>
          <w:szCs w:val="32"/>
          <w:lang w:eastAsia="zh-CN"/>
        </w:rPr>
        <w:t>、</w:t>
      </w:r>
      <w:r>
        <w:rPr>
          <w:rFonts w:hint="eastAsia" w:ascii="方正仿宋_GBK"/>
          <w:color w:val="auto"/>
          <w:sz w:val="32"/>
          <w:szCs w:val="32"/>
          <w:highlight w:val="none"/>
          <w:lang w:val="en-US" w:eastAsia="zh-CN"/>
        </w:rPr>
        <w:t>验收评审等经费</w:t>
      </w:r>
      <w:r>
        <w:rPr>
          <w:rFonts w:hint="eastAsia" w:ascii="方正仿宋_GBK" w:eastAsia="方正仿宋_GBK"/>
          <w:color w:val="auto"/>
          <w:sz w:val="32"/>
          <w:szCs w:val="32"/>
          <w:highlight w:val="none"/>
        </w:rPr>
        <w:t>预算</w:t>
      </w:r>
      <w:r>
        <w:rPr>
          <w:rFonts w:hint="eastAsia" w:ascii="方正仿宋_GBK" w:eastAsia="方正仿宋_GBK"/>
          <w:color w:val="auto"/>
          <w:sz w:val="32"/>
          <w:szCs w:val="32"/>
        </w:rPr>
        <w:t>；</w:t>
      </w:r>
    </w:p>
    <w:p>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hint="eastAsia" w:ascii="方正仿宋_GBK" w:eastAsia="方正仿宋_GBK"/>
          <w:color w:val="auto"/>
          <w:sz w:val="32"/>
          <w:szCs w:val="32"/>
        </w:rPr>
      </w:pPr>
      <w:r>
        <w:rPr>
          <w:rFonts w:hint="eastAsia" w:ascii="方正仿宋_GBK"/>
          <w:color w:val="auto"/>
          <w:sz w:val="32"/>
          <w:szCs w:val="32"/>
          <w:lang w:eastAsia="zh-CN"/>
        </w:rPr>
        <w:t>（</w:t>
      </w:r>
      <w:r>
        <w:rPr>
          <w:rFonts w:hint="eastAsia" w:ascii="方正仿宋_GBK"/>
          <w:color w:val="auto"/>
          <w:sz w:val="32"/>
          <w:szCs w:val="32"/>
          <w:lang w:val="en-US" w:eastAsia="zh-CN"/>
        </w:rPr>
        <w:t>二</w:t>
      </w:r>
      <w:r>
        <w:rPr>
          <w:rFonts w:hint="eastAsia" w:ascii="方正仿宋_GBK"/>
          <w:color w:val="auto"/>
          <w:sz w:val="32"/>
          <w:szCs w:val="32"/>
          <w:lang w:eastAsia="zh-CN"/>
        </w:rPr>
        <w:t>）</w:t>
      </w:r>
      <w:r>
        <w:rPr>
          <w:rFonts w:hint="eastAsia" w:ascii="方正仿宋_GBK" w:eastAsia="方正仿宋_GBK"/>
          <w:color w:val="auto"/>
          <w:sz w:val="32"/>
          <w:szCs w:val="32"/>
        </w:rPr>
        <w:t>会同</w:t>
      </w:r>
      <w:r>
        <w:rPr>
          <w:rFonts w:hint="eastAsia" w:ascii="方正仿宋_GBK"/>
          <w:color w:val="auto"/>
          <w:sz w:val="32"/>
          <w:szCs w:val="32"/>
          <w:lang w:val="en-US" w:eastAsia="zh-CN"/>
        </w:rPr>
        <w:t>区科技局</w:t>
      </w:r>
      <w:r>
        <w:rPr>
          <w:rFonts w:hint="eastAsia" w:ascii="方正仿宋_GBK" w:eastAsia="方正仿宋_GBK"/>
          <w:color w:val="auto"/>
          <w:sz w:val="32"/>
          <w:szCs w:val="32"/>
        </w:rPr>
        <w:t>审定并下达项目资金；</w:t>
      </w:r>
    </w:p>
    <w:p>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hint="eastAsia" w:ascii="方正仿宋_GBK" w:eastAsia="方正仿宋_GBK"/>
          <w:color w:val="auto"/>
          <w:sz w:val="32"/>
          <w:szCs w:val="32"/>
        </w:rPr>
      </w:pPr>
      <w:r>
        <w:rPr>
          <w:rFonts w:hint="eastAsia" w:ascii="方正仿宋_GBK"/>
          <w:color w:val="auto"/>
          <w:sz w:val="32"/>
          <w:szCs w:val="32"/>
          <w:lang w:eastAsia="zh-CN"/>
        </w:rPr>
        <w:t>（</w:t>
      </w:r>
      <w:r>
        <w:rPr>
          <w:rFonts w:hint="eastAsia" w:ascii="方正仿宋_GBK"/>
          <w:color w:val="auto"/>
          <w:sz w:val="32"/>
          <w:szCs w:val="32"/>
          <w:lang w:val="en-US" w:eastAsia="zh-CN"/>
        </w:rPr>
        <w:t>三</w:t>
      </w:r>
      <w:r>
        <w:rPr>
          <w:rFonts w:hint="eastAsia" w:ascii="方正仿宋_GBK"/>
          <w:color w:val="auto"/>
          <w:sz w:val="32"/>
          <w:szCs w:val="32"/>
          <w:lang w:eastAsia="zh-CN"/>
        </w:rPr>
        <w:t>）</w:t>
      </w:r>
      <w:r>
        <w:rPr>
          <w:rFonts w:hint="eastAsia" w:ascii="方正仿宋_GBK" w:eastAsia="方正仿宋_GBK"/>
          <w:color w:val="auto"/>
          <w:sz w:val="32"/>
          <w:szCs w:val="32"/>
        </w:rPr>
        <w:t>项目资金管理使用情况的监督检查及绩效评价；</w:t>
      </w:r>
    </w:p>
    <w:p>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hint="eastAsia" w:ascii="方正仿宋_GBK" w:eastAsia="方正仿宋_GBK"/>
          <w:bCs/>
          <w:color w:val="auto"/>
          <w:sz w:val="32"/>
          <w:szCs w:val="32"/>
        </w:rPr>
      </w:pPr>
      <w:r>
        <w:rPr>
          <w:rFonts w:hint="eastAsia" w:ascii="方正仿宋_GBK"/>
          <w:color w:val="auto"/>
          <w:sz w:val="32"/>
          <w:szCs w:val="32"/>
          <w:lang w:eastAsia="zh-CN"/>
        </w:rPr>
        <w:t>（</w:t>
      </w:r>
      <w:r>
        <w:rPr>
          <w:rFonts w:hint="eastAsia" w:ascii="方正仿宋_GBK"/>
          <w:color w:val="auto"/>
          <w:sz w:val="32"/>
          <w:szCs w:val="32"/>
          <w:lang w:val="en-US" w:eastAsia="zh-CN"/>
        </w:rPr>
        <w:t>四</w:t>
      </w:r>
      <w:r>
        <w:rPr>
          <w:rFonts w:hint="eastAsia" w:ascii="方正仿宋_GBK"/>
          <w:color w:val="auto"/>
          <w:sz w:val="32"/>
          <w:szCs w:val="32"/>
          <w:lang w:eastAsia="zh-CN"/>
        </w:rPr>
        <w:t>）</w:t>
      </w:r>
      <w:r>
        <w:rPr>
          <w:rFonts w:hint="eastAsia" w:ascii="方正仿宋_GBK" w:eastAsia="方正仿宋_GBK"/>
          <w:color w:val="auto"/>
          <w:sz w:val="32"/>
          <w:szCs w:val="32"/>
        </w:rPr>
        <w:t>按照相关规定应当履行的其它职责。</w:t>
      </w:r>
    </w:p>
    <w:p>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Style w:val="17"/>
          <w:rFonts w:hint="eastAsia" w:ascii="方正楷体_GBK" w:eastAsia="方正楷体_GBK"/>
          <w:b w:val="0"/>
          <w:color w:val="auto"/>
          <w:sz w:val="32"/>
          <w:szCs w:val="32"/>
        </w:rPr>
      </w:pPr>
      <w:r>
        <w:rPr>
          <w:rFonts w:hint="eastAsia" w:ascii="方正黑体_GBK" w:eastAsia="方正黑体_GBK"/>
          <w:color w:val="auto"/>
          <w:szCs w:val="32"/>
        </w:rPr>
        <w:t>第</w:t>
      </w:r>
      <w:r>
        <w:rPr>
          <w:rFonts w:hint="eastAsia" w:ascii="方正黑体_GBK" w:eastAsia="方正黑体_GBK"/>
          <w:color w:val="auto"/>
          <w:szCs w:val="32"/>
          <w:lang w:val="en-US" w:eastAsia="zh-CN"/>
        </w:rPr>
        <w:t>四十一</w:t>
      </w:r>
      <w:r>
        <w:rPr>
          <w:rFonts w:hint="eastAsia" w:ascii="方正黑体_GBK" w:eastAsia="方正黑体_GBK"/>
          <w:color w:val="auto"/>
          <w:szCs w:val="32"/>
        </w:rPr>
        <w:t>条</w:t>
      </w:r>
      <w:r>
        <w:rPr>
          <w:rFonts w:hint="eastAsia" w:ascii="方正仿宋_GBK"/>
          <w:color w:val="auto"/>
          <w:szCs w:val="32"/>
        </w:rPr>
        <w:t xml:space="preserve"> </w:t>
      </w:r>
      <w:r>
        <w:rPr>
          <w:rFonts w:hint="eastAsia" w:ascii="方正仿宋_GBK"/>
          <w:color w:val="auto"/>
          <w:szCs w:val="32"/>
          <w:lang w:val="en-US" w:eastAsia="zh-CN"/>
        </w:rPr>
        <w:t xml:space="preserve"> </w:t>
      </w:r>
      <w:r>
        <w:rPr>
          <w:rStyle w:val="17"/>
          <w:rFonts w:hint="eastAsia" w:ascii="方正仿宋_GBK" w:hAnsi="方正仿宋_GBK" w:eastAsia="方正仿宋_GBK" w:cs="方正仿宋_GBK"/>
          <w:b w:val="0"/>
          <w:color w:val="auto"/>
          <w:sz w:val="32"/>
          <w:szCs w:val="32"/>
        </w:rPr>
        <w:t>区</w:t>
      </w:r>
      <w:r>
        <w:rPr>
          <w:rStyle w:val="17"/>
          <w:rFonts w:hint="eastAsia" w:ascii="方正仿宋_GBK" w:hAnsi="方正仿宋_GBK" w:eastAsia="方正仿宋_GBK" w:cs="方正仿宋_GBK"/>
          <w:b w:val="0"/>
          <w:color w:val="auto"/>
          <w:sz w:val="32"/>
          <w:szCs w:val="32"/>
          <w:lang w:val="en-US" w:eastAsia="zh-CN"/>
        </w:rPr>
        <w:t>科技局</w:t>
      </w:r>
      <w:r>
        <w:rPr>
          <w:rStyle w:val="17"/>
          <w:rFonts w:hint="eastAsia" w:ascii="方正仿宋_GBK" w:hAnsi="方正仿宋_GBK" w:eastAsia="方正仿宋_GBK" w:cs="方正仿宋_GBK"/>
          <w:b w:val="0"/>
          <w:color w:val="auto"/>
          <w:sz w:val="32"/>
          <w:szCs w:val="32"/>
        </w:rPr>
        <w:t>职责</w:t>
      </w:r>
    </w:p>
    <w:p>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hint="default" w:ascii="方正仿宋_GBK" w:eastAsia="方正仿宋_GBK"/>
          <w:color w:val="auto"/>
          <w:sz w:val="32"/>
          <w:szCs w:val="32"/>
          <w:lang w:val="en-US" w:eastAsia="zh-CN"/>
        </w:rPr>
      </w:pPr>
      <w:r>
        <w:rPr>
          <w:rFonts w:hint="eastAsia" w:ascii="方正仿宋_GBK"/>
          <w:color w:val="auto"/>
          <w:sz w:val="32"/>
          <w:szCs w:val="32"/>
          <w:lang w:val="en-US" w:eastAsia="zh-CN"/>
        </w:rPr>
        <w:t>（一）依据年度工作任务提出项目资金预算；</w:t>
      </w:r>
    </w:p>
    <w:p>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hint="eastAsia" w:ascii="方正仿宋_GBK" w:eastAsia="方正仿宋_GBK"/>
          <w:color w:val="auto"/>
          <w:sz w:val="32"/>
          <w:szCs w:val="32"/>
        </w:rPr>
      </w:pPr>
      <w:r>
        <w:rPr>
          <w:rFonts w:hint="eastAsia" w:ascii="方正仿宋_GBK"/>
          <w:color w:val="auto"/>
          <w:sz w:val="32"/>
          <w:szCs w:val="32"/>
          <w:lang w:val="en-US" w:eastAsia="zh-CN"/>
        </w:rPr>
        <w:t>（二）</w:t>
      </w:r>
      <w:r>
        <w:rPr>
          <w:rFonts w:hint="eastAsia" w:ascii="方正仿宋_GBK" w:eastAsia="方正仿宋_GBK"/>
          <w:color w:val="auto"/>
          <w:sz w:val="32"/>
          <w:szCs w:val="32"/>
        </w:rPr>
        <w:t>负责项目立项、审批和管理，会同区财政</w:t>
      </w:r>
      <w:r>
        <w:rPr>
          <w:rFonts w:hint="eastAsia" w:ascii="方正仿宋_GBK" w:eastAsia="方正仿宋_GBK"/>
          <w:color w:val="auto"/>
          <w:sz w:val="32"/>
          <w:szCs w:val="32"/>
          <w:highlight w:val="none"/>
        </w:rPr>
        <w:t>下达项目计划；</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方正仿宋_GBK"/>
          <w:color w:val="auto"/>
          <w:sz w:val="32"/>
          <w:szCs w:val="32"/>
        </w:rPr>
      </w:pPr>
      <w:r>
        <w:rPr>
          <w:rFonts w:hint="eastAsia"/>
          <w:color w:val="auto"/>
          <w:sz w:val="32"/>
          <w:szCs w:val="32"/>
          <w:lang w:eastAsia="zh-CN"/>
        </w:rPr>
        <w:t>（</w:t>
      </w:r>
      <w:r>
        <w:rPr>
          <w:rFonts w:hint="eastAsia"/>
          <w:color w:val="auto"/>
          <w:sz w:val="32"/>
          <w:szCs w:val="32"/>
          <w:lang w:val="en-US" w:eastAsia="zh-CN"/>
        </w:rPr>
        <w:t>三</w:t>
      </w:r>
      <w:r>
        <w:rPr>
          <w:rFonts w:hint="eastAsia"/>
          <w:color w:val="auto"/>
          <w:sz w:val="32"/>
          <w:szCs w:val="32"/>
          <w:lang w:eastAsia="zh-CN"/>
        </w:rPr>
        <w:t>）</w:t>
      </w:r>
      <w:r>
        <w:rPr>
          <w:rFonts w:eastAsia="方正仿宋_GBK"/>
          <w:color w:val="auto"/>
          <w:sz w:val="32"/>
          <w:szCs w:val="32"/>
        </w:rPr>
        <w:t>对项目实施进行过程监管，包括：指导、监督、检查和绩效评价；</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方正仿宋_GBK"/>
          <w:color w:val="auto"/>
          <w:sz w:val="32"/>
          <w:szCs w:val="32"/>
        </w:rPr>
      </w:pPr>
      <w:r>
        <w:rPr>
          <w:rFonts w:hint="eastAsia"/>
          <w:color w:val="auto"/>
          <w:sz w:val="32"/>
          <w:szCs w:val="32"/>
          <w:lang w:eastAsia="zh-CN"/>
        </w:rPr>
        <w:t>（</w:t>
      </w:r>
      <w:r>
        <w:rPr>
          <w:rFonts w:hint="eastAsia"/>
          <w:color w:val="auto"/>
          <w:sz w:val="32"/>
          <w:szCs w:val="32"/>
          <w:lang w:val="en-US" w:eastAsia="zh-CN"/>
        </w:rPr>
        <w:t>四</w:t>
      </w:r>
      <w:r>
        <w:rPr>
          <w:rFonts w:hint="eastAsia"/>
          <w:color w:val="auto"/>
          <w:sz w:val="32"/>
          <w:szCs w:val="32"/>
          <w:lang w:eastAsia="zh-CN"/>
        </w:rPr>
        <w:t>）</w:t>
      </w:r>
      <w:r>
        <w:rPr>
          <w:rFonts w:eastAsia="方正仿宋_GBK"/>
          <w:color w:val="auto"/>
          <w:sz w:val="32"/>
          <w:szCs w:val="32"/>
        </w:rPr>
        <w:t xml:space="preserve">组织项目资金清算； </w:t>
      </w:r>
    </w:p>
    <w:p>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hint="eastAsia" w:ascii="方正仿宋_GBK" w:eastAsia="方正仿宋_GBK"/>
          <w:color w:val="auto"/>
          <w:sz w:val="32"/>
          <w:szCs w:val="32"/>
        </w:rPr>
      </w:pPr>
      <w:r>
        <w:rPr>
          <w:rFonts w:hint="eastAsia"/>
          <w:color w:val="auto"/>
          <w:sz w:val="32"/>
          <w:szCs w:val="32"/>
          <w:lang w:eastAsia="zh-CN"/>
        </w:rPr>
        <w:t>（</w:t>
      </w:r>
      <w:r>
        <w:rPr>
          <w:rFonts w:hint="eastAsia"/>
          <w:color w:val="auto"/>
          <w:sz w:val="32"/>
          <w:szCs w:val="32"/>
          <w:lang w:val="en-US" w:eastAsia="zh-CN"/>
        </w:rPr>
        <w:t>五</w:t>
      </w:r>
      <w:r>
        <w:rPr>
          <w:rFonts w:hint="eastAsia"/>
          <w:color w:val="auto"/>
          <w:sz w:val="32"/>
          <w:szCs w:val="32"/>
          <w:lang w:eastAsia="zh-CN"/>
        </w:rPr>
        <w:t>）</w:t>
      </w:r>
      <w:r>
        <w:rPr>
          <w:rFonts w:eastAsia="方正仿宋_GBK"/>
          <w:color w:val="auto"/>
          <w:sz w:val="32"/>
          <w:szCs w:val="32"/>
        </w:rPr>
        <w:t>按照相关规定应当履行的其它职责。</w:t>
      </w:r>
    </w:p>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方正楷体_GBK" w:hAnsi="宋体" w:eastAsia="方正楷体_GBK" w:cs="宋体"/>
          <w:color w:val="auto"/>
          <w:kern w:val="0"/>
          <w:sz w:val="32"/>
          <w:szCs w:val="32"/>
        </w:rPr>
      </w:pPr>
      <w:r>
        <w:rPr>
          <w:rFonts w:hint="eastAsia" w:ascii="方正楷体_GBK" w:hAnsi="宋体" w:eastAsia="方正楷体_GBK" w:cs="宋体"/>
          <w:color w:val="auto"/>
          <w:kern w:val="0"/>
          <w:sz w:val="32"/>
          <w:szCs w:val="32"/>
        </w:rPr>
        <w:t>　　</w:t>
      </w:r>
      <w:r>
        <w:rPr>
          <w:rFonts w:hint="eastAsia" w:ascii="方正黑体_GBK" w:eastAsia="方正黑体_GBK"/>
          <w:color w:val="auto"/>
          <w:szCs w:val="32"/>
        </w:rPr>
        <w:t>第</w:t>
      </w:r>
      <w:r>
        <w:rPr>
          <w:rFonts w:hint="eastAsia" w:ascii="方正黑体_GBK" w:eastAsia="方正黑体_GBK"/>
          <w:color w:val="auto"/>
          <w:szCs w:val="32"/>
          <w:lang w:val="en-US" w:eastAsia="zh-CN"/>
        </w:rPr>
        <w:t>四十二</w:t>
      </w:r>
      <w:r>
        <w:rPr>
          <w:rFonts w:hint="eastAsia" w:ascii="方正黑体_GBK" w:eastAsia="方正黑体_GBK"/>
          <w:color w:val="auto"/>
          <w:szCs w:val="32"/>
        </w:rPr>
        <w:t>条</w:t>
      </w:r>
      <w:r>
        <w:rPr>
          <w:rFonts w:hint="eastAsia" w:ascii="方正黑体_GBK" w:eastAsia="方正黑体_GBK"/>
          <w:color w:val="auto"/>
          <w:szCs w:val="32"/>
          <w:lang w:val="en-US" w:eastAsia="zh-CN"/>
        </w:rPr>
        <w:t xml:space="preserve">  </w:t>
      </w:r>
      <w:r>
        <w:rPr>
          <w:rFonts w:hint="eastAsia" w:ascii="方正仿宋_GBK" w:hAnsi="方正仿宋_GBK" w:eastAsia="方正仿宋_GBK" w:cs="方正仿宋_GBK"/>
          <w:color w:val="auto"/>
          <w:kern w:val="0"/>
          <w:sz w:val="32"/>
          <w:szCs w:val="32"/>
        </w:rPr>
        <w:t>项目承担单位职责</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宋体" w:eastAsia="方正仿宋_GBK" w:cs="宋体"/>
          <w:color w:val="auto"/>
          <w:kern w:val="0"/>
          <w:sz w:val="32"/>
          <w:szCs w:val="32"/>
        </w:rPr>
      </w:pPr>
      <w:r>
        <w:rPr>
          <w:rFonts w:hint="eastAsia" w:ascii="方正仿宋_GBK" w:hAnsi="宋体" w:cs="宋体"/>
          <w:color w:val="auto"/>
          <w:kern w:val="0"/>
          <w:sz w:val="32"/>
          <w:szCs w:val="32"/>
          <w:lang w:eastAsia="zh-CN"/>
        </w:rPr>
        <w:t>（</w:t>
      </w:r>
      <w:r>
        <w:rPr>
          <w:rFonts w:hint="eastAsia" w:ascii="方正仿宋_GBK" w:hAnsi="宋体" w:cs="宋体"/>
          <w:color w:val="auto"/>
          <w:kern w:val="0"/>
          <w:sz w:val="32"/>
          <w:szCs w:val="32"/>
          <w:lang w:val="en-US" w:eastAsia="zh-CN"/>
        </w:rPr>
        <w:t>一</w:t>
      </w:r>
      <w:r>
        <w:rPr>
          <w:rFonts w:hint="eastAsia" w:ascii="方正仿宋_GBK" w:hAnsi="宋体" w:cs="宋体"/>
          <w:color w:val="auto"/>
          <w:kern w:val="0"/>
          <w:sz w:val="32"/>
          <w:szCs w:val="32"/>
          <w:lang w:eastAsia="zh-CN"/>
        </w:rPr>
        <w:t>）</w:t>
      </w:r>
      <w:r>
        <w:rPr>
          <w:rFonts w:hint="eastAsia" w:ascii="方正仿宋_GBK" w:hAnsi="宋体" w:eastAsia="方正仿宋_GBK" w:cs="宋体"/>
          <w:color w:val="auto"/>
          <w:kern w:val="0"/>
          <w:sz w:val="32"/>
          <w:szCs w:val="32"/>
        </w:rPr>
        <w:t>承担项目资金使用和管理的主体责任</w:t>
      </w:r>
      <w:r>
        <w:rPr>
          <w:rFonts w:eastAsia="方正仿宋_GBK"/>
          <w:color w:val="auto"/>
          <w:sz w:val="32"/>
          <w:szCs w:val="32"/>
        </w:rPr>
        <w:t>，负责按项目合同保障项目实施</w:t>
      </w:r>
      <w:r>
        <w:rPr>
          <w:rFonts w:hint="eastAsia" w:ascii="方正仿宋_GBK" w:hAnsi="宋体" w:eastAsia="方正仿宋_GBK" w:cs="宋体"/>
          <w:color w:val="auto"/>
          <w:kern w:val="0"/>
          <w:sz w:val="32"/>
          <w:szCs w:val="32"/>
        </w:rPr>
        <w:t>；</w:t>
      </w:r>
    </w:p>
    <w:p>
      <w:pPr>
        <w:keepNext w:val="0"/>
        <w:keepLines w:val="0"/>
        <w:pageBreakBefore w:val="0"/>
        <w:widowControl w:val="0"/>
        <w:kinsoku/>
        <w:wordWrap/>
        <w:overflowPunct/>
        <w:topLinePunct w:val="0"/>
        <w:autoSpaceDE/>
        <w:autoSpaceDN/>
        <w:bidi w:val="0"/>
        <w:spacing w:line="560" w:lineRule="exact"/>
        <w:ind w:firstLine="645"/>
        <w:jc w:val="left"/>
        <w:textAlignment w:val="auto"/>
        <w:rPr>
          <w:rFonts w:hint="eastAsia" w:ascii="方正仿宋_GBK" w:hAnsi="宋体" w:eastAsia="方正仿宋_GBK" w:cs="宋体"/>
          <w:color w:val="auto"/>
          <w:kern w:val="0"/>
          <w:sz w:val="32"/>
          <w:szCs w:val="32"/>
        </w:rPr>
      </w:pPr>
      <w:r>
        <w:rPr>
          <w:rFonts w:hint="eastAsia" w:ascii="方正仿宋_GBK" w:hAnsi="宋体" w:cs="宋体"/>
          <w:color w:val="auto"/>
          <w:kern w:val="0"/>
          <w:sz w:val="32"/>
          <w:szCs w:val="32"/>
          <w:lang w:eastAsia="zh-CN"/>
        </w:rPr>
        <w:t>（</w:t>
      </w:r>
      <w:r>
        <w:rPr>
          <w:rFonts w:hint="eastAsia" w:ascii="方正仿宋_GBK" w:hAnsi="宋体" w:cs="宋体"/>
          <w:color w:val="auto"/>
          <w:kern w:val="0"/>
          <w:sz w:val="32"/>
          <w:szCs w:val="32"/>
          <w:lang w:val="en-US" w:eastAsia="zh-CN"/>
        </w:rPr>
        <w:t>二</w:t>
      </w:r>
      <w:r>
        <w:rPr>
          <w:rFonts w:hint="eastAsia" w:ascii="方正仿宋_GBK" w:hAnsi="宋体" w:cs="宋体"/>
          <w:color w:val="auto"/>
          <w:kern w:val="0"/>
          <w:sz w:val="32"/>
          <w:szCs w:val="32"/>
          <w:lang w:eastAsia="zh-CN"/>
        </w:rPr>
        <w:t>）</w:t>
      </w:r>
      <w:r>
        <w:rPr>
          <w:rFonts w:hint="eastAsia" w:ascii="方正仿宋_GBK" w:hAnsi="宋体" w:eastAsia="方正仿宋_GBK" w:cs="宋体"/>
          <w:color w:val="auto"/>
          <w:kern w:val="0"/>
          <w:sz w:val="32"/>
          <w:szCs w:val="32"/>
        </w:rPr>
        <w:t>负责项目资金的财务管理和会计核算；</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方正仿宋_GBK"/>
          <w:color w:val="auto"/>
          <w:sz w:val="32"/>
          <w:szCs w:val="32"/>
        </w:rPr>
      </w:pPr>
      <w:r>
        <w:rPr>
          <w:rFonts w:hint="eastAsia" w:ascii="方正仿宋_GBK" w:hAnsi="宋体" w:cs="宋体"/>
          <w:color w:val="auto"/>
          <w:kern w:val="0"/>
          <w:sz w:val="32"/>
          <w:szCs w:val="32"/>
          <w:lang w:eastAsia="zh-CN"/>
        </w:rPr>
        <w:t>（</w:t>
      </w:r>
      <w:r>
        <w:rPr>
          <w:rFonts w:hint="eastAsia" w:ascii="方正仿宋_GBK" w:hAnsi="宋体" w:cs="宋体"/>
          <w:color w:val="auto"/>
          <w:kern w:val="0"/>
          <w:sz w:val="32"/>
          <w:szCs w:val="32"/>
          <w:lang w:val="en-US" w:eastAsia="zh-CN"/>
        </w:rPr>
        <w:t>三</w:t>
      </w:r>
      <w:r>
        <w:rPr>
          <w:rFonts w:hint="eastAsia" w:ascii="方正仿宋_GBK" w:hAnsi="宋体" w:cs="宋体"/>
          <w:color w:val="auto"/>
          <w:kern w:val="0"/>
          <w:sz w:val="32"/>
          <w:szCs w:val="32"/>
          <w:lang w:eastAsia="zh-CN"/>
        </w:rPr>
        <w:t>）</w:t>
      </w:r>
      <w:r>
        <w:rPr>
          <w:rFonts w:eastAsia="方正仿宋_GBK"/>
          <w:color w:val="auto"/>
          <w:sz w:val="32"/>
          <w:szCs w:val="32"/>
        </w:rPr>
        <w:t>落实项目自筹资金及其它保障条件，建立健全项目资金管理和使用制度，在规定权限范围内调整预算；</w:t>
      </w:r>
    </w:p>
    <w:p>
      <w:pPr>
        <w:keepNext w:val="0"/>
        <w:keepLines w:val="0"/>
        <w:pageBreakBefore w:val="0"/>
        <w:widowControl w:val="0"/>
        <w:kinsoku/>
        <w:wordWrap/>
        <w:overflowPunct/>
        <w:topLinePunct w:val="0"/>
        <w:autoSpaceDE/>
        <w:autoSpaceDN/>
        <w:bidi w:val="0"/>
        <w:spacing w:line="560" w:lineRule="exact"/>
        <w:ind w:firstLine="645"/>
        <w:jc w:val="left"/>
        <w:textAlignment w:val="auto"/>
        <w:rPr>
          <w:rFonts w:hint="eastAsia" w:ascii="方正仿宋_GBK" w:hAnsi="宋体" w:eastAsia="方正仿宋_GBK" w:cs="宋体"/>
          <w:color w:val="auto"/>
          <w:kern w:val="0"/>
          <w:sz w:val="32"/>
          <w:szCs w:val="32"/>
        </w:rPr>
      </w:pPr>
      <w:r>
        <w:rPr>
          <w:rFonts w:hint="eastAsia" w:ascii="方正仿宋_GBK" w:hAnsi="宋体" w:cs="宋体"/>
          <w:color w:val="auto"/>
          <w:kern w:val="0"/>
          <w:sz w:val="32"/>
          <w:szCs w:val="32"/>
          <w:lang w:eastAsia="zh-CN"/>
        </w:rPr>
        <w:t>（</w:t>
      </w:r>
      <w:r>
        <w:rPr>
          <w:rFonts w:hint="eastAsia" w:ascii="方正仿宋_GBK" w:hAnsi="宋体" w:cs="宋体"/>
          <w:color w:val="auto"/>
          <w:kern w:val="0"/>
          <w:sz w:val="32"/>
          <w:szCs w:val="32"/>
          <w:lang w:val="en-US" w:eastAsia="zh-CN"/>
        </w:rPr>
        <w:t>四</w:t>
      </w:r>
      <w:r>
        <w:rPr>
          <w:rFonts w:hint="eastAsia" w:ascii="方正仿宋_GBK" w:hAnsi="宋体" w:cs="宋体"/>
          <w:color w:val="auto"/>
          <w:kern w:val="0"/>
          <w:sz w:val="32"/>
          <w:szCs w:val="32"/>
          <w:lang w:eastAsia="zh-CN"/>
        </w:rPr>
        <w:t>）</w:t>
      </w:r>
      <w:r>
        <w:rPr>
          <w:rFonts w:hint="eastAsia" w:ascii="方正仿宋_GBK" w:hAnsi="宋体" w:eastAsia="方正仿宋_GBK" w:cs="宋体"/>
          <w:color w:val="auto"/>
          <w:kern w:val="0"/>
          <w:sz w:val="32"/>
          <w:szCs w:val="32"/>
        </w:rPr>
        <w:t>接受有关职能部门对项目开展情况的监督检查与绩效评价；</w:t>
      </w:r>
    </w:p>
    <w:p>
      <w:pPr>
        <w:keepNext w:val="0"/>
        <w:keepLines w:val="0"/>
        <w:pageBreakBefore w:val="0"/>
        <w:widowControl w:val="0"/>
        <w:kinsoku/>
        <w:wordWrap/>
        <w:overflowPunct/>
        <w:topLinePunct w:val="0"/>
        <w:autoSpaceDE/>
        <w:autoSpaceDN/>
        <w:bidi w:val="0"/>
        <w:spacing w:line="560" w:lineRule="exact"/>
        <w:ind w:firstLine="645"/>
        <w:jc w:val="left"/>
        <w:textAlignment w:val="auto"/>
        <w:rPr>
          <w:rFonts w:hint="eastAsia" w:ascii="方正楷体_GBK" w:hAnsi="方正楷体_GBK" w:eastAsia="方正楷体_GBK" w:cs="方正楷体_GBK"/>
          <w:color w:val="auto"/>
          <w:szCs w:val="32"/>
        </w:rPr>
      </w:pPr>
      <w:r>
        <w:rPr>
          <w:rFonts w:hint="eastAsia" w:ascii="方正仿宋_GBK" w:hAnsi="宋体" w:cs="宋体"/>
          <w:color w:val="auto"/>
          <w:kern w:val="0"/>
          <w:sz w:val="32"/>
          <w:szCs w:val="32"/>
          <w:lang w:eastAsia="zh-CN"/>
        </w:rPr>
        <w:t>（</w:t>
      </w:r>
      <w:r>
        <w:rPr>
          <w:rFonts w:hint="eastAsia" w:ascii="方正仿宋_GBK" w:hAnsi="宋体" w:cs="宋体"/>
          <w:color w:val="auto"/>
          <w:kern w:val="0"/>
          <w:sz w:val="32"/>
          <w:szCs w:val="32"/>
          <w:lang w:val="en-US" w:eastAsia="zh-CN"/>
        </w:rPr>
        <w:t>五</w:t>
      </w:r>
      <w:r>
        <w:rPr>
          <w:rFonts w:hint="eastAsia" w:ascii="方正仿宋_GBK" w:hAnsi="宋体" w:cs="宋体"/>
          <w:color w:val="auto"/>
          <w:kern w:val="0"/>
          <w:sz w:val="32"/>
          <w:szCs w:val="32"/>
          <w:lang w:eastAsia="zh-CN"/>
        </w:rPr>
        <w:t>）</w:t>
      </w:r>
      <w:r>
        <w:rPr>
          <w:rFonts w:hint="eastAsia" w:ascii="方正仿宋_GBK" w:hAnsi="宋体" w:eastAsia="方正仿宋_GBK" w:cs="宋体"/>
          <w:color w:val="auto"/>
          <w:kern w:val="0"/>
          <w:sz w:val="32"/>
          <w:szCs w:val="32"/>
        </w:rPr>
        <w:t>按照相关规定应当履行的其它职责。</w:t>
      </w:r>
    </w:p>
    <w:p>
      <w:pPr>
        <w:pStyle w:val="2"/>
        <w:keepNext w:val="0"/>
        <w:keepLines w:val="0"/>
        <w:pageBreakBefore w:val="0"/>
        <w:widowControl w:val="0"/>
        <w:kinsoku/>
        <w:wordWrap/>
        <w:overflowPunct/>
        <w:topLinePunct w:val="0"/>
        <w:autoSpaceDE/>
        <w:autoSpaceDN/>
        <w:bidi w:val="0"/>
        <w:spacing w:after="0" w:line="560" w:lineRule="exact"/>
        <w:textAlignment w:val="auto"/>
        <w:rPr>
          <w:rFonts w:hint="eastAsia"/>
          <w:color w:val="auto"/>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楷体_GBK" w:hAnsi="方正楷体_GBK" w:eastAsia="方正楷体_GBK" w:cs="方正楷体_GBK"/>
          <w:color w:val="auto"/>
          <w:szCs w:val="32"/>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方正黑体_GBK" w:hAnsi="方正黑体_GBK" w:eastAsia="方正黑体_GBK" w:cs="方正黑体_GBK"/>
          <w:color w:val="auto"/>
          <w:sz w:val="32"/>
          <w:szCs w:val="32"/>
          <w:lang w:val="en-US"/>
        </w:rPr>
      </w:pPr>
      <w:r>
        <w:rPr>
          <w:rFonts w:hint="eastAsia" w:ascii="方正楷体_GBK" w:hAnsi="方正楷体_GBK" w:eastAsia="方正楷体_GBK" w:cs="方正楷体_GBK"/>
          <w:color w:val="auto"/>
          <w:szCs w:val="32"/>
        </w:rPr>
        <w:t>第</w:t>
      </w:r>
      <w:r>
        <w:rPr>
          <w:rFonts w:hint="eastAsia" w:ascii="方正楷体_GBK" w:hAnsi="方正楷体_GBK" w:eastAsia="方正楷体_GBK" w:cs="方正楷体_GBK"/>
          <w:color w:val="auto"/>
          <w:szCs w:val="32"/>
          <w:lang w:val="en-US" w:eastAsia="zh-CN"/>
        </w:rPr>
        <w:t>二节</w:t>
      </w:r>
      <w:r>
        <w:rPr>
          <w:rFonts w:hint="eastAsia" w:ascii="方正楷体_GBK" w:hAnsi="方正楷体_GBK" w:eastAsia="方正楷体_GBK" w:cs="方正楷体_GBK"/>
          <w:color w:val="auto"/>
          <w:szCs w:val="32"/>
        </w:rPr>
        <w:t xml:space="preserve">  </w:t>
      </w:r>
      <w:r>
        <w:rPr>
          <w:rFonts w:hint="eastAsia" w:ascii="方正楷体_GBK" w:hAnsi="方正楷体_GBK" w:eastAsia="方正楷体_GBK" w:cs="方正楷体_GBK"/>
          <w:color w:val="auto"/>
          <w:szCs w:val="32"/>
          <w:lang w:val="en-US" w:eastAsia="zh-CN"/>
        </w:rPr>
        <w:t>资金开支</w:t>
      </w:r>
      <w:bookmarkStart w:id="0" w:name="_GoBack"/>
      <w:bookmarkEnd w:id="0"/>
      <w:r>
        <w:rPr>
          <w:rFonts w:hint="eastAsia" w:ascii="方正楷体_GBK" w:hAnsi="方正楷体_GBK" w:eastAsia="方正楷体_GBK" w:cs="方正楷体_GBK"/>
          <w:color w:val="auto"/>
          <w:szCs w:val="32"/>
          <w:lang w:val="en-US" w:eastAsia="zh-CN"/>
        </w:rPr>
        <w:t>范围</w:t>
      </w:r>
    </w:p>
    <w:p>
      <w:pPr>
        <w:pStyle w:val="34"/>
        <w:keepNext w:val="0"/>
        <w:keepLines w:val="0"/>
        <w:pageBreakBefore w:val="0"/>
        <w:widowControl w:val="0"/>
        <w:kinsoku/>
        <w:wordWrap/>
        <w:overflowPunct/>
        <w:topLinePunct w:val="0"/>
        <w:autoSpaceDE/>
        <w:autoSpaceDN/>
        <w:bidi w:val="0"/>
        <w:spacing w:before="0" w:beforeAutospacing="0" w:afterAutospacing="0" w:line="560" w:lineRule="exact"/>
        <w:ind w:firstLine="645"/>
        <w:textAlignment w:val="auto"/>
        <w:rPr>
          <w:rFonts w:hint="eastAsia" w:ascii="方正仿宋_GBK" w:eastAsia="方正仿宋_GBK"/>
          <w:color w:val="auto"/>
          <w:sz w:val="32"/>
          <w:szCs w:val="32"/>
        </w:rPr>
      </w:pPr>
      <w:r>
        <w:rPr>
          <w:rFonts w:hint="eastAsia" w:ascii="方正黑体_GBK" w:hAnsi="方正黑体_GBK" w:eastAsia="方正黑体_GBK" w:cs="方正黑体_GBK"/>
          <w:color w:val="auto"/>
          <w:sz w:val="32"/>
          <w:szCs w:val="32"/>
        </w:rPr>
        <w:t>第四十</w:t>
      </w:r>
      <w:r>
        <w:rPr>
          <w:rFonts w:hint="eastAsia" w:ascii="方正黑体_GBK" w:hAnsi="方正黑体_GBK" w:eastAsia="方正黑体_GBK" w:cs="方正黑体_GBK"/>
          <w:color w:val="auto"/>
          <w:sz w:val="32"/>
          <w:szCs w:val="32"/>
          <w:lang w:val="en-US" w:eastAsia="zh-CN"/>
        </w:rPr>
        <w:t>三</w:t>
      </w:r>
      <w:r>
        <w:rPr>
          <w:rFonts w:hint="eastAsia" w:ascii="方正黑体_GBK" w:hAnsi="方正黑体_GBK" w:eastAsia="方正黑体_GBK" w:cs="方正黑体_GBK"/>
          <w:color w:val="auto"/>
          <w:sz w:val="32"/>
          <w:szCs w:val="32"/>
        </w:rPr>
        <w:t xml:space="preserve">条  </w:t>
      </w:r>
      <w:r>
        <w:rPr>
          <w:rFonts w:hint="eastAsia" w:ascii="方正仿宋_GBK" w:eastAsia="方正仿宋_GBK"/>
          <w:color w:val="auto"/>
          <w:sz w:val="32"/>
          <w:szCs w:val="32"/>
        </w:rPr>
        <w:t>项目资金开支范围为项目实施过程中所发生与研究活动相关的费用，具体包括：</w:t>
      </w:r>
    </w:p>
    <w:p>
      <w:pPr>
        <w:pStyle w:val="34"/>
        <w:keepNext w:val="0"/>
        <w:keepLines w:val="0"/>
        <w:pageBreakBefore w:val="0"/>
        <w:widowControl w:val="0"/>
        <w:kinsoku/>
        <w:wordWrap/>
        <w:overflowPunct/>
        <w:topLinePunct w:val="0"/>
        <w:autoSpaceDE/>
        <w:autoSpaceDN/>
        <w:bidi w:val="0"/>
        <w:spacing w:before="0" w:beforeAutospacing="0" w:afterAutospacing="0" w:line="560" w:lineRule="exact"/>
        <w:ind w:firstLine="645"/>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rPr>
        <w:t>（一）</w:t>
      </w:r>
      <w:r>
        <w:rPr>
          <w:rFonts w:hint="eastAsia" w:ascii="方正楷体_GBK" w:hAnsi="方正楷体_GBK" w:eastAsia="方正楷体_GBK" w:cs="方正楷体_GBK"/>
          <w:color w:val="auto"/>
          <w:sz w:val="32"/>
          <w:szCs w:val="32"/>
          <w:lang w:val="en-US" w:eastAsia="zh-CN"/>
        </w:rPr>
        <w:t>直接费用</w:t>
      </w:r>
    </w:p>
    <w:p>
      <w:pPr>
        <w:pStyle w:val="34"/>
        <w:keepNext w:val="0"/>
        <w:keepLines w:val="0"/>
        <w:pageBreakBefore w:val="0"/>
        <w:widowControl w:val="0"/>
        <w:kinsoku/>
        <w:wordWrap/>
        <w:overflowPunct/>
        <w:topLinePunct w:val="0"/>
        <w:autoSpaceDE/>
        <w:autoSpaceDN/>
        <w:bidi w:val="0"/>
        <w:spacing w:before="0" w:beforeAutospacing="0" w:afterAutospacing="0" w:line="560" w:lineRule="exact"/>
        <w:ind w:firstLine="645"/>
        <w:textAlignment w:val="auto"/>
        <w:rPr>
          <w:rFonts w:hint="eastAsia" w:ascii="方正仿宋_GBK" w:eastAsia="方正仿宋_GBK"/>
          <w:color w:val="auto"/>
          <w:sz w:val="32"/>
          <w:szCs w:val="32"/>
        </w:rPr>
      </w:pPr>
      <w:r>
        <w:rPr>
          <w:rFonts w:hint="eastAsia" w:ascii="方正仿宋_GBK" w:eastAsia="方正仿宋_GBK"/>
          <w:color w:val="auto"/>
          <w:sz w:val="32"/>
          <w:szCs w:val="32"/>
        </w:rPr>
        <w:t>设备费</w:t>
      </w:r>
      <w:r>
        <w:rPr>
          <w:rFonts w:hint="eastAsia" w:ascii="方正仿宋_GBK"/>
          <w:color w:val="auto"/>
          <w:sz w:val="32"/>
          <w:szCs w:val="32"/>
          <w:lang w:eastAsia="zh-CN"/>
        </w:rPr>
        <w:t>：</w:t>
      </w:r>
      <w:r>
        <w:rPr>
          <w:rFonts w:eastAsia="方正仿宋_GBK"/>
          <w:color w:val="auto"/>
          <w:sz w:val="32"/>
          <w:szCs w:val="32"/>
        </w:rPr>
        <w:t>在项目研究开发过程中开展基础设施改造、购置或试制专用仪器设备、对现有仪器设备进行升级改造以及租赁外单位仪器设备而发生的费用。</w:t>
      </w:r>
    </w:p>
    <w:p>
      <w:pPr>
        <w:pStyle w:val="34"/>
        <w:keepNext w:val="0"/>
        <w:keepLines w:val="0"/>
        <w:pageBreakBefore w:val="0"/>
        <w:widowControl w:val="0"/>
        <w:kinsoku/>
        <w:wordWrap/>
        <w:overflowPunct/>
        <w:topLinePunct w:val="0"/>
        <w:autoSpaceDE/>
        <w:autoSpaceDN/>
        <w:bidi w:val="0"/>
        <w:spacing w:before="0" w:beforeAutospacing="0" w:afterAutospacing="0" w:line="560" w:lineRule="exact"/>
        <w:ind w:firstLine="645"/>
        <w:textAlignment w:val="auto"/>
        <w:rPr>
          <w:rFonts w:hint="eastAsia" w:ascii="方正仿宋_GBK" w:eastAsia="方正仿宋_GBK"/>
          <w:color w:val="auto"/>
          <w:sz w:val="32"/>
          <w:szCs w:val="32"/>
        </w:rPr>
      </w:pPr>
      <w:r>
        <w:rPr>
          <w:rFonts w:eastAsia="方正仿宋_GBK"/>
          <w:color w:val="auto"/>
          <w:sz w:val="32"/>
          <w:szCs w:val="32"/>
        </w:rPr>
        <w:t>材料费：在项目研究开发过程中消耗的各种原材料、辅助材料、低值易耗品等的采购及运输、装卸、整理等费用。</w:t>
      </w:r>
    </w:p>
    <w:p>
      <w:pPr>
        <w:pStyle w:val="34"/>
        <w:keepNext w:val="0"/>
        <w:keepLines w:val="0"/>
        <w:pageBreakBefore w:val="0"/>
        <w:widowControl w:val="0"/>
        <w:kinsoku/>
        <w:wordWrap/>
        <w:overflowPunct/>
        <w:topLinePunct w:val="0"/>
        <w:autoSpaceDE/>
        <w:autoSpaceDN/>
        <w:bidi w:val="0"/>
        <w:spacing w:before="0" w:beforeAutospacing="0" w:afterAutospacing="0" w:line="560" w:lineRule="exact"/>
        <w:ind w:firstLine="646"/>
        <w:textAlignment w:val="auto"/>
        <w:rPr>
          <w:rFonts w:hint="eastAsia" w:ascii="方正仿宋_GBK" w:eastAsia="方正仿宋_GBK"/>
          <w:color w:val="auto"/>
          <w:sz w:val="32"/>
          <w:szCs w:val="32"/>
        </w:rPr>
      </w:pPr>
      <w:r>
        <w:rPr>
          <w:rFonts w:eastAsia="方正仿宋_GBK"/>
          <w:color w:val="auto"/>
          <w:sz w:val="32"/>
          <w:szCs w:val="32"/>
        </w:rPr>
        <w:t>测试化验加工费：在项目研究开发过程中支付给外单位（包括项目承担单位内部独立经济核算单位）的检验、测试、化验及加工等费用。</w:t>
      </w:r>
    </w:p>
    <w:p>
      <w:pPr>
        <w:pStyle w:val="34"/>
        <w:keepNext w:val="0"/>
        <w:keepLines w:val="0"/>
        <w:pageBreakBefore w:val="0"/>
        <w:widowControl w:val="0"/>
        <w:kinsoku/>
        <w:wordWrap/>
        <w:overflowPunct/>
        <w:topLinePunct w:val="0"/>
        <w:autoSpaceDE/>
        <w:autoSpaceDN/>
        <w:bidi w:val="0"/>
        <w:spacing w:before="0" w:beforeAutospacing="0" w:afterAutospacing="0" w:line="560" w:lineRule="exact"/>
        <w:ind w:firstLine="646"/>
        <w:textAlignment w:val="auto"/>
        <w:rPr>
          <w:rFonts w:hint="eastAsia" w:ascii="方正仿宋_GBK" w:eastAsia="方正仿宋_GBK"/>
          <w:color w:val="auto"/>
          <w:sz w:val="32"/>
          <w:szCs w:val="32"/>
        </w:rPr>
      </w:pPr>
      <w:r>
        <w:rPr>
          <w:rFonts w:eastAsia="方正仿宋_GBK"/>
          <w:color w:val="auto"/>
          <w:sz w:val="32"/>
          <w:szCs w:val="32"/>
        </w:rPr>
        <w:t>燃料动力费：在项目研究开发过程中相关大型仪器设备、专用科学装置等运行发生的</w:t>
      </w:r>
      <w:r>
        <w:rPr>
          <w:rFonts w:eastAsia="方正仿宋_GBK"/>
          <w:color w:val="auto"/>
          <w:sz w:val="32"/>
          <w:szCs w:val="32"/>
          <w:highlight w:val="none"/>
        </w:rPr>
        <w:t>可以单独计量</w:t>
      </w:r>
      <w:r>
        <w:rPr>
          <w:rFonts w:eastAsia="方正仿宋_GBK"/>
          <w:color w:val="auto"/>
          <w:sz w:val="32"/>
          <w:szCs w:val="32"/>
        </w:rPr>
        <w:t>的水、电、气、燃料消耗等费用。</w:t>
      </w:r>
    </w:p>
    <w:p>
      <w:pPr>
        <w:pStyle w:val="34"/>
        <w:keepNext w:val="0"/>
        <w:keepLines w:val="0"/>
        <w:pageBreakBefore w:val="0"/>
        <w:widowControl w:val="0"/>
        <w:kinsoku/>
        <w:wordWrap/>
        <w:overflowPunct/>
        <w:topLinePunct w:val="0"/>
        <w:autoSpaceDE/>
        <w:autoSpaceDN/>
        <w:bidi w:val="0"/>
        <w:spacing w:before="0" w:beforeAutospacing="0" w:afterAutospacing="0" w:line="560" w:lineRule="exact"/>
        <w:ind w:firstLine="645"/>
        <w:textAlignment w:val="auto"/>
        <w:rPr>
          <w:rFonts w:hint="eastAsia" w:ascii="方正仿宋_GBK" w:eastAsia="方正仿宋_GBK"/>
          <w:color w:val="auto"/>
          <w:sz w:val="32"/>
          <w:szCs w:val="32"/>
        </w:rPr>
      </w:pPr>
      <w:r>
        <w:rPr>
          <w:rFonts w:eastAsia="方正仿宋_GBK"/>
          <w:color w:val="auto"/>
          <w:sz w:val="32"/>
          <w:szCs w:val="32"/>
        </w:rPr>
        <w:t>出版/文献/信息传播/知识产权事务费：在项目研究开发过程中，需要支付的出版费、资料费、专用软件购买费、专业技术购买费、文献检索费、专业通信费、专利申请及其他知识产权事务以及科普宣传等费用。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eastAsia="方正仿宋_GBK"/>
          <w:color w:val="auto"/>
          <w:sz w:val="32"/>
          <w:szCs w:val="32"/>
        </w:rPr>
      </w:pPr>
      <w:r>
        <w:rPr>
          <w:rFonts w:eastAsia="方正仿宋_GBK"/>
          <w:color w:val="auto"/>
          <w:sz w:val="32"/>
          <w:szCs w:val="32"/>
        </w:rPr>
        <w:t>差旅会议国际合作与交流费：在项目研究开发过程中开展科学实验（试验）、科学考察、业务调研、学术交流等所发生的外埠差旅费、市内交通费等差旅费用；在项目研究开发过程中为组织开展学术研讨、咨询以及协调项目等活动而发生的会议费用；在项目研究开发过程中，项目研究人员出国（境）及境外专家来渝所需要的费用。差旅会议国际合作与交流费</w:t>
      </w:r>
      <w:r>
        <w:rPr>
          <w:rFonts w:hint="eastAsia" w:eastAsia="方正仿宋_GBK"/>
          <w:color w:val="auto"/>
          <w:sz w:val="32"/>
          <w:szCs w:val="32"/>
        </w:rPr>
        <w:t>超过直接费用10%的，需提供测算依据。</w:t>
      </w:r>
    </w:p>
    <w:p>
      <w:pPr>
        <w:pStyle w:val="34"/>
        <w:keepNext w:val="0"/>
        <w:keepLines w:val="0"/>
        <w:pageBreakBefore w:val="0"/>
        <w:widowControl w:val="0"/>
        <w:kinsoku/>
        <w:wordWrap/>
        <w:overflowPunct/>
        <w:topLinePunct w:val="0"/>
        <w:autoSpaceDE/>
        <w:autoSpaceDN/>
        <w:bidi w:val="0"/>
        <w:spacing w:before="0" w:beforeAutospacing="0" w:afterAutospacing="0" w:line="560" w:lineRule="exact"/>
        <w:ind w:firstLine="645"/>
        <w:textAlignment w:val="auto"/>
        <w:rPr>
          <w:rFonts w:hint="eastAsia" w:ascii="方正仿宋_GBK" w:eastAsia="方正仿宋_GBK"/>
          <w:color w:val="auto"/>
          <w:sz w:val="32"/>
          <w:szCs w:val="32"/>
        </w:rPr>
      </w:pPr>
      <w:r>
        <w:rPr>
          <w:rFonts w:eastAsia="方正仿宋_GBK"/>
          <w:color w:val="auto"/>
          <w:sz w:val="32"/>
          <w:szCs w:val="32"/>
        </w:rPr>
        <w:t>劳务费：指在项目研究开发过程中支付给参与项目的研究生、博士后、访问学者以及项目聘用的研究人员、科研辅助人员</w:t>
      </w:r>
      <w:r>
        <w:rPr>
          <w:rFonts w:hint="eastAsia" w:eastAsia="方正仿宋_GBK"/>
          <w:color w:val="auto"/>
          <w:sz w:val="32"/>
          <w:szCs w:val="32"/>
        </w:rPr>
        <w:t>的</w:t>
      </w:r>
      <w:r>
        <w:rPr>
          <w:rFonts w:eastAsia="方正仿宋_GBK"/>
          <w:color w:val="auto"/>
          <w:sz w:val="32"/>
          <w:szCs w:val="32"/>
        </w:rPr>
        <w:t>费用。劳务费不设比例限制，开支标准参照重庆市科学研究和技术服务业从业人员平均工资水平，根据其在项目研究中承担的工作任务确定，其社会保险补助纳入劳务费列支。劳务费预算不设比例限制，由项目承担单位和科研人员据实编制。</w:t>
      </w:r>
    </w:p>
    <w:p>
      <w:pPr>
        <w:pStyle w:val="34"/>
        <w:keepNext w:val="0"/>
        <w:keepLines w:val="0"/>
        <w:pageBreakBefore w:val="0"/>
        <w:widowControl w:val="0"/>
        <w:kinsoku/>
        <w:wordWrap/>
        <w:overflowPunct/>
        <w:topLinePunct w:val="0"/>
        <w:autoSpaceDE/>
        <w:autoSpaceDN/>
        <w:bidi w:val="0"/>
        <w:spacing w:before="0" w:beforeAutospacing="0" w:afterAutospacing="0" w:line="560" w:lineRule="exact"/>
        <w:ind w:firstLine="646"/>
        <w:textAlignment w:val="auto"/>
        <w:rPr>
          <w:rFonts w:hint="eastAsia" w:ascii="方正仿宋_GBK" w:eastAsia="方正仿宋_GBK"/>
          <w:color w:val="auto"/>
          <w:sz w:val="32"/>
          <w:szCs w:val="32"/>
        </w:rPr>
      </w:pPr>
      <w:r>
        <w:rPr>
          <w:rFonts w:eastAsia="方正仿宋_GBK"/>
          <w:color w:val="auto"/>
          <w:sz w:val="32"/>
          <w:szCs w:val="32"/>
        </w:rPr>
        <w:t>专家咨询费：指在项目研究开发过程中支付给临时聘请的咨询专家的费用。</w:t>
      </w:r>
    </w:p>
    <w:p>
      <w:pPr>
        <w:pStyle w:val="34"/>
        <w:keepNext w:val="0"/>
        <w:keepLines w:val="0"/>
        <w:pageBreakBefore w:val="0"/>
        <w:widowControl w:val="0"/>
        <w:kinsoku/>
        <w:wordWrap/>
        <w:overflowPunct/>
        <w:topLinePunct w:val="0"/>
        <w:autoSpaceDE/>
        <w:autoSpaceDN/>
        <w:bidi w:val="0"/>
        <w:spacing w:before="0" w:beforeAutospacing="0" w:afterAutospacing="0" w:line="560" w:lineRule="exact"/>
        <w:ind w:firstLine="645"/>
        <w:textAlignment w:val="auto"/>
        <w:rPr>
          <w:rFonts w:hint="eastAsia" w:ascii="方正仿宋_GBK" w:eastAsia="方正仿宋_GBK"/>
          <w:color w:val="auto"/>
          <w:sz w:val="32"/>
          <w:szCs w:val="32"/>
        </w:rPr>
      </w:pPr>
      <w:r>
        <w:rPr>
          <w:rFonts w:eastAsia="方正仿宋_GBK"/>
          <w:color w:val="auto"/>
          <w:sz w:val="32"/>
          <w:szCs w:val="32"/>
        </w:rPr>
        <w:t>其他支出：与项目研究开发相关且不能列入上述科目的其他必要费用。其他支出应当严格控制，加强审核和监督，在编制预算时单独列示，单独核定。</w:t>
      </w:r>
    </w:p>
    <w:p>
      <w:pPr>
        <w:pStyle w:val="34"/>
        <w:keepNext w:val="0"/>
        <w:keepLines w:val="0"/>
        <w:pageBreakBefore w:val="0"/>
        <w:widowControl w:val="0"/>
        <w:kinsoku/>
        <w:wordWrap/>
        <w:overflowPunct/>
        <w:topLinePunct w:val="0"/>
        <w:autoSpaceDE/>
        <w:autoSpaceDN/>
        <w:bidi w:val="0"/>
        <w:spacing w:before="0" w:beforeAutospacing="0" w:afterAutospacing="0" w:line="560" w:lineRule="exact"/>
        <w:ind w:firstLine="645"/>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val="en-US" w:eastAsia="zh-CN"/>
        </w:rPr>
        <w:t>二</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val="en-US" w:eastAsia="zh-CN"/>
        </w:rPr>
        <w:t>间接费用</w:t>
      </w:r>
    </w:p>
    <w:p>
      <w:pPr>
        <w:pStyle w:val="34"/>
        <w:keepNext w:val="0"/>
        <w:keepLines w:val="0"/>
        <w:pageBreakBefore w:val="0"/>
        <w:widowControl w:val="0"/>
        <w:kinsoku/>
        <w:wordWrap/>
        <w:overflowPunct/>
        <w:topLinePunct w:val="0"/>
        <w:autoSpaceDE/>
        <w:autoSpaceDN/>
        <w:bidi w:val="0"/>
        <w:spacing w:before="0" w:beforeAutospacing="0" w:afterAutospacing="0" w:line="560" w:lineRule="exact"/>
        <w:ind w:firstLine="645"/>
        <w:textAlignment w:val="auto"/>
        <w:rPr>
          <w:rFonts w:hint="eastAsia" w:ascii="方正仿宋_GBK" w:eastAsia="方正仿宋_GBK"/>
          <w:color w:val="auto"/>
          <w:sz w:val="32"/>
        </w:rPr>
      </w:pPr>
      <w:r>
        <w:rPr>
          <w:rFonts w:eastAsia="方正仿宋_GBK"/>
          <w:color w:val="auto"/>
          <w:sz w:val="32"/>
          <w:szCs w:val="32"/>
        </w:rPr>
        <w:t>管理费：是指在组织实施项目过程中发生的无法在科研活动中直接列支的相关费用。主要包括为项目研究提供的现有仪器设备及房屋，水、电、气、暖消耗，有关管理费用的补助支出。</w:t>
      </w:r>
    </w:p>
    <w:p>
      <w:pPr>
        <w:pStyle w:val="34"/>
        <w:keepNext w:val="0"/>
        <w:keepLines w:val="0"/>
        <w:pageBreakBefore w:val="0"/>
        <w:widowControl w:val="0"/>
        <w:kinsoku/>
        <w:wordWrap/>
        <w:overflowPunct/>
        <w:topLinePunct w:val="0"/>
        <w:autoSpaceDE/>
        <w:autoSpaceDN/>
        <w:bidi w:val="0"/>
        <w:spacing w:before="0" w:beforeAutospacing="0" w:afterAutospacing="0" w:line="560" w:lineRule="exact"/>
        <w:ind w:firstLine="645"/>
        <w:textAlignment w:val="auto"/>
        <w:rPr>
          <w:rFonts w:hint="default" w:ascii="方正仿宋_GBK" w:hAnsi="宋体" w:eastAsia="方正黑体_GBK" w:cs="宋体"/>
          <w:color w:val="auto"/>
          <w:kern w:val="0"/>
          <w:sz w:val="32"/>
          <w:szCs w:val="32"/>
          <w:lang w:val="en-US" w:eastAsia="zh-CN"/>
        </w:rPr>
      </w:pPr>
      <w:r>
        <w:rPr>
          <w:rFonts w:eastAsia="方正仿宋_GBK"/>
          <w:color w:val="auto"/>
          <w:sz w:val="32"/>
          <w:szCs w:val="32"/>
        </w:rPr>
        <w:t>绩效支出：在项目研究开发过程中按相关规定支付给项目组成员的补贴。高等院校、科研院所等事业单位，应将绩效支出纳入本单位绩效工资。</w:t>
      </w:r>
    </w:p>
    <w:p>
      <w:pPr>
        <w:keepNext w:val="0"/>
        <w:keepLines w:val="0"/>
        <w:pageBreakBefore w:val="0"/>
        <w:widowControl w:val="0"/>
        <w:kinsoku/>
        <w:wordWrap/>
        <w:overflowPunct/>
        <w:topLinePunct w:val="0"/>
        <w:autoSpaceDE/>
        <w:autoSpaceDN/>
        <w:bidi w:val="0"/>
        <w:spacing w:before="0" w:beforeAutospacing="0" w:afterAutospacing="0" w:line="560" w:lineRule="exact"/>
        <w:ind w:firstLine="645"/>
        <w:jc w:val="left"/>
        <w:textAlignment w:val="auto"/>
        <w:rPr>
          <w:rFonts w:hint="eastAsia" w:ascii="方正仿宋_GBK" w:hAnsi="宋体" w:eastAsia="方正仿宋_GBK" w:cs="宋体"/>
          <w:color w:val="auto"/>
          <w:kern w:val="0"/>
          <w:sz w:val="32"/>
          <w:szCs w:val="32"/>
          <w:lang w:val="en-US" w:eastAsia="zh-CN" w:bidi="ar-SA"/>
        </w:rPr>
      </w:pPr>
      <w:r>
        <w:rPr>
          <w:rFonts w:hint="eastAsia" w:ascii="方正仿宋_GBK" w:hAnsi="宋体" w:eastAsia="方正黑体_GBK" w:cs="宋体"/>
          <w:color w:val="auto"/>
          <w:kern w:val="0"/>
          <w:sz w:val="32"/>
          <w:szCs w:val="32"/>
          <w:lang w:val="en-US" w:eastAsia="zh-CN" w:bidi="ar-SA"/>
        </w:rPr>
        <w:t>第四十四条</w:t>
      </w:r>
      <w:r>
        <w:rPr>
          <w:rFonts w:hint="eastAsia" w:ascii="方正仿宋_GBK" w:hAnsi="宋体" w:eastAsia="方正仿宋_GBK" w:cs="宋体"/>
          <w:color w:val="auto"/>
          <w:kern w:val="0"/>
          <w:sz w:val="32"/>
          <w:szCs w:val="32"/>
          <w:lang w:val="en-US" w:eastAsia="zh-CN" w:bidi="ar-SA"/>
        </w:rPr>
        <w:t xml:space="preserve">  项目的间接费用一般按不超过直接费用扣除设备费用的20%核定。</w:t>
      </w:r>
      <w:r>
        <w:rPr>
          <w:rFonts w:eastAsia="方正仿宋_GBK"/>
          <w:color w:val="auto"/>
          <w:sz w:val="32"/>
          <w:szCs w:val="32"/>
        </w:rPr>
        <w:t>软科学研究项目、软件开发类和咨询服务类项目的间接费用最高不超过60%</w:t>
      </w:r>
      <w:r>
        <w:rPr>
          <w:rFonts w:hint="eastAsia"/>
          <w:color w:val="auto"/>
          <w:sz w:val="32"/>
          <w:szCs w:val="32"/>
          <w:lang w:eastAsia="zh-CN"/>
        </w:rPr>
        <w:t>。</w:t>
      </w:r>
      <w:r>
        <w:rPr>
          <w:rFonts w:eastAsia="方正仿宋_GBK"/>
          <w:color w:val="auto"/>
          <w:sz w:val="32"/>
          <w:szCs w:val="32"/>
        </w:rPr>
        <w:t>项目承担单位应当避免重复购置科研仪器设备，鼓励共享共建，提高仪器设备使用效率</w:t>
      </w:r>
      <w:r>
        <w:rPr>
          <w:rFonts w:hint="eastAsia" w:ascii="方正仿宋_GBK" w:hAnsi="宋体" w:eastAsia="方正仿宋_GBK" w:cs="宋体"/>
          <w:color w:val="auto"/>
          <w:kern w:val="0"/>
          <w:sz w:val="32"/>
          <w:szCs w:val="32"/>
          <w:lang w:val="en-US" w:eastAsia="zh-CN" w:bidi="ar-SA"/>
        </w:rPr>
        <w:t>。</w:t>
      </w:r>
    </w:p>
    <w:p>
      <w:pPr>
        <w:keepNext w:val="0"/>
        <w:keepLines w:val="0"/>
        <w:pageBreakBefore w:val="0"/>
        <w:widowControl w:val="0"/>
        <w:kinsoku/>
        <w:wordWrap/>
        <w:overflowPunct/>
        <w:topLinePunct w:val="0"/>
        <w:autoSpaceDE/>
        <w:autoSpaceDN/>
        <w:bidi w:val="0"/>
        <w:spacing w:before="0" w:beforeAutospacing="0" w:afterAutospacing="0" w:line="560" w:lineRule="exact"/>
        <w:ind w:firstLine="645"/>
        <w:jc w:val="left"/>
        <w:textAlignment w:val="auto"/>
        <w:rPr>
          <w:rFonts w:hint="eastAsia" w:ascii="方正仿宋_GBK" w:hAnsi="宋体" w:eastAsia="方正仿宋_GBK" w:cs="宋体"/>
          <w:color w:val="auto"/>
          <w:kern w:val="0"/>
          <w:sz w:val="32"/>
          <w:szCs w:val="32"/>
          <w:lang w:val="en-US" w:eastAsia="zh-CN" w:bidi="ar-SA"/>
        </w:rPr>
      </w:pPr>
      <w:r>
        <w:rPr>
          <w:rFonts w:eastAsia="方正仿宋_GBK"/>
          <w:color w:val="auto"/>
          <w:sz w:val="32"/>
          <w:szCs w:val="32"/>
        </w:rPr>
        <w:t>加大对科研人员的激励力度，取消间接费用中绩效支出的比例限制，</w:t>
      </w:r>
      <w:r>
        <w:rPr>
          <w:rFonts w:hint="eastAsia" w:ascii="方正仿宋_GBK" w:hAnsi="宋体" w:eastAsia="方正仿宋_GBK" w:cs="宋体"/>
          <w:color w:val="auto"/>
          <w:kern w:val="0"/>
          <w:sz w:val="32"/>
          <w:szCs w:val="32"/>
          <w:lang w:val="en-US" w:eastAsia="zh-CN" w:bidi="ar-SA"/>
        </w:rPr>
        <w:t>间接费用在扣除为项目研究提供的现有仪器设备、房屋及水、电、气等必要成本消耗后，可全部用于科研人员绩效支出。</w:t>
      </w:r>
    </w:p>
    <w:p>
      <w:pPr>
        <w:pStyle w:val="2"/>
        <w:keepNext w:val="0"/>
        <w:keepLines w:val="0"/>
        <w:pageBreakBefore w:val="0"/>
        <w:widowControl w:val="0"/>
        <w:kinsoku/>
        <w:wordWrap/>
        <w:overflowPunct/>
        <w:topLinePunct w:val="0"/>
        <w:autoSpaceDE/>
        <w:autoSpaceDN/>
        <w:bidi w:val="0"/>
        <w:spacing w:after="0" w:line="560" w:lineRule="exact"/>
        <w:textAlignment w:val="auto"/>
        <w:rPr>
          <w:rFonts w:hint="eastAsia"/>
          <w:color w:val="auto"/>
          <w:lang w:val="en-US" w:eastAsia="zh-CN"/>
        </w:rPr>
      </w:pPr>
    </w:p>
    <w:p>
      <w:pPr>
        <w:keepNext w:val="0"/>
        <w:keepLines w:val="0"/>
        <w:pageBreakBefore w:val="0"/>
        <w:widowControl w:val="0"/>
        <w:kinsoku/>
        <w:wordWrap/>
        <w:overflowPunct/>
        <w:topLinePunct w:val="0"/>
        <w:autoSpaceDE/>
        <w:autoSpaceDN/>
        <w:bidi w:val="0"/>
        <w:spacing w:line="560" w:lineRule="exact"/>
        <w:jc w:val="center"/>
        <w:textAlignment w:val="auto"/>
        <w:rPr>
          <w:rFonts w:ascii="方正楷体_GBK" w:hAnsi="方正楷体_GBK" w:eastAsia="方正楷体_GBK" w:cs="方正楷体_GBK"/>
          <w:b/>
          <w:bCs/>
          <w:color w:val="auto"/>
          <w:sz w:val="32"/>
          <w:szCs w:val="32"/>
        </w:rPr>
      </w:pPr>
      <w:r>
        <w:rPr>
          <w:rFonts w:hint="eastAsia" w:ascii="方正楷体_GBK" w:hAnsi="方正楷体_GBK" w:eastAsia="方正楷体_GBK" w:cs="方正楷体_GBK"/>
          <w:color w:val="auto"/>
          <w:szCs w:val="32"/>
        </w:rPr>
        <w:t>第</w:t>
      </w:r>
      <w:r>
        <w:rPr>
          <w:rFonts w:hint="eastAsia" w:ascii="方正楷体_GBK" w:hAnsi="方正楷体_GBK" w:eastAsia="方正楷体_GBK" w:cs="方正楷体_GBK"/>
          <w:color w:val="auto"/>
          <w:szCs w:val="32"/>
          <w:lang w:val="en-US" w:eastAsia="zh-CN"/>
        </w:rPr>
        <w:t>三节</w:t>
      </w:r>
      <w:r>
        <w:rPr>
          <w:rFonts w:hint="eastAsia" w:ascii="方正楷体_GBK" w:hAnsi="方正楷体_GBK" w:eastAsia="方正楷体_GBK" w:cs="方正楷体_GBK"/>
          <w:color w:val="auto"/>
          <w:szCs w:val="32"/>
        </w:rPr>
        <w:t xml:space="preserve">  </w:t>
      </w:r>
      <w:r>
        <w:rPr>
          <w:rFonts w:hint="eastAsia" w:ascii="方正楷体_GBK" w:hAnsi="方正楷体_GBK" w:eastAsia="方正楷体_GBK" w:cs="方正楷体_GBK"/>
          <w:color w:val="auto"/>
          <w:szCs w:val="32"/>
          <w:lang w:val="en-US" w:eastAsia="zh-CN"/>
        </w:rPr>
        <w:t>资金监管使用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方正仿宋_GBK"/>
          <w:color w:val="auto"/>
          <w:sz w:val="32"/>
          <w:szCs w:val="32"/>
        </w:rPr>
      </w:pPr>
      <w:r>
        <w:rPr>
          <w:rFonts w:hint="eastAsia" w:ascii="方正仿宋_GBK" w:hAnsi="宋体" w:eastAsia="方正黑体_GBK" w:cs="宋体"/>
          <w:color w:val="auto"/>
          <w:kern w:val="0"/>
          <w:sz w:val="32"/>
          <w:szCs w:val="32"/>
          <w:lang w:val="en-US" w:eastAsia="zh-CN" w:bidi="ar-SA"/>
        </w:rPr>
        <w:t>第四十五条</w:t>
      </w:r>
      <w:r>
        <w:rPr>
          <w:rFonts w:hint="eastAsia" w:ascii="方正仿宋_GBK" w:hAnsi="宋体" w:eastAsia="方正仿宋_GBK" w:cs="宋体"/>
          <w:color w:val="auto"/>
          <w:kern w:val="0"/>
          <w:sz w:val="32"/>
          <w:szCs w:val="32"/>
          <w:lang w:val="en-US" w:eastAsia="zh-CN" w:bidi="ar-SA"/>
        </w:rPr>
        <w:t xml:space="preserve">  </w:t>
      </w:r>
      <w:r>
        <w:rPr>
          <w:rFonts w:eastAsia="方正仿宋_GBK"/>
          <w:color w:val="auto"/>
          <w:sz w:val="32"/>
          <w:szCs w:val="32"/>
        </w:rPr>
        <w:t>项目承担单位要认真落实国家有关政策规定，按照权责一致的要求，强化自我约束和自我规范，确保接得住、管得好。</w:t>
      </w:r>
      <w:r>
        <w:rPr>
          <w:rFonts w:hint="eastAsia" w:eastAsia="方正仿宋_GBK"/>
          <w:color w:val="auto"/>
          <w:sz w:val="32"/>
          <w:szCs w:val="32"/>
        </w:rPr>
        <w:t>要</w:t>
      </w:r>
      <w:r>
        <w:rPr>
          <w:rFonts w:eastAsia="方正仿宋_GBK"/>
          <w:color w:val="auto"/>
          <w:sz w:val="32"/>
          <w:szCs w:val="32"/>
        </w:rPr>
        <w:t>制定内部管理办法</w:t>
      </w:r>
      <w:r>
        <w:rPr>
          <w:rFonts w:hint="eastAsia" w:eastAsia="方正仿宋_GBK"/>
          <w:color w:val="auto"/>
          <w:sz w:val="32"/>
          <w:szCs w:val="32"/>
        </w:rPr>
        <w:t>（项目资金管理办法、</w:t>
      </w:r>
      <w:r>
        <w:rPr>
          <w:rFonts w:eastAsia="方正仿宋_GBK"/>
          <w:color w:val="auto"/>
          <w:sz w:val="32"/>
          <w:szCs w:val="32"/>
        </w:rPr>
        <w:t>科研财务助理</w:t>
      </w:r>
      <w:r>
        <w:rPr>
          <w:rFonts w:hint="eastAsia" w:eastAsia="方正仿宋_GBK"/>
          <w:color w:val="auto"/>
          <w:sz w:val="32"/>
          <w:szCs w:val="32"/>
        </w:rPr>
        <w:t>办法、内部报销办法等）</w:t>
      </w:r>
      <w:r>
        <w:rPr>
          <w:rFonts w:eastAsia="方正仿宋_GBK"/>
          <w:color w:val="auto"/>
          <w:sz w:val="32"/>
          <w:szCs w:val="32"/>
        </w:rPr>
        <w:t>，落实项目预算调剂、间接费用统筹使用、劳务费分配管理、结余资金使用等管理权限；加强预算审核把关，规范财务支出行为，完善内部风险防控机制，强化资金使用绩效评价，保障资金使用安全规范有效；实行内部公开制度，主动公开项目预算、预算调剂、资金使用（重点是间接费用、外拨资金、结余资金使用）、研究成果等情况。制定符合科研实际需要的内部报销规定，切实解决野外考察、心理测试等科研活动中无法取得发票或财政性票据，以及邀请外国专家来华参加学术交流发生费用等的报销问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方正仿宋_GBK"/>
          <w:color w:val="auto"/>
          <w:sz w:val="32"/>
          <w:szCs w:val="32"/>
        </w:rPr>
      </w:pPr>
      <w:r>
        <w:rPr>
          <w:rFonts w:hint="eastAsia" w:ascii="方正仿宋_GBK" w:hAnsi="宋体" w:eastAsia="方正黑体_GBK" w:cs="宋体"/>
          <w:color w:val="auto"/>
          <w:kern w:val="0"/>
          <w:sz w:val="32"/>
          <w:szCs w:val="32"/>
          <w:lang w:val="en-US" w:eastAsia="zh-CN" w:bidi="ar-SA"/>
        </w:rPr>
        <w:t>第四十六条</w:t>
      </w:r>
      <w:r>
        <w:rPr>
          <w:rFonts w:hint="eastAsia" w:ascii="方正仿宋_GBK" w:hAnsi="宋体" w:eastAsia="方正仿宋_GBK" w:cs="宋体"/>
          <w:color w:val="auto"/>
          <w:kern w:val="0"/>
          <w:sz w:val="32"/>
          <w:szCs w:val="32"/>
          <w:lang w:val="en-US" w:eastAsia="zh-CN" w:bidi="ar-SA"/>
        </w:rPr>
        <w:t xml:space="preserve">  </w:t>
      </w:r>
      <w:r>
        <w:rPr>
          <w:rFonts w:eastAsia="方正仿宋_GBK"/>
          <w:color w:val="auto"/>
          <w:sz w:val="32"/>
          <w:szCs w:val="32"/>
        </w:rPr>
        <w:t>项目承担单位要建立健全科研财务助理制度，为科研人员在项目预算编制和调剂、经费支出、财务决算和验收等方面提供专业化服务，科研财务助理所需费用可由项目承担单位根据情况通过项目资金等渠道解决。充分利用信息化手段，</w:t>
      </w:r>
      <w:r>
        <w:rPr>
          <w:rFonts w:hint="eastAsia" w:eastAsia="方正仿宋_GBK"/>
          <w:color w:val="auto"/>
          <w:sz w:val="32"/>
          <w:szCs w:val="32"/>
        </w:rPr>
        <w:t>力争</w:t>
      </w:r>
      <w:r>
        <w:rPr>
          <w:rFonts w:eastAsia="方正仿宋_GBK"/>
          <w:color w:val="auto"/>
          <w:sz w:val="32"/>
          <w:szCs w:val="32"/>
        </w:rPr>
        <w:t>建立单位内部科研、财务部门和项目负责人共享的信息平台，提高科研管理效率和便利化程度。</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方正仿宋_GBK"/>
          <w:color w:val="auto"/>
          <w:sz w:val="32"/>
          <w:szCs w:val="32"/>
        </w:rPr>
      </w:pPr>
      <w:r>
        <w:rPr>
          <w:rFonts w:hint="eastAsia" w:ascii="方正仿宋_GBK" w:hAnsi="宋体" w:eastAsia="方正黑体_GBK" w:cs="宋体"/>
          <w:color w:val="auto"/>
          <w:kern w:val="0"/>
          <w:sz w:val="32"/>
          <w:szCs w:val="32"/>
          <w:lang w:val="en-US" w:eastAsia="zh-CN" w:bidi="ar-SA"/>
        </w:rPr>
        <w:t>第四十七条</w:t>
      </w:r>
      <w:r>
        <w:rPr>
          <w:rFonts w:hint="eastAsia" w:ascii="方正仿宋_GBK" w:hAnsi="宋体" w:eastAsia="方正仿宋_GBK" w:cs="宋体"/>
          <w:color w:val="auto"/>
          <w:kern w:val="0"/>
          <w:sz w:val="32"/>
          <w:szCs w:val="32"/>
          <w:lang w:val="en-US" w:eastAsia="zh-CN" w:bidi="ar-SA"/>
        </w:rPr>
        <w:t xml:space="preserve">  </w:t>
      </w:r>
      <w:r>
        <w:rPr>
          <w:rFonts w:eastAsia="方正仿宋_GBK"/>
          <w:color w:val="auto"/>
          <w:sz w:val="32"/>
          <w:szCs w:val="32"/>
        </w:rPr>
        <w:t>项目承担单位应当根据项目</w:t>
      </w:r>
      <w:r>
        <w:rPr>
          <w:rFonts w:hint="eastAsia"/>
          <w:color w:val="auto"/>
          <w:sz w:val="32"/>
          <w:szCs w:val="32"/>
          <w:lang w:val="en-US" w:eastAsia="zh-CN"/>
        </w:rPr>
        <w:t>任务书</w:t>
      </w:r>
      <w:r>
        <w:rPr>
          <w:rFonts w:eastAsia="方正仿宋_GBK"/>
          <w:color w:val="auto"/>
          <w:sz w:val="32"/>
          <w:szCs w:val="32"/>
        </w:rPr>
        <w:t>约定，确保自筹资金及时足额到位，保障目标任务按期完成；必须接受</w:t>
      </w:r>
      <w:r>
        <w:rPr>
          <w:rFonts w:hint="eastAsia" w:eastAsia="方正仿宋_GBK"/>
          <w:color w:val="auto"/>
          <w:sz w:val="32"/>
          <w:szCs w:val="32"/>
        </w:rPr>
        <w:t>区科技局</w:t>
      </w:r>
      <w:r>
        <w:rPr>
          <w:rFonts w:eastAsia="方正仿宋_GBK"/>
          <w:color w:val="auto"/>
          <w:sz w:val="32"/>
          <w:szCs w:val="32"/>
        </w:rPr>
        <w:t>或</w:t>
      </w:r>
      <w:r>
        <w:rPr>
          <w:rFonts w:hint="eastAsia"/>
          <w:color w:val="auto"/>
          <w:sz w:val="32"/>
          <w:szCs w:val="32"/>
          <w:lang w:val="en-US" w:eastAsia="zh-CN"/>
        </w:rPr>
        <w:t>其</w:t>
      </w:r>
      <w:r>
        <w:rPr>
          <w:rFonts w:eastAsia="方正仿宋_GBK"/>
          <w:color w:val="auto"/>
          <w:sz w:val="32"/>
          <w:szCs w:val="32"/>
        </w:rPr>
        <w:t>委托的第三方机构对项目进度及经费使用的监督和检查，未按合同规定进度进行或不按规定用途使用经费，</w:t>
      </w:r>
      <w:r>
        <w:rPr>
          <w:rFonts w:hint="eastAsia" w:eastAsia="方正仿宋_GBK"/>
          <w:color w:val="auto"/>
          <w:sz w:val="32"/>
          <w:szCs w:val="32"/>
        </w:rPr>
        <w:t>区科技局</w:t>
      </w:r>
      <w:r>
        <w:rPr>
          <w:rFonts w:eastAsia="方正仿宋_GBK"/>
          <w:color w:val="auto"/>
          <w:sz w:val="32"/>
          <w:szCs w:val="32"/>
        </w:rPr>
        <w:t>有权延期拨款、停止拨款、收回已拨经费。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方正仿宋_GBK"/>
          <w:color w:val="auto"/>
          <w:sz w:val="32"/>
          <w:szCs w:val="32"/>
        </w:rPr>
      </w:pPr>
      <w:r>
        <w:rPr>
          <w:rFonts w:hint="eastAsia" w:ascii="方正仿宋_GBK" w:hAnsi="宋体" w:eastAsia="方正黑体_GBK" w:cs="宋体"/>
          <w:color w:val="auto"/>
          <w:kern w:val="0"/>
          <w:sz w:val="32"/>
          <w:szCs w:val="32"/>
          <w:lang w:val="en-US" w:eastAsia="zh-CN" w:bidi="ar-SA"/>
        </w:rPr>
        <w:t>第四十八条</w:t>
      </w:r>
      <w:r>
        <w:rPr>
          <w:rFonts w:hint="eastAsia" w:ascii="方正仿宋_GBK" w:hAnsi="宋体" w:eastAsia="方正仿宋_GBK" w:cs="宋体"/>
          <w:color w:val="auto"/>
          <w:kern w:val="0"/>
          <w:sz w:val="32"/>
          <w:szCs w:val="32"/>
          <w:lang w:val="en-US" w:eastAsia="zh-CN" w:bidi="ar-SA"/>
        </w:rPr>
        <w:t xml:space="preserve">  </w:t>
      </w:r>
      <w:r>
        <w:rPr>
          <w:rFonts w:eastAsia="方正仿宋_GBK"/>
          <w:color w:val="auto"/>
          <w:sz w:val="32"/>
          <w:szCs w:val="32"/>
        </w:rPr>
        <w:t>项目开展需要项目</w:t>
      </w:r>
      <w:r>
        <w:rPr>
          <w:rFonts w:hint="eastAsia" w:eastAsia="方正仿宋_GBK"/>
          <w:color w:val="auto"/>
          <w:sz w:val="32"/>
          <w:szCs w:val="32"/>
        </w:rPr>
        <w:t>参与</w:t>
      </w:r>
      <w:r>
        <w:rPr>
          <w:rFonts w:eastAsia="方正仿宋_GBK"/>
          <w:color w:val="auto"/>
          <w:sz w:val="32"/>
          <w:szCs w:val="32"/>
        </w:rPr>
        <w:t xml:space="preserve">单位的，应当事前明确双方的责任与义务，约定资金开支范围并及时拨付资金，不得以测试化验加工等名义违规转包项目，变相转拨资金。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方正仿宋_GBK"/>
          <w:color w:val="auto"/>
          <w:sz w:val="32"/>
          <w:szCs w:val="32"/>
        </w:rPr>
      </w:pPr>
      <w:r>
        <w:rPr>
          <w:rFonts w:hint="eastAsia" w:ascii="方正仿宋_GBK" w:hAnsi="宋体" w:eastAsia="方正黑体_GBK" w:cs="宋体"/>
          <w:color w:val="auto"/>
          <w:kern w:val="0"/>
          <w:sz w:val="32"/>
          <w:szCs w:val="32"/>
          <w:lang w:val="en-US" w:eastAsia="zh-CN" w:bidi="ar-SA"/>
        </w:rPr>
        <w:t>第四十九条</w:t>
      </w:r>
      <w:r>
        <w:rPr>
          <w:rFonts w:hint="eastAsia" w:ascii="方正仿宋_GBK" w:hAnsi="宋体" w:eastAsia="方正仿宋_GBK" w:cs="宋体"/>
          <w:color w:val="auto"/>
          <w:kern w:val="0"/>
          <w:sz w:val="32"/>
          <w:szCs w:val="32"/>
          <w:lang w:val="en-US" w:eastAsia="zh-CN" w:bidi="ar-SA"/>
        </w:rPr>
        <w:t xml:space="preserve">  </w:t>
      </w:r>
      <w:r>
        <w:rPr>
          <w:rFonts w:eastAsia="方正仿宋_GBK"/>
          <w:color w:val="auto"/>
          <w:sz w:val="32"/>
          <w:szCs w:val="32"/>
        </w:rPr>
        <w:t>项目承担单位应当严格执行国家、市、区有关政府采购、招投标等管理规定。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方正仿宋_GBK"/>
          <w:color w:val="auto"/>
          <w:sz w:val="32"/>
          <w:szCs w:val="32"/>
        </w:rPr>
      </w:pPr>
      <w:r>
        <w:rPr>
          <w:rFonts w:hint="eastAsia" w:ascii="方正仿宋_GBK" w:hAnsi="宋体" w:eastAsia="方正黑体_GBK" w:cs="宋体"/>
          <w:color w:val="auto"/>
          <w:kern w:val="0"/>
          <w:sz w:val="32"/>
          <w:szCs w:val="32"/>
          <w:lang w:val="en-US" w:eastAsia="zh-CN" w:bidi="ar-SA"/>
        </w:rPr>
        <w:t>第五十条</w:t>
      </w:r>
      <w:r>
        <w:rPr>
          <w:rFonts w:hint="eastAsia" w:ascii="方正仿宋_GBK" w:hAnsi="宋体" w:eastAsia="方正仿宋_GBK" w:cs="宋体"/>
          <w:color w:val="auto"/>
          <w:kern w:val="0"/>
          <w:sz w:val="32"/>
          <w:szCs w:val="32"/>
          <w:lang w:val="en-US" w:eastAsia="zh-CN" w:bidi="ar-SA"/>
        </w:rPr>
        <w:t xml:space="preserve">  </w:t>
      </w:r>
      <w:r>
        <w:rPr>
          <w:rFonts w:eastAsia="方正仿宋_GBK"/>
          <w:color w:val="auto"/>
          <w:sz w:val="32"/>
          <w:szCs w:val="32"/>
        </w:rPr>
        <w:t>科研人员和项目承担单位要依法依规使用项目资金，不得利用虚假票据套取资金，不得通过编造虚假合同、虚构人员名单等方式虚报冒领劳务费和专家咨询费，不得通过虚构测试化验内容、提高测试化验支出标准等方式违规开支测试化验加工费，不得列支与项目无关的如日常办公、生产性设备、生产用材料、专利维护费等，不得分摊单位日常运行费用、违规列支招待费，不得以劳务费形式发放应由单位承担的其他人员工资，不得将专家咨询费发放给项目组成员或支付给参与项目管理的工作人员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方正仿宋_GBK"/>
          <w:color w:val="auto"/>
          <w:sz w:val="32"/>
          <w:szCs w:val="32"/>
        </w:rPr>
      </w:pPr>
      <w:r>
        <w:rPr>
          <w:rFonts w:hint="eastAsia" w:ascii="方正仿宋_GBK" w:hAnsi="宋体" w:eastAsia="方正黑体_GBK" w:cs="宋体"/>
          <w:color w:val="auto"/>
          <w:kern w:val="0"/>
          <w:sz w:val="32"/>
          <w:szCs w:val="32"/>
          <w:lang w:val="en-US" w:eastAsia="zh-CN" w:bidi="ar-SA"/>
        </w:rPr>
        <w:t>第五十一条</w:t>
      </w:r>
      <w:r>
        <w:rPr>
          <w:rFonts w:hint="eastAsia" w:ascii="方正仿宋_GBK" w:hAnsi="宋体" w:eastAsia="方正仿宋_GBK" w:cs="宋体"/>
          <w:color w:val="auto"/>
          <w:kern w:val="0"/>
          <w:sz w:val="32"/>
          <w:szCs w:val="32"/>
          <w:lang w:val="en-US" w:eastAsia="zh-CN" w:bidi="ar-SA"/>
        </w:rPr>
        <w:t xml:space="preserve">  </w:t>
      </w:r>
      <w:r>
        <w:rPr>
          <w:rFonts w:eastAsia="方正仿宋_GBK"/>
          <w:color w:val="auto"/>
          <w:sz w:val="32"/>
          <w:szCs w:val="32"/>
        </w:rPr>
        <w:t>未通过结题验收的项目和终止实施的项目，根据审计结果清算和追缴财政结余资金及</w:t>
      </w:r>
      <w:r>
        <w:rPr>
          <w:rFonts w:eastAsia="方正仿宋_GBK"/>
          <w:color w:val="auto"/>
          <w:sz w:val="32"/>
          <w:szCs w:val="32"/>
          <w:highlight w:val="none"/>
        </w:rPr>
        <w:t>违规资金</w:t>
      </w:r>
      <w:r>
        <w:rPr>
          <w:rFonts w:eastAsia="方正仿宋_GBK"/>
          <w:color w:val="auto"/>
          <w:sz w:val="32"/>
          <w:szCs w:val="32"/>
        </w:rPr>
        <w:t>。</w:t>
      </w:r>
      <w:r>
        <w:rPr>
          <w:rFonts w:hint="eastAsia" w:ascii="方正仿宋_GBK" w:eastAsia="方正仿宋_GBK"/>
          <w:color w:val="auto"/>
          <w:sz w:val="32"/>
          <w:szCs w:val="32"/>
        </w:rPr>
        <w:t>通过验收的项目，结余资金在2年内由项目承担单位统筹安排用于科研活动的直接支出；2年后未使用完的，按规定收回。</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方正仿宋_GBK"/>
          <w:color w:val="auto"/>
          <w:sz w:val="32"/>
          <w:szCs w:val="32"/>
        </w:rPr>
      </w:pPr>
      <w:r>
        <w:rPr>
          <w:rFonts w:hint="eastAsia" w:ascii="方正仿宋_GBK" w:hAnsi="宋体" w:eastAsia="方正黑体_GBK" w:cs="宋体"/>
          <w:color w:val="auto"/>
          <w:kern w:val="0"/>
          <w:sz w:val="32"/>
          <w:szCs w:val="32"/>
          <w:lang w:val="en-US" w:eastAsia="zh-CN" w:bidi="ar-SA"/>
        </w:rPr>
        <w:t>第五十二条</w:t>
      </w:r>
      <w:r>
        <w:rPr>
          <w:rFonts w:hint="eastAsia" w:ascii="方正仿宋_GBK" w:hAnsi="宋体" w:eastAsia="方正仿宋_GBK" w:cs="宋体"/>
          <w:color w:val="auto"/>
          <w:kern w:val="0"/>
          <w:sz w:val="32"/>
          <w:szCs w:val="32"/>
          <w:lang w:val="en-US" w:eastAsia="zh-CN" w:bidi="ar-SA"/>
        </w:rPr>
        <w:t xml:space="preserve">  </w:t>
      </w:r>
      <w:r>
        <w:rPr>
          <w:rFonts w:eastAsia="方正仿宋_GBK"/>
          <w:color w:val="auto"/>
          <w:sz w:val="32"/>
          <w:szCs w:val="32"/>
        </w:rPr>
        <w:t>项目承担单位应做好项目档案资料的整理、保管工作。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方正仿宋_GBK"/>
          <w:color w:val="auto"/>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方正黑体_GBK" w:eastAsia="方正黑体_GBK"/>
          <w:color w:val="auto"/>
          <w:szCs w:val="32"/>
        </w:rPr>
      </w:pPr>
      <w:r>
        <w:rPr>
          <w:rFonts w:hint="eastAsia" w:ascii="方正黑体_GBK" w:eastAsia="方正黑体_GBK"/>
          <w:color w:val="auto"/>
          <w:szCs w:val="32"/>
        </w:rPr>
        <w:t>第</w:t>
      </w:r>
      <w:r>
        <w:rPr>
          <w:rFonts w:hint="eastAsia" w:ascii="方正黑体_GBK" w:eastAsia="方正黑体_GBK"/>
          <w:color w:val="auto"/>
          <w:szCs w:val="32"/>
          <w:lang w:val="en-US" w:eastAsia="zh-CN"/>
        </w:rPr>
        <w:t>四</w:t>
      </w:r>
      <w:r>
        <w:rPr>
          <w:rFonts w:hint="eastAsia" w:ascii="方正黑体_GBK" w:eastAsia="方正黑体_GBK"/>
          <w:color w:val="auto"/>
          <w:szCs w:val="32"/>
        </w:rPr>
        <w:t>章  综合监督</w:t>
      </w:r>
    </w:p>
    <w:p>
      <w:pPr>
        <w:keepNext w:val="0"/>
        <w:keepLines w:val="0"/>
        <w:pageBreakBefore w:val="0"/>
        <w:widowControl w:val="0"/>
        <w:kinsoku/>
        <w:wordWrap/>
        <w:overflowPunct/>
        <w:topLinePunct w:val="0"/>
        <w:autoSpaceDE/>
        <w:autoSpaceDN/>
        <w:bidi w:val="0"/>
        <w:adjustRightInd/>
        <w:snapToGrid/>
        <w:spacing w:line="560" w:lineRule="exact"/>
        <w:ind w:firstLine="636"/>
        <w:textAlignment w:val="auto"/>
        <w:outlineLvl w:val="9"/>
        <w:rPr>
          <w:rFonts w:ascii="方正仿宋_GBK"/>
          <w:color w:val="auto"/>
          <w:szCs w:val="32"/>
        </w:rPr>
      </w:pPr>
      <w:r>
        <w:rPr>
          <w:rFonts w:hint="eastAsia" w:ascii="方正仿宋_GBK" w:hAnsi="宋体" w:eastAsia="方正黑体_GBK" w:cs="宋体"/>
          <w:color w:val="auto"/>
          <w:kern w:val="0"/>
          <w:sz w:val="32"/>
          <w:szCs w:val="32"/>
          <w:lang w:val="en-US" w:eastAsia="zh-CN" w:bidi="ar-SA"/>
        </w:rPr>
        <w:t>第五十三条</w:t>
      </w:r>
      <w:r>
        <w:rPr>
          <w:rFonts w:hint="eastAsia" w:ascii="方正仿宋_GBK" w:hAnsi="宋体" w:eastAsia="方正仿宋_GBK" w:cs="宋体"/>
          <w:color w:val="auto"/>
          <w:kern w:val="0"/>
          <w:sz w:val="32"/>
          <w:szCs w:val="32"/>
          <w:lang w:val="en-US" w:eastAsia="zh-CN" w:bidi="ar-SA"/>
        </w:rPr>
        <w:t xml:space="preserve">  </w:t>
      </w:r>
      <w:r>
        <w:rPr>
          <w:rFonts w:hint="eastAsia" w:ascii="方正仿宋_GBK"/>
          <w:color w:val="auto"/>
          <w:szCs w:val="32"/>
        </w:rPr>
        <w:t>项目管理全流程实行信息化记实管理，项目承担单位和项目负责人可以通过科技</w:t>
      </w:r>
      <w:r>
        <w:rPr>
          <w:rFonts w:hint="eastAsia" w:ascii="方正仿宋_GBK"/>
          <w:color w:val="auto"/>
          <w:szCs w:val="32"/>
          <w:lang w:eastAsia="zh-CN"/>
        </w:rPr>
        <w:t>监督</w:t>
      </w:r>
      <w:r>
        <w:rPr>
          <w:rFonts w:hint="eastAsia" w:ascii="方正仿宋_GBK"/>
          <w:color w:val="auto"/>
          <w:szCs w:val="32"/>
        </w:rPr>
        <w:t>管理系统对项目执行进度与状态进行跟踪与查询。在项目组织实施的关键环节，科技</w:t>
      </w:r>
      <w:r>
        <w:rPr>
          <w:rFonts w:hint="eastAsia" w:ascii="方正仿宋_GBK"/>
          <w:color w:val="auto"/>
          <w:szCs w:val="32"/>
          <w:lang w:eastAsia="zh-CN"/>
        </w:rPr>
        <w:t>监督</w:t>
      </w:r>
      <w:r>
        <w:rPr>
          <w:rFonts w:hint="eastAsia" w:ascii="方正仿宋_GBK"/>
          <w:color w:val="auto"/>
          <w:szCs w:val="32"/>
        </w:rPr>
        <w:t>管理系统自动推送相关管理与服务信息。</w:t>
      </w:r>
    </w:p>
    <w:p>
      <w:pPr>
        <w:keepNext w:val="0"/>
        <w:keepLines w:val="0"/>
        <w:pageBreakBefore w:val="0"/>
        <w:widowControl w:val="0"/>
        <w:kinsoku/>
        <w:wordWrap/>
        <w:overflowPunct/>
        <w:topLinePunct w:val="0"/>
        <w:autoSpaceDE/>
        <w:autoSpaceDN/>
        <w:bidi w:val="0"/>
        <w:adjustRightInd/>
        <w:snapToGrid/>
        <w:spacing w:line="560" w:lineRule="exact"/>
        <w:ind w:firstLine="636"/>
        <w:textAlignment w:val="auto"/>
        <w:outlineLvl w:val="9"/>
        <w:rPr>
          <w:rFonts w:ascii="方正仿宋_GBK"/>
          <w:color w:val="auto"/>
          <w:szCs w:val="32"/>
        </w:rPr>
      </w:pPr>
      <w:r>
        <w:rPr>
          <w:rFonts w:hint="eastAsia" w:ascii="方正黑体_GBK" w:eastAsia="方正黑体_GBK"/>
          <w:color w:val="auto"/>
          <w:szCs w:val="32"/>
        </w:rPr>
        <w:t>第</w:t>
      </w:r>
      <w:r>
        <w:rPr>
          <w:rFonts w:hint="eastAsia" w:ascii="方正黑体_GBK" w:eastAsia="方正黑体_GBK"/>
          <w:color w:val="auto"/>
          <w:szCs w:val="32"/>
          <w:lang w:val="en-US" w:eastAsia="zh-CN"/>
        </w:rPr>
        <w:t>五十四</w:t>
      </w:r>
      <w:r>
        <w:rPr>
          <w:rFonts w:hint="eastAsia" w:ascii="方正黑体_GBK" w:eastAsia="方正黑体_GBK"/>
          <w:color w:val="auto"/>
          <w:szCs w:val="32"/>
        </w:rPr>
        <w:t>条</w:t>
      </w:r>
      <w:r>
        <w:rPr>
          <w:rFonts w:hint="eastAsia" w:ascii="方正仿宋_GBK"/>
          <w:color w:val="auto"/>
          <w:szCs w:val="32"/>
        </w:rPr>
        <w:t xml:space="preserve">  实行项目抽查监督。按照“双随机、一公开”的原则，区科技局或</w:t>
      </w:r>
      <w:r>
        <w:rPr>
          <w:rFonts w:hint="eastAsia" w:ascii="方正仿宋_GBK"/>
          <w:color w:val="auto"/>
          <w:szCs w:val="32"/>
          <w:lang w:val="en-US" w:eastAsia="zh-CN"/>
        </w:rPr>
        <w:t>其</w:t>
      </w:r>
      <w:r>
        <w:rPr>
          <w:rFonts w:hint="eastAsia" w:ascii="方正仿宋_GBK"/>
          <w:color w:val="auto"/>
          <w:szCs w:val="32"/>
        </w:rPr>
        <w:t>委托第三方机构，对各类项目进行抽查，抽查结果纳入科研诚信管理，并面向社会进行公开。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方正黑体_GBK" w:eastAsia="方正黑体_GBK"/>
          <w:color w:val="auto"/>
          <w:szCs w:val="32"/>
        </w:rPr>
      </w:pPr>
      <w:r>
        <w:rPr>
          <w:rFonts w:hint="eastAsia" w:ascii="方正仿宋_GBK"/>
          <w:color w:val="auto"/>
          <w:szCs w:val="32"/>
        </w:rPr>
        <w:t xml:space="preserve">    </w:t>
      </w:r>
      <w:r>
        <w:rPr>
          <w:rFonts w:hint="eastAsia" w:ascii="方正黑体_GBK" w:eastAsia="方正黑体_GBK"/>
          <w:color w:val="auto"/>
          <w:szCs w:val="32"/>
        </w:rPr>
        <w:t>第</w:t>
      </w:r>
      <w:r>
        <w:rPr>
          <w:rFonts w:hint="eastAsia" w:ascii="方正黑体_GBK" w:eastAsia="方正黑体_GBK"/>
          <w:color w:val="auto"/>
          <w:szCs w:val="32"/>
          <w:lang w:val="en-US" w:eastAsia="zh-CN"/>
        </w:rPr>
        <w:t>五十五</w:t>
      </w:r>
      <w:r>
        <w:rPr>
          <w:rFonts w:hint="eastAsia" w:ascii="方正黑体_GBK" w:eastAsia="方正黑体_GBK"/>
          <w:color w:val="auto"/>
          <w:szCs w:val="32"/>
        </w:rPr>
        <w:t>条</w:t>
      </w:r>
      <w:r>
        <w:rPr>
          <w:rFonts w:hint="eastAsia" w:ascii="方正仿宋_GBK"/>
          <w:color w:val="auto"/>
          <w:szCs w:val="32"/>
        </w:rPr>
        <w:t xml:space="preserve">  建立项目争议处置机制。对拟立项项目、项目评审或者项目验收结果有异议的，可在公示期内实名向区科技局提出书面意见，区科技局经调查核实后依法依规处理。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方正仿宋_GBK"/>
          <w:color w:val="auto"/>
          <w:spacing w:val="-6"/>
          <w:szCs w:val="32"/>
        </w:rPr>
      </w:pPr>
      <w:r>
        <w:rPr>
          <w:rFonts w:hint="eastAsia" w:ascii="方正黑体_GBK" w:eastAsia="方正黑体_GBK"/>
          <w:color w:val="auto"/>
          <w:szCs w:val="32"/>
        </w:rPr>
        <w:t xml:space="preserve">    第</w:t>
      </w:r>
      <w:r>
        <w:rPr>
          <w:rFonts w:hint="eastAsia" w:ascii="方正黑体_GBK" w:eastAsia="方正黑体_GBK"/>
          <w:color w:val="auto"/>
          <w:szCs w:val="32"/>
          <w:lang w:val="en-US" w:eastAsia="zh-CN"/>
        </w:rPr>
        <w:t>五十六</w:t>
      </w:r>
      <w:r>
        <w:rPr>
          <w:rFonts w:hint="eastAsia" w:ascii="方正黑体_GBK" w:eastAsia="方正黑体_GBK"/>
          <w:color w:val="auto"/>
          <w:szCs w:val="32"/>
        </w:rPr>
        <w:t>条</w:t>
      </w:r>
      <w:r>
        <w:rPr>
          <w:rFonts w:hint="eastAsia" w:ascii="方正仿宋_GBK"/>
          <w:color w:val="auto"/>
          <w:szCs w:val="32"/>
        </w:rPr>
        <w:t xml:space="preserve">  建</w:t>
      </w:r>
      <w:r>
        <w:rPr>
          <w:rFonts w:hint="eastAsia" w:ascii="方正仿宋_GBK"/>
          <w:color w:val="auto"/>
          <w:spacing w:val="-6"/>
          <w:szCs w:val="32"/>
        </w:rPr>
        <w:t>立项目容错机制。对探索性强、风险性高的项目，因关键技术、市场前景、产业政策等发生重大变化或其他不可抗拒的原因造成项目终止，且原始记录能够证明项目承担单位和项目负责人已经履行了勤勉责任义务的，不进行科研诚信记录。</w:t>
      </w:r>
    </w:p>
    <w:p>
      <w:pPr>
        <w:keepNext w:val="0"/>
        <w:keepLines w:val="0"/>
        <w:pageBreakBefore w:val="0"/>
        <w:widowControl w:val="0"/>
        <w:kinsoku/>
        <w:wordWrap/>
        <w:overflowPunct/>
        <w:topLinePunct w:val="0"/>
        <w:autoSpaceDE/>
        <w:autoSpaceDN/>
        <w:bidi w:val="0"/>
        <w:adjustRightInd/>
        <w:snapToGrid/>
        <w:spacing w:line="560" w:lineRule="exact"/>
        <w:ind w:firstLine="636"/>
        <w:textAlignment w:val="auto"/>
        <w:outlineLvl w:val="9"/>
        <w:rPr>
          <w:rFonts w:ascii="方正仿宋_GBK"/>
          <w:color w:val="auto"/>
          <w:szCs w:val="32"/>
        </w:rPr>
      </w:pPr>
      <w:r>
        <w:rPr>
          <w:rFonts w:hint="eastAsia" w:ascii="方正黑体_GBK" w:eastAsia="方正黑体_GBK"/>
          <w:color w:val="auto"/>
          <w:szCs w:val="32"/>
        </w:rPr>
        <w:t>第</w:t>
      </w:r>
      <w:r>
        <w:rPr>
          <w:rFonts w:hint="eastAsia" w:ascii="方正黑体_GBK" w:eastAsia="方正黑体_GBK"/>
          <w:color w:val="auto"/>
          <w:szCs w:val="32"/>
          <w:lang w:val="en-US" w:eastAsia="zh-CN"/>
        </w:rPr>
        <w:t>五十七</w:t>
      </w:r>
      <w:r>
        <w:rPr>
          <w:rFonts w:hint="eastAsia" w:ascii="方正黑体_GBK" w:eastAsia="方正黑体_GBK"/>
          <w:color w:val="auto"/>
          <w:szCs w:val="32"/>
        </w:rPr>
        <w:t>条</w:t>
      </w:r>
      <w:r>
        <w:rPr>
          <w:rFonts w:hint="eastAsia" w:ascii="方正仿宋_GBK"/>
          <w:color w:val="auto"/>
          <w:szCs w:val="32"/>
        </w:rPr>
        <w:t xml:space="preserve">  建立社会监督机制。对立项和验收结果等内容进行公开公示，广泛接受社会监督，实现评审全过程的可申诉、可查询、可追溯。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方正仿宋_GBK"/>
          <w:color w:val="auto"/>
          <w:szCs w:val="32"/>
        </w:rPr>
      </w:pPr>
      <w:r>
        <w:rPr>
          <w:rFonts w:hint="eastAsia" w:ascii="方正黑体_GBK" w:eastAsia="方正黑体_GBK"/>
          <w:color w:val="auto"/>
          <w:szCs w:val="32"/>
        </w:rPr>
        <w:t>第</w:t>
      </w:r>
      <w:r>
        <w:rPr>
          <w:rFonts w:hint="eastAsia" w:ascii="方正黑体_GBK" w:eastAsia="方正黑体_GBK"/>
          <w:color w:val="auto"/>
          <w:szCs w:val="32"/>
          <w:lang w:val="en-US" w:eastAsia="zh-CN"/>
        </w:rPr>
        <w:t>五十八</w:t>
      </w:r>
      <w:r>
        <w:rPr>
          <w:rFonts w:hint="eastAsia" w:ascii="方正黑体_GBK" w:eastAsia="方正黑体_GBK"/>
          <w:color w:val="auto"/>
          <w:szCs w:val="32"/>
        </w:rPr>
        <w:t>条</w:t>
      </w:r>
      <w:r>
        <w:rPr>
          <w:rFonts w:hint="eastAsia" w:ascii="方正仿宋_GBK"/>
          <w:color w:val="auto"/>
          <w:szCs w:val="32"/>
        </w:rPr>
        <w:t xml:space="preserve">  建立以信任为前提的科研管理机制。实行科研诚信承诺制度，强化科研诚信审核和责任追究，坚持自律与监督并重，严肃查处违背科研道德和伦理的不端行为，营造诚实守信、追求真理、崇尚创新、勇攀高峰的科研氛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color w:val="auto"/>
          <w:highlight w:val="none"/>
        </w:rPr>
      </w:pPr>
      <w:r>
        <w:rPr>
          <w:rFonts w:hint="eastAsia" w:ascii="方正仿宋_GBK"/>
          <w:color w:val="auto"/>
          <w:szCs w:val="32"/>
          <w:highlight w:val="none"/>
        </w:rPr>
        <w:t>实行科研诚信分类分级管理。对</w:t>
      </w:r>
      <w:r>
        <w:rPr>
          <w:rFonts w:hint="eastAsia" w:ascii="方正仿宋_GBK"/>
          <w:color w:val="auto"/>
          <w:szCs w:val="32"/>
          <w:highlight w:val="none"/>
          <w:lang w:val="en-US" w:eastAsia="zh-CN"/>
        </w:rPr>
        <w:t>诚实守信</w:t>
      </w:r>
      <w:r>
        <w:rPr>
          <w:rFonts w:hint="eastAsia" w:ascii="方正仿宋_GBK"/>
          <w:color w:val="auto"/>
          <w:szCs w:val="32"/>
          <w:highlight w:val="none"/>
          <w:lang w:eastAsia="zh-CN"/>
        </w:rPr>
        <w:t>的</w:t>
      </w:r>
      <w:r>
        <w:rPr>
          <w:rFonts w:hint="eastAsia" w:ascii="方正仿宋_GBK"/>
          <w:color w:val="auto"/>
          <w:szCs w:val="32"/>
          <w:highlight w:val="none"/>
        </w:rPr>
        <w:t>项目承担单位、项目组成员、科技咨询专家、第三方机构等项目管理与实施责任主体</w:t>
      </w:r>
      <w:r>
        <w:rPr>
          <w:rFonts w:hint="eastAsia" w:ascii="方正仿宋_GBK"/>
          <w:color w:val="auto"/>
          <w:szCs w:val="32"/>
          <w:highlight w:val="none"/>
          <w:lang w:eastAsia="zh-CN"/>
        </w:rPr>
        <w:t>给予褒扬。对有</w:t>
      </w:r>
      <w:r>
        <w:rPr>
          <w:rFonts w:hint="eastAsia" w:ascii="方正仿宋_GBK"/>
          <w:color w:val="auto"/>
          <w:szCs w:val="32"/>
          <w:highlight w:val="none"/>
        </w:rPr>
        <w:t>不端与失信行为</w:t>
      </w:r>
      <w:r>
        <w:rPr>
          <w:rFonts w:hint="eastAsia" w:ascii="方正仿宋_GBK"/>
          <w:color w:val="auto"/>
          <w:szCs w:val="32"/>
          <w:highlight w:val="none"/>
          <w:lang w:eastAsia="zh-CN"/>
        </w:rPr>
        <w:t>的责任主体</w:t>
      </w:r>
      <w:r>
        <w:rPr>
          <w:rFonts w:hint="eastAsia" w:ascii="方正仿宋_GBK"/>
          <w:color w:val="auto"/>
          <w:szCs w:val="32"/>
          <w:highlight w:val="none"/>
        </w:rPr>
        <w:t>进行科研诚信记录；严重失信的，</w:t>
      </w:r>
      <w:r>
        <w:rPr>
          <w:rFonts w:hint="eastAsia" w:ascii="方正仿宋_GBK"/>
          <w:color w:val="auto"/>
          <w:szCs w:val="32"/>
          <w:highlight w:val="none"/>
          <w:lang w:val="en-US" w:eastAsia="zh-CN"/>
        </w:rPr>
        <w:t>2年内</w:t>
      </w:r>
      <w:r>
        <w:rPr>
          <w:rFonts w:hint="eastAsia" w:ascii="方正仿宋_GBK"/>
          <w:color w:val="auto"/>
          <w:szCs w:val="32"/>
          <w:highlight w:val="none"/>
          <w:lang w:eastAsia="zh-CN"/>
        </w:rPr>
        <w:t>取消其承担区级</w:t>
      </w:r>
      <w:r>
        <w:rPr>
          <w:rFonts w:hint="eastAsia" w:ascii="方正仿宋_GBK"/>
          <w:color w:val="auto"/>
          <w:szCs w:val="32"/>
          <w:highlight w:val="none"/>
          <w:lang w:val="en-US" w:eastAsia="zh-CN"/>
        </w:rPr>
        <w:t>科研</w:t>
      </w:r>
      <w:r>
        <w:rPr>
          <w:rFonts w:hint="eastAsia" w:ascii="方正仿宋_GBK"/>
          <w:color w:val="auto"/>
          <w:szCs w:val="32"/>
          <w:highlight w:val="none"/>
          <w:lang w:eastAsia="zh-CN"/>
        </w:rPr>
        <w:t>项目资格或相关委托事项，并</w:t>
      </w:r>
      <w:r>
        <w:rPr>
          <w:rFonts w:hint="eastAsia" w:ascii="方正仿宋_GBK"/>
          <w:color w:val="auto"/>
          <w:szCs w:val="32"/>
          <w:highlight w:val="none"/>
        </w:rPr>
        <w:t>实行联合惩戒，依法依规追责。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方正仿宋_GBK"/>
          <w:color w:val="auto"/>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方正仿宋_GBK"/>
          <w:color w:val="auto"/>
          <w:szCs w:val="32"/>
        </w:rPr>
      </w:pPr>
      <w:r>
        <w:rPr>
          <w:rFonts w:hint="eastAsia" w:ascii="方正黑体_GBK" w:eastAsia="方正黑体_GBK"/>
          <w:color w:val="auto"/>
          <w:szCs w:val="32"/>
        </w:rPr>
        <w:t>第</w:t>
      </w:r>
      <w:r>
        <w:rPr>
          <w:rFonts w:hint="eastAsia" w:ascii="方正黑体_GBK" w:eastAsia="方正黑体_GBK"/>
          <w:color w:val="auto"/>
          <w:szCs w:val="32"/>
          <w:lang w:val="en-US" w:eastAsia="zh-CN"/>
        </w:rPr>
        <w:t>五</w:t>
      </w:r>
      <w:r>
        <w:rPr>
          <w:rFonts w:hint="eastAsia" w:ascii="方正黑体_GBK" w:eastAsia="方正黑体_GBK"/>
          <w:color w:val="auto"/>
          <w:szCs w:val="32"/>
        </w:rPr>
        <w:t>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黑体_GBK" w:eastAsia="方正黑体_GBK"/>
          <w:color w:val="auto"/>
          <w:szCs w:val="32"/>
        </w:rPr>
        <w:t>第</w:t>
      </w:r>
      <w:r>
        <w:rPr>
          <w:rFonts w:hint="eastAsia" w:ascii="方正黑体_GBK" w:eastAsia="方正黑体_GBK"/>
          <w:color w:val="auto"/>
          <w:szCs w:val="32"/>
          <w:lang w:val="en-US" w:eastAsia="zh-CN"/>
        </w:rPr>
        <w:t>五十九</w:t>
      </w:r>
      <w:r>
        <w:rPr>
          <w:rFonts w:hint="eastAsia" w:ascii="方正黑体_GBK" w:eastAsia="方正黑体_GBK"/>
          <w:color w:val="auto"/>
          <w:szCs w:val="32"/>
        </w:rPr>
        <w:t>条</w:t>
      </w:r>
      <w:r>
        <w:rPr>
          <w:rFonts w:hint="eastAsia" w:ascii="方正仿宋_GBK"/>
          <w:color w:val="auto"/>
          <w:szCs w:val="32"/>
        </w:rPr>
        <w:t xml:space="preserve">  </w:t>
      </w:r>
      <w:r>
        <w:rPr>
          <w:rFonts w:hint="eastAsia" w:ascii="方正仿宋_GBK" w:hAnsi="方正仿宋_GBK" w:eastAsia="方正仿宋_GBK" w:cs="方正仿宋_GBK"/>
          <w:color w:val="auto"/>
          <w:sz w:val="32"/>
          <w:szCs w:val="32"/>
        </w:rPr>
        <w:t>本办法由区科技局负责解释。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宋体"/>
          <w:bCs/>
          <w:u w:val="single"/>
        </w:rPr>
      </w:pPr>
      <w:r>
        <w:rPr>
          <w:rFonts w:hint="eastAsia" w:ascii="方正黑体_GBK" w:hAnsi="方正黑体_GBK" w:eastAsia="方正黑体_GBK" w:cs="方正黑体_GBK"/>
          <w:color w:val="auto"/>
          <w:sz w:val="32"/>
          <w:szCs w:val="32"/>
        </w:rPr>
        <w:t>第</w:t>
      </w:r>
      <w:r>
        <w:rPr>
          <w:rFonts w:hint="eastAsia" w:ascii="方正黑体_GBK" w:eastAsia="方正黑体_GBK"/>
          <w:color w:val="auto"/>
          <w:szCs w:val="32"/>
          <w:lang w:val="en-US" w:eastAsia="zh-CN"/>
        </w:rPr>
        <w:t>六十</w:t>
      </w:r>
      <w:r>
        <w:rPr>
          <w:rFonts w:hint="eastAsia" w:ascii="方正黑体_GBK" w:hAnsi="方正黑体_GBK" w:eastAsia="方正黑体_GBK" w:cs="方正黑体_GBK"/>
          <w:color w:val="auto"/>
          <w:sz w:val="32"/>
          <w:szCs w:val="32"/>
        </w:rPr>
        <w:t>条</w:t>
      </w:r>
      <w:r>
        <w:rPr>
          <w:rFonts w:hint="eastAsia" w:ascii="方正仿宋_GBK" w:hAnsi="方正仿宋_GBK" w:eastAsia="方正仿宋_GBK" w:cs="方正仿宋_GBK"/>
          <w:color w:val="auto"/>
          <w:sz w:val="32"/>
          <w:szCs w:val="32"/>
        </w:rPr>
        <w:t xml:space="preserve">  本办法自</w:t>
      </w:r>
      <w:r>
        <w:rPr>
          <w:rFonts w:hint="eastAsia" w:ascii="方正仿宋_GBK" w:hAnsi="方正仿宋_GBK" w:cs="方正仿宋_GBK"/>
          <w:color w:val="auto"/>
          <w:sz w:val="32"/>
          <w:szCs w:val="32"/>
          <w:lang w:eastAsia="zh-CN"/>
        </w:rPr>
        <w:t>印发之</w:t>
      </w:r>
      <w:r>
        <w:rPr>
          <w:rFonts w:hint="eastAsia" w:ascii="方正仿宋_GBK" w:hAnsi="方正仿宋_GBK" w:eastAsia="方正仿宋_GBK" w:cs="方正仿宋_GBK"/>
          <w:color w:val="auto"/>
          <w:sz w:val="32"/>
          <w:szCs w:val="32"/>
        </w:rPr>
        <w:t>日起施行。《北碚区科研项目管理办法》</w:t>
      </w:r>
      <w:r>
        <w:rPr>
          <w:rFonts w:hint="eastAsia" w:ascii="方正仿宋_GBK" w:hAnsi="方正仿宋_GBK" w:cs="方正仿宋_GBK"/>
          <w:color w:val="auto"/>
          <w:sz w:val="32"/>
          <w:szCs w:val="32"/>
          <w:lang w:eastAsia="zh-CN"/>
        </w:rPr>
        <w:t>（</w:t>
      </w:r>
      <w:r>
        <w:rPr>
          <w:rFonts w:hint="eastAsia" w:ascii="方正仿宋_GBK" w:hAnsi="宋体"/>
          <w:color w:val="auto"/>
        </w:rPr>
        <w:t>北碚</w:t>
      </w:r>
      <w:r>
        <w:rPr>
          <w:rFonts w:hint="eastAsia" w:ascii="方正仿宋_GBK" w:hAnsi="宋体"/>
          <w:color w:val="auto"/>
          <w:lang w:val="en-US" w:eastAsia="zh-CN"/>
        </w:rPr>
        <w:t>科局</w:t>
      </w:r>
      <w:r>
        <w:rPr>
          <w:rFonts w:hint="eastAsia" w:ascii="方正仿宋_GBK" w:hAnsi="宋体"/>
          <w:color w:val="auto"/>
        </w:rPr>
        <w:t>发〔</w:t>
      </w:r>
      <w:r>
        <w:rPr>
          <w:rFonts w:ascii="方正仿宋_GBK" w:hAnsi="宋体"/>
          <w:color w:val="auto"/>
        </w:rPr>
        <w:t>20</w:t>
      </w:r>
      <w:r>
        <w:rPr>
          <w:rFonts w:hint="eastAsia" w:ascii="方正仿宋_GBK" w:hAnsi="宋体"/>
          <w:color w:val="auto"/>
          <w:lang w:val="en-US" w:eastAsia="zh-CN"/>
        </w:rPr>
        <w:t>20</w:t>
      </w:r>
      <w:r>
        <w:rPr>
          <w:rFonts w:ascii="方正仿宋_GBK" w:hAnsi="宋体"/>
          <w:color w:val="auto"/>
        </w:rPr>
        <w:t>〕</w:t>
      </w:r>
      <w:r>
        <w:rPr>
          <w:rFonts w:hint="eastAsia" w:ascii="方正仿宋_GBK" w:hAnsi="宋体"/>
          <w:color w:val="auto"/>
          <w:lang w:val="en-US" w:eastAsia="zh-CN"/>
        </w:rPr>
        <w:t>2</w:t>
      </w:r>
      <w:r>
        <w:rPr>
          <w:rFonts w:ascii="方正仿宋_GBK" w:hAnsi="宋体"/>
          <w:color w:val="auto"/>
        </w:rPr>
        <w:t>号</w:t>
      </w:r>
      <w:r>
        <w:rPr>
          <w:rFonts w:hint="eastAsia" w:ascii="方正仿宋_GBK" w:hAnsi="方正仿宋_GBK" w:cs="方正仿宋_GBK"/>
          <w:color w:val="auto"/>
          <w:sz w:val="32"/>
          <w:szCs w:val="32"/>
          <w:lang w:eastAsia="zh-CN"/>
        </w:rPr>
        <w:t>）同时废止。</w:t>
      </w:r>
    </w:p>
    <w:p>
      <w:pPr>
        <w:spacing w:line="560" w:lineRule="exact"/>
        <w:rPr>
          <w:rFonts w:ascii="方正仿宋_GBK" w:hAnsi="宋体"/>
          <w:bCs/>
          <w:u w:val="single"/>
        </w:rPr>
      </w:pPr>
      <w:r>
        <w:rPr>
          <w:rFonts w:hint="eastAsia" w:ascii="方正仿宋_GBK" w:hAnsi="宋体"/>
          <w:bCs/>
          <w:u w:val="single"/>
        </w:rPr>
        <w:t xml:space="preserve">                                    </w:t>
      </w:r>
      <w:r>
        <w:rPr>
          <w:rFonts w:ascii="方正仿宋_GBK" w:hAnsi="宋体"/>
          <w:bCs/>
          <w:u w:val="single"/>
        </w:rPr>
        <w:t xml:space="preserve"> </w:t>
      </w:r>
      <w:r>
        <w:rPr>
          <w:rFonts w:hint="eastAsia" w:ascii="方正仿宋_GBK" w:hAnsi="宋体"/>
          <w:bCs/>
          <w:u w:val="single"/>
        </w:rPr>
        <w:t xml:space="preserve">                         </w:t>
      </w:r>
      <w:r>
        <w:rPr>
          <w:rFonts w:ascii="方正仿宋_GBK" w:hAnsi="宋体"/>
          <w:bCs/>
          <w:u w:val="single"/>
        </w:rPr>
        <w:t xml:space="preserve">      </w:t>
      </w:r>
      <w:r>
        <w:rPr>
          <w:rFonts w:hint="eastAsia" w:ascii="方正仿宋_GBK" w:hAnsi="宋体"/>
          <w:bCs/>
          <w:u w:val="single"/>
        </w:rPr>
        <w:t xml:space="preserve">                                  </w:t>
      </w:r>
      <w:r>
        <w:rPr>
          <w:rFonts w:ascii="方正仿宋_GBK" w:hAnsi="宋体"/>
          <w:bCs/>
          <w:u w:val="single"/>
        </w:rPr>
        <w:t xml:space="preserve">   </w:t>
      </w:r>
      <w:r>
        <w:rPr>
          <w:rFonts w:hint="eastAsia" w:ascii="方正仿宋_GBK" w:hAnsi="宋体"/>
          <w:bCs/>
          <w:u w:val="single"/>
        </w:rPr>
        <w:t xml:space="preserve">         </w:t>
      </w:r>
      <w:r>
        <w:rPr>
          <w:rFonts w:ascii="方正仿宋_GBK" w:hAnsi="宋体"/>
          <w:bCs/>
          <w:u w:val="single"/>
        </w:rPr>
        <w:t xml:space="preserve">  </w:t>
      </w:r>
    </w:p>
    <w:p>
      <w:pPr>
        <w:spacing w:line="560" w:lineRule="exact"/>
        <w:jc w:val="both"/>
        <w:rPr>
          <w:rFonts w:hint="default" w:ascii="方正仿宋_GBK" w:eastAsia="方正仿宋_GBK"/>
          <w:sz w:val="28"/>
          <w:szCs w:val="28"/>
          <w:u w:val="single"/>
          <w:lang w:val="en-US" w:eastAsia="zh-CN"/>
        </w:rPr>
      </w:pPr>
      <w:r>
        <w:rPr>
          <w:rFonts w:hint="eastAsia" w:ascii="方正仿宋_GBK"/>
          <w:sz w:val="28"/>
          <w:szCs w:val="28"/>
          <w:u w:val="single"/>
        </w:rPr>
        <w:t> </w:t>
      </w:r>
      <w:r>
        <w:rPr>
          <w:rFonts w:hint="eastAsia" w:ascii="方正仿宋_GBK"/>
          <w:sz w:val="28"/>
          <w:szCs w:val="28"/>
          <w:u w:val="single"/>
          <w:lang w:val="en-US" w:eastAsia="zh-CN"/>
        </w:rPr>
        <w:t xml:space="preserve"> </w:t>
      </w:r>
      <w:r>
        <w:rPr>
          <w:rFonts w:hint="eastAsia" w:ascii="方正仿宋_GBK"/>
          <w:sz w:val="28"/>
          <w:szCs w:val="28"/>
          <w:u w:val="single"/>
        </w:rPr>
        <w:t xml:space="preserve">重庆市北碚区科学技术局办公室    </w:t>
      </w:r>
      <w:r>
        <w:rPr>
          <w:rFonts w:hint="eastAsia" w:ascii="方正仿宋_GBK"/>
          <w:sz w:val="28"/>
          <w:szCs w:val="28"/>
          <w:u w:val="single"/>
          <w:lang w:val="en-US" w:eastAsia="zh-CN"/>
        </w:rPr>
        <w:t xml:space="preserve">         </w:t>
      </w:r>
      <w:r>
        <w:rPr>
          <w:rFonts w:hint="eastAsia" w:ascii="方正仿宋_GBK"/>
          <w:sz w:val="28"/>
          <w:szCs w:val="28"/>
          <w:u w:val="single"/>
        </w:rPr>
        <w:t xml:space="preserve"> 20</w:t>
      </w:r>
      <w:r>
        <w:rPr>
          <w:rFonts w:hint="eastAsia" w:ascii="方正仿宋_GBK"/>
          <w:sz w:val="28"/>
          <w:szCs w:val="28"/>
          <w:u w:val="single"/>
          <w:lang w:val="en-US" w:eastAsia="zh-CN"/>
        </w:rPr>
        <w:t>21</w:t>
      </w:r>
      <w:r>
        <w:rPr>
          <w:rFonts w:hint="eastAsia" w:ascii="方正仿宋_GBK"/>
          <w:sz w:val="28"/>
          <w:szCs w:val="28"/>
          <w:u w:val="single"/>
        </w:rPr>
        <w:t>年</w:t>
      </w:r>
      <w:r>
        <w:rPr>
          <w:rFonts w:hint="eastAsia" w:ascii="方正仿宋_GBK"/>
          <w:sz w:val="28"/>
          <w:szCs w:val="28"/>
          <w:u w:val="single"/>
          <w:lang w:val="en-US" w:eastAsia="zh-CN"/>
        </w:rPr>
        <w:t>3</w:t>
      </w:r>
      <w:r>
        <w:rPr>
          <w:rFonts w:hint="eastAsia" w:ascii="方正仿宋_GBK"/>
          <w:sz w:val="28"/>
          <w:szCs w:val="28"/>
          <w:u w:val="single"/>
        </w:rPr>
        <w:t>月</w:t>
      </w:r>
      <w:r>
        <w:rPr>
          <w:rFonts w:hint="eastAsia" w:ascii="方正仿宋_GBK"/>
          <w:sz w:val="28"/>
          <w:szCs w:val="28"/>
          <w:u w:val="single"/>
          <w:lang w:val="en-US" w:eastAsia="zh-CN"/>
        </w:rPr>
        <w:t>22</w:t>
      </w:r>
      <w:r>
        <w:rPr>
          <w:rFonts w:hint="eastAsia" w:ascii="方正仿宋_GBK"/>
          <w:sz w:val="28"/>
          <w:szCs w:val="28"/>
          <w:u w:val="single"/>
        </w:rPr>
        <w:t>日印</w:t>
      </w:r>
      <w:r>
        <w:rPr>
          <w:rFonts w:hint="eastAsia" w:ascii="方正仿宋_GBK"/>
          <w:sz w:val="28"/>
          <w:szCs w:val="28"/>
          <w:u w:val="single"/>
          <w:lang w:eastAsia="zh-CN"/>
        </w:rPr>
        <w:t>发</w:t>
      </w:r>
      <w:r>
        <w:rPr>
          <w:rFonts w:hint="eastAsia" w:ascii="方正仿宋_GBK"/>
          <w:sz w:val="28"/>
          <w:szCs w:val="28"/>
          <w:u w:val="single"/>
          <w:lang w:val="en-US" w:eastAsia="zh-CN"/>
        </w:rPr>
        <w:t xml:space="preserve"> </w:t>
      </w:r>
    </w:p>
    <w:sectPr>
      <w:headerReference r:id="rId3" w:type="default"/>
      <w:footerReference r:id="rId4" w:type="default"/>
      <w:pgSz w:w="11906" w:h="16838"/>
      <w:pgMar w:top="2098" w:right="1531" w:bottom="1984" w:left="1531" w:header="851" w:footer="992" w:gutter="0"/>
      <w:pgNumType w:fmt="numberInDash"/>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eastAsia="宋体"/>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方正仿宋_GBK"/>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- 1 -</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0"/>
                      <w:rPr>
                        <w:rFonts w:hint="eastAsia" w:eastAsia="方正仿宋_GBK"/>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- 1 -</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margin">
                <wp:posOffset>5330190</wp:posOffset>
              </wp:positionH>
              <wp:positionV relativeFrom="paragraph">
                <wp:posOffset>0</wp:posOffset>
              </wp:positionV>
              <wp:extent cx="28575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2857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inorEastAsia" w:hAnsiTheme="minorEastAsia" w:eastAsiaTheme="minorEastAsia" w:cstheme="minorEastAsia"/>
                              <w:sz w:val="24"/>
                              <w:szCs w:val="24"/>
                              <w:lang w:eastAsia="zh-CN"/>
                            </w:rPr>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19.7pt;margin-top:0pt;height:144pt;width:22.5pt;mso-position-horizontal-relative:margin;z-index:251661312;mso-width-relative:page;mso-height-relative:page;" filled="f" stroked="f" coordsize="21600,21600" o:gfxdata="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Jt2fvVAAAACAEAAA8AAAAAAAAAAQAgAAAAIgAAAGRycy9kb3ducmV2Lnht&#10;bFBLAQIUABQAAAAIAIdO4kBwGnbqNQIAAGIEAAAOAAAAAAAAAAEAIAAAACQBAABkcnMvZTJvRG9j&#10;LnhtbFBLBQYAAAAABgAGAFkBAADLBQAAAAA=&#10;">
              <v:fill on="f" focussize="0,0"/>
              <v:stroke on="f" weight="0.5pt"/>
              <v:imagedata o:title=""/>
              <o:lock v:ext="edit" aspectratio="f"/>
              <v:textbox inset="0mm,0mm,0mm,0mm" style="mso-fit-shape-to-text:t;">
                <w:txbxContent>
                  <w:p>
                    <w:pPr>
                      <w:pStyle w:val="10"/>
                      <w:rPr>
                        <w:rFonts w:hint="eastAsia" w:asciiTheme="minorEastAsia" w:hAnsiTheme="minorEastAsia" w:eastAsiaTheme="minorEastAsia" w:cstheme="minorEastAsia"/>
                        <w:sz w:val="24"/>
                        <w:szCs w:val="24"/>
                        <w:lang w:eastAsia="zh-CN"/>
                      </w:rPr>
                    </w:pP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方正仿宋_GBK"/>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eastAsia="方正仿宋_GBK"/>
                        <w:lang w:eastAsia="zh-CN"/>
                      </w:rPr>
                    </w:pPr>
                  </w:p>
                </w:txbxContent>
              </v:textbox>
            </v:shape>
          </w:pict>
        </mc:Fallback>
      </mc:AlternateContent>
    </w:r>
  </w:p>
  <w:p>
    <w:pPr>
      <w:pStyle w:val="10"/>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60"/>
  <w:drawingGridVerticalSpacing w:val="221"/>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A4D"/>
    <w:rsid w:val="00000AA5"/>
    <w:rsid w:val="00013A39"/>
    <w:rsid w:val="00013E4A"/>
    <w:rsid w:val="00014233"/>
    <w:rsid w:val="00020C56"/>
    <w:rsid w:val="000213FC"/>
    <w:rsid w:val="00023FB3"/>
    <w:rsid w:val="00024182"/>
    <w:rsid w:val="000259F5"/>
    <w:rsid w:val="00026614"/>
    <w:rsid w:val="000312B5"/>
    <w:rsid w:val="0003414C"/>
    <w:rsid w:val="00037F77"/>
    <w:rsid w:val="000426E0"/>
    <w:rsid w:val="00042E65"/>
    <w:rsid w:val="00046F6B"/>
    <w:rsid w:val="00050BEE"/>
    <w:rsid w:val="00050DB8"/>
    <w:rsid w:val="00052E8D"/>
    <w:rsid w:val="00055938"/>
    <w:rsid w:val="00057AC6"/>
    <w:rsid w:val="00060233"/>
    <w:rsid w:val="0006025A"/>
    <w:rsid w:val="000616EA"/>
    <w:rsid w:val="00063ED7"/>
    <w:rsid w:val="00064612"/>
    <w:rsid w:val="00065F3D"/>
    <w:rsid w:val="000748A9"/>
    <w:rsid w:val="000769BC"/>
    <w:rsid w:val="000774B4"/>
    <w:rsid w:val="0008680A"/>
    <w:rsid w:val="00087DEB"/>
    <w:rsid w:val="00091BA7"/>
    <w:rsid w:val="00094A84"/>
    <w:rsid w:val="000959F6"/>
    <w:rsid w:val="00095CD6"/>
    <w:rsid w:val="000B00ED"/>
    <w:rsid w:val="000B1FD2"/>
    <w:rsid w:val="000B1FFC"/>
    <w:rsid w:val="000B48EF"/>
    <w:rsid w:val="000B6919"/>
    <w:rsid w:val="000B6B8B"/>
    <w:rsid w:val="000C03A9"/>
    <w:rsid w:val="000C1078"/>
    <w:rsid w:val="000C5709"/>
    <w:rsid w:val="000C596C"/>
    <w:rsid w:val="000C77D2"/>
    <w:rsid w:val="000E3FC6"/>
    <w:rsid w:val="000F0571"/>
    <w:rsid w:val="000F1A88"/>
    <w:rsid w:val="000F4562"/>
    <w:rsid w:val="000F6388"/>
    <w:rsid w:val="000F6D43"/>
    <w:rsid w:val="00101808"/>
    <w:rsid w:val="00103B9B"/>
    <w:rsid w:val="00105A2E"/>
    <w:rsid w:val="00107C52"/>
    <w:rsid w:val="0011492A"/>
    <w:rsid w:val="001349AA"/>
    <w:rsid w:val="00135ADC"/>
    <w:rsid w:val="00136F47"/>
    <w:rsid w:val="001427C0"/>
    <w:rsid w:val="00142DEC"/>
    <w:rsid w:val="00147A30"/>
    <w:rsid w:val="001562C1"/>
    <w:rsid w:val="00166062"/>
    <w:rsid w:val="00173BB1"/>
    <w:rsid w:val="00176903"/>
    <w:rsid w:val="00176A2B"/>
    <w:rsid w:val="00177EF6"/>
    <w:rsid w:val="0018671F"/>
    <w:rsid w:val="001A1C4F"/>
    <w:rsid w:val="001A4E01"/>
    <w:rsid w:val="001A7948"/>
    <w:rsid w:val="001B0099"/>
    <w:rsid w:val="001B00E6"/>
    <w:rsid w:val="001C5F5F"/>
    <w:rsid w:val="001D4372"/>
    <w:rsid w:val="001E12C2"/>
    <w:rsid w:val="001E3167"/>
    <w:rsid w:val="001E4ADE"/>
    <w:rsid w:val="002063AD"/>
    <w:rsid w:val="00210118"/>
    <w:rsid w:val="0021302B"/>
    <w:rsid w:val="00213A16"/>
    <w:rsid w:val="00223289"/>
    <w:rsid w:val="00227181"/>
    <w:rsid w:val="002408E9"/>
    <w:rsid w:val="00246B06"/>
    <w:rsid w:val="00263F60"/>
    <w:rsid w:val="00265C09"/>
    <w:rsid w:val="00266125"/>
    <w:rsid w:val="002676FB"/>
    <w:rsid w:val="00270224"/>
    <w:rsid w:val="0027054A"/>
    <w:rsid w:val="00270AF7"/>
    <w:rsid w:val="002717CA"/>
    <w:rsid w:val="00273D42"/>
    <w:rsid w:val="00281986"/>
    <w:rsid w:val="0028328D"/>
    <w:rsid w:val="00286369"/>
    <w:rsid w:val="00286EBB"/>
    <w:rsid w:val="002911E4"/>
    <w:rsid w:val="00291D9B"/>
    <w:rsid w:val="002A1081"/>
    <w:rsid w:val="002A488A"/>
    <w:rsid w:val="002B3341"/>
    <w:rsid w:val="002B5BF0"/>
    <w:rsid w:val="002D08E5"/>
    <w:rsid w:val="002D08F6"/>
    <w:rsid w:val="002D2CE1"/>
    <w:rsid w:val="002D5DAF"/>
    <w:rsid w:val="002E091E"/>
    <w:rsid w:val="002E6BC3"/>
    <w:rsid w:val="002F54EE"/>
    <w:rsid w:val="00300538"/>
    <w:rsid w:val="00301188"/>
    <w:rsid w:val="00303839"/>
    <w:rsid w:val="003070C9"/>
    <w:rsid w:val="003123F2"/>
    <w:rsid w:val="00320081"/>
    <w:rsid w:val="003305BD"/>
    <w:rsid w:val="00343BAA"/>
    <w:rsid w:val="0035182F"/>
    <w:rsid w:val="00353AB2"/>
    <w:rsid w:val="00360A10"/>
    <w:rsid w:val="00384781"/>
    <w:rsid w:val="0038486E"/>
    <w:rsid w:val="00384D35"/>
    <w:rsid w:val="00385ADE"/>
    <w:rsid w:val="00392F5F"/>
    <w:rsid w:val="00395041"/>
    <w:rsid w:val="003954E2"/>
    <w:rsid w:val="003A479E"/>
    <w:rsid w:val="003A5BA6"/>
    <w:rsid w:val="003B37C6"/>
    <w:rsid w:val="003B4AFD"/>
    <w:rsid w:val="003B5975"/>
    <w:rsid w:val="003C2614"/>
    <w:rsid w:val="003D1A04"/>
    <w:rsid w:val="003E0F14"/>
    <w:rsid w:val="003E3C7E"/>
    <w:rsid w:val="003E7B39"/>
    <w:rsid w:val="003F0607"/>
    <w:rsid w:val="003F4132"/>
    <w:rsid w:val="003F7671"/>
    <w:rsid w:val="00403471"/>
    <w:rsid w:val="004225F9"/>
    <w:rsid w:val="00423463"/>
    <w:rsid w:val="004304B6"/>
    <w:rsid w:val="00434ACE"/>
    <w:rsid w:val="00436D5B"/>
    <w:rsid w:val="00441482"/>
    <w:rsid w:val="00443748"/>
    <w:rsid w:val="0044701B"/>
    <w:rsid w:val="00451574"/>
    <w:rsid w:val="00453885"/>
    <w:rsid w:val="004541B2"/>
    <w:rsid w:val="00456974"/>
    <w:rsid w:val="00461C42"/>
    <w:rsid w:val="0048038B"/>
    <w:rsid w:val="00480A40"/>
    <w:rsid w:val="00492C3E"/>
    <w:rsid w:val="00494D11"/>
    <w:rsid w:val="00495B71"/>
    <w:rsid w:val="004975E2"/>
    <w:rsid w:val="004A3C77"/>
    <w:rsid w:val="004A65FF"/>
    <w:rsid w:val="004A6A66"/>
    <w:rsid w:val="004B694F"/>
    <w:rsid w:val="004B7F04"/>
    <w:rsid w:val="004C3FEC"/>
    <w:rsid w:val="004C4776"/>
    <w:rsid w:val="004C77B8"/>
    <w:rsid w:val="004D25D7"/>
    <w:rsid w:val="004D399B"/>
    <w:rsid w:val="004D4463"/>
    <w:rsid w:val="004D5EEA"/>
    <w:rsid w:val="004D6C2C"/>
    <w:rsid w:val="004E4441"/>
    <w:rsid w:val="004E4DCD"/>
    <w:rsid w:val="004F4012"/>
    <w:rsid w:val="00502B34"/>
    <w:rsid w:val="0050487F"/>
    <w:rsid w:val="00504DFE"/>
    <w:rsid w:val="0051648B"/>
    <w:rsid w:val="005170D9"/>
    <w:rsid w:val="00521858"/>
    <w:rsid w:val="0053159A"/>
    <w:rsid w:val="00546407"/>
    <w:rsid w:val="00564B17"/>
    <w:rsid w:val="00574C6A"/>
    <w:rsid w:val="00580F46"/>
    <w:rsid w:val="00581D98"/>
    <w:rsid w:val="00583941"/>
    <w:rsid w:val="005845B4"/>
    <w:rsid w:val="00586503"/>
    <w:rsid w:val="00590558"/>
    <w:rsid w:val="00591D67"/>
    <w:rsid w:val="005927BF"/>
    <w:rsid w:val="00592EAB"/>
    <w:rsid w:val="005948E7"/>
    <w:rsid w:val="00594A7F"/>
    <w:rsid w:val="00594DBA"/>
    <w:rsid w:val="00595D65"/>
    <w:rsid w:val="005A3007"/>
    <w:rsid w:val="005A5B55"/>
    <w:rsid w:val="005B1B43"/>
    <w:rsid w:val="005B2A69"/>
    <w:rsid w:val="005B5243"/>
    <w:rsid w:val="005B55FB"/>
    <w:rsid w:val="005B7C01"/>
    <w:rsid w:val="005C4A6F"/>
    <w:rsid w:val="005C6D7D"/>
    <w:rsid w:val="005C7564"/>
    <w:rsid w:val="005D225F"/>
    <w:rsid w:val="005D3AC9"/>
    <w:rsid w:val="005D6556"/>
    <w:rsid w:val="005D7593"/>
    <w:rsid w:val="005E2679"/>
    <w:rsid w:val="005F0A47"/>
    <w:rsid w:val="005F4A94"/>
    <w:rsid w:val="00601CC7"/>
    <w:rsid w:val="00601E05"/>
    <w:rsid w:val="00605AB6"/>
    <w:rsid w:val="00613997"/>
    <w:rsid w:val="0062152C"/>
    <w:rsid w:val="00623082"/>
    <w:rsid w:val="00623F23"/>
    <w:rsid w:val="00626DC9"/>
    <w:rsid w:val="00627085"/>
    <w:rsid w:val="00631340"/>
    <w:rsid w:val="0063134F"/>
    <w:rsid w:val="00633EF8"/>
    <w:rsid w:val="00634E74"/>
    <w:rsid w:val="00635E26"/>
    <w:rsid w:val="0063684E"/>
    <w:rsid w:val="006379B4"/>
    <w:rsid w:val="00637DB2"/>
    <w:rsid w:val="0064423D"/>
    <w:rsid w:val="006453A0"/>
    <w:rsid w:val="006508BA"/>
    <w:rsid w:val="006537F4"/>
    <w:rsid w:val="00663A81"/>
    <w:rsid w:val="00664BBB"/>
    <w:rsid w:val="00664C1F"/>
    <w:rsid w:val="006655A1"/>
    <w:rsid w:val="00670517"/>
    <w:rsid w:val="00670E27"/>
    <w:rsid w:val="0067472E"/>
    <w:rsid w:val="006770A2"/>
    <w:rsid w:val="00677DFC"/>
    <w:rsid w:val="006801E4"/>
    <w:rsid w:val="0068556F"/>
    <w:rsid w:val="006935BD"/>
    <w:rsid w:val="00693CB4"/>
    <w:rsid w:val="00697110"/>
    <w:rsid w:val="006A4797"/>
    <w:rsid w:val="006A4FE6"/>
    <w:rsid w:val="006B10D7"/>
    <w:rsid w:val="006C0476"/>
    <w:rsid w:val="006C1137"/>
    <w:rsid w:val="006C269F"/>
    <w:rsid w:val="006C3B68"/>
    <w:rsid w:val="006C749E"/>
    <w:rsid w:val="006D10C5"/>
    <w:rsid w:val="006D648C"/>
    <w:rsid w:val="006D7092"/>
    <w:rsid w:val="006E3E09"/>
    <w:rsid w:val="006E5F2D"/>
    <w:rsid w:val="006F0341"/>
    <w:rsid w:val="006F05BF"/>
    <w:rsid w:val="006F1C6D"/>
    <w:rsid w:val="006F67FC"/>
    <w:rsid w:val="006F7F4F"/>
    <w:rsid w:val="007006E7"/>
    <w:rsid w:val="007032A3"/>
    <w:rsid w:val="00704E1D"/>
    <w:rsid w:val="00705DAE"/>
    <w:rsid w:val="0071539E"/>
    <w:rsid w:val="00715FEB"/>
    <w:rsid w:val="007166DF"/>
    <w:rsid w:val="00716B83"/>
    <w:rsid w:val="00717657"/>
    <w:rsid w:val="00723965"/>
    <w:rsid w:val="00727A52"/>
    <w:rsid w:val="00732513"/>
    <w:rsid w:val="00734329"/>
    <w:rsid w:val="007368C5"/>
    <w:rsid w:val="00740567"/>
    <w:rsid w:val="0074419F"/>
    <w:rsid w:val="00744B37"/>
    <w:rsid w:val="00750786"/>
    <w:rsid w:val="0075200E"/>
    <w:rsid w:val="007536E0"/>
    <w:rsid w:val="00760017"/>
    <w:rsid w:val="0076132B"/>
    <w:rsid w:val="00770504"/>
    <w:rsid w:val="00775A61"/>
    <w:rsid w:val="00776A59"/>
    <w:rsid w:val="00776F02"/>
    <w:rsid w:val="00777139"/>
    <w:rsid w:val="00777926"/>
    <w:rsid w:val="00781AB0"/>
    <w:rsid w:val="00794D26"/>
    <w:rsid w:val="007964BD"/>
    <w:rsid w:val="00797844"/>
    <w:rsid w:val="007A7848"/>
    <w:rsid w:val="007B03BC"/>
    <w:rsid w:val="007B1772"/>
    <w:rsid w:val="007B18AB"/>
    <w:rsid w:val="007B45DA"/>
    <w:rsid w:val="007B50A5"/>
    <w:rsid w:val="007B5BAF"/>
    <w:rsid w:val="007B7089"/>
    <w:rsid w:val="007D3959"/>
    <w:rsid w:val="007D3BBB"/>
    <w:rsid w:val="007D42D2"/>
    <w:rsid w:val="007D46DA"/>
    <w:rsid w:val="007E27C1"/>
    <w:rsid w:val="007E55FE"/>
    <w:rsid w:val="007E7575"/>
    <w:rsid w:val="007F256B"/>
    <w:rsid w:val="007F39E6"/>
    <w:rsid w:val="007F696D"/>
    <w:rsid w:val="007F6AD4"/>
    <w:rsid w:val="007F7336"/>
    <w:rsid w:val="00800E10"/>
    <w:rsid w:val="00805259"/>
    <w:rsid w:val="0080722B"/>
    <w:rsid w:val="00812927"/>
    <w:rsid w:val="00814B62"/>
    <w:rsid w:val="008215A3"/>
    <w:rsid w:val="008229F6"/>
    <w:rsid w:val="008237F9"/>
    <w:rsid w:val="00824EAA"/>
    <w:rsid w:val="00826C8F"/>
    <w:rsid w:val="0083005B"/>
    <w:rsid w:val="00842E48"/>
    <w:rsid w:val="008448F7"/>
    <w:rsid w:val="00845C0C"/>
    <w:rsid w:val="00847FB2"/>
    <w:rsid w:val="00851476"/>
    <w:rsid w:val="00857212"/>
    <w:rsid w:val="008626D8"/>
    <w:rsid w:val="00865B51"/>
    <w:rsid w:val="00870C99"/>
    <w:rsid w:val="00871155"/>
    <w:rsid w:val="00885875"/>
    <w:rsid w:val="0089264A"/>
    <w:rsid w:val="008971BF"/>
    <w:rsid w:val="008A2C7A"/>
    <w:rsid w:val="008B02AF"/>
    <w:rsid w:val="008B088E"/>
    <w:rsid w:val="008B4069"/>
    <w:rsid w:val="008B74DF"/>
    <w:rsid w:val="008C484D"/>
    <w:rsid w:val="008C6A08"/>
    <w:rsid w:val="008D0ADB"/>
    <w:rsid w:val="008D3ACA"/>
    <w:rsid w:val="008D53ED"/>
    <w:rsid w:val="008D5FA0"/>
    <w:rsid w:val="008E05F9"/>
    <w:rsid w:val="008E3F2A"/>
    <w:rsid w:val="008E4E30"/>
    <w:rsid w:val="008E5A13"/>
    <w:rsid w:val="008E7FA1"/>
    <w:rsid w:val="008F032C"/>
    <w:rsid w:val="008F2663"/>
    <w:rsid w:val="008F30C9"/>
    <w:rsid w:val="00902FA5"/>
    <w:rsid w:val="00907B25"/>
    <w:rsid w:val="00911AD8"/>
    <w:rsid w:val="00913344"/>
    <w:rsid w:val="009164B6"/>
    <w:rsid w:val="00916EEB"/>
    <w:rsid w:val="00921A4D"/>
    <w:rsid w:val="00923D30"/>
    <w:rsid w:val="00924775"/>
    <w:rsid w:val="00924FC5"/>
    <w:rsid w:val="00936AC9"/>
    <w:rsid w:val="0094099A"/>
    <w:rsid w:val="00946800"/>
    <w:rsid w:val="00947552"/>
    <w:rsid w:val="00961119"/>
    <w:rsid w:val="00961773"/>
    <w:rsid w:val="00962D23"/>
    <w:rsid w:val="0096323F"/>
    <w:rsid w:val="00965D45"/>
    <w:rsid w:val="00965F55"/>
    <w:rsid w:val="009679E5"/>
    <w:rsid w:val="00975B4C"/>
    <w:rsid w:val="009817FA"/>
    <w:rsid w:val="00981EF9"/>
    <w:rsid w:val="0098644F"/>
    <w:rsid w:val="00986F3B"/>
    <w:rsid w:val="009948E7"/>
    <w:rsid w:val="00997937"/>
    <w:rsid w:val="009A2064"/>
    <w:rsid w:val="009A2402"/>
    <w:rsid w:val="009A3D5B"/>
    <w:rsid w:val="009B1D53"/>
    <w:rsid w:val="009B56A1"/>
    <w:rsid w:val="009B6283"/>
    <w:rsid w:val="009B6BCF"/>
    <w:rsid w:val="009B702D"/>
    <w:rsid w:val="009C18EF"/>
    <w:rsid w:val="009C36F8"/>
    <w:rsid w:val="009C7902"/>
    <w:rsid w:val="009D0DE6"/>
    <w:rsid w:val="009E06F0"/>
    <w:rsid w:val="009E1E35"/>
    <w:rsid w:val="009E6443"/>
    <w:rsid w:val="009E784F"/>
    <w:rsid w:val="009F086D"/>
    <w:rsid w:val="009F7869"/>
    <w:rsid w:val="009F7BCC"/>
    <w:rsid w:val="00A027B1"/>
    <w:rsid w:val="00A0445F"/>
    <w:rsid w:val="00A044E9"/>
    <w:rsid w:val="00A04580"/>
    <w:rsid w:val="00A05D5A"/>
    <w:rsid w:val="00A066D2"/>
    <w:rsid w:val="00A1232E"/>
    <w:rsid w:val="00A139FC"/>
    <w:rsid w:val="00A243BA"/>
    <w:rsid w:val="00A244E4"/>
    <w:rsid w:val="00A25716"/>
    <w:rsid w:val="00A3478F"/>
    <w:rsid w:val="00A37192"/>
    <w:rsid w:val="00A404FE"/>
    <w:rsid w:val="00A42CD7"/>
    <w:rsid w:val="00A42FE7"/>
    <w:rsid w:val="00A44F0A"/>
    <w:rsid w:val="00A46BF4"/>
    <w:rsid w:val="00A50DD4"/>
    <w:rsid w:val="00A532DE"/>
    <w:rsid w:val="00A64799"/>
    <w:rsid w:val="00A66916"/>
    <w:rsid w:val="00A672F6"/>
    <w:rsid w:val="00A72414"/>
    <w:rsid w:val="00A72CB8"/>
    <w:rsid w:val="00A76914"/>
    <w:rsid w:val="00A82055"/>
    <w:rsid w:val="00A84AE3"/>
    <w:rsid w:val="00A8507E"/>
    <w:rsid w:val="00A850CE"/>
    <w:rsid w:val="00A85511"/>
    <w:rsid w:val="00A86C55"/>
    <w:rsid w:val="00A95B23"/>
    <w:rsid w:val="00A96F79"/>
    <w:rsid w:val="00AA1FB0"/>
    <w:rsid w:val="00AB39D2"/>
    <w:rsid w:val="00AB6FBD"/>
    <w:rsid w:val="00AC0198"/>
    <w:rsid w:val="00AC20ED"/>
    <w:rsid w:val="00AC22AE"/>
    <w:rsid w:val="00AC277A"/>
    <w:rsid w:val="00AC79E1"/>
    <w:rsid w:val="00AD29EC"/>
    <w:rsid w:val="00AE2053"/>
    <w:rsid w:val="00AE319B"/>
    <w:rsid w:val="00AE4869"/>
    <w:rsid w:val="00AE4E24"/>
    <w:rsid w:val="00AE7411"/>
    <w:rsid w:val="00AF0013"/>
    <w:rsid w:val="00AF23DE"/>
    <w:rsid w:val="00AF4611"/>
    <w:rsid w:val="00B03EA5"/>
    <w:rsid w:val="00B04089"/>
    <w:rsid w:val="00B06A13"/>
    <w:rsid w:val="00B1030F"/>
    <w:rsid w:val="00B11E29"/>
    <w:rsid w:val="00B233F3"/>
    <w:rsid w:val="00B26295"/>
    <w:rsid w:val="00B30340"/>
    <w:rsid w:val="00B3239B"/>
    <w:rsid w:val="00B33494"/>
    <w:rsid w:val="00B3365B"/>
    <w:rsid w:val="00B36C2B"/>
    <w:rsid w:val="00B4281B"/>
    <w:rsid w:val="00B42919"/>
    <w:rsid w:val="00B46BFE"/>
    <w:rsid w:val="00B46F87"/>
    <w:rsid w:val="00B5180C"/>
    <w:rsid w:val="00B524D2"/>
    <w:rsid w:val="00B606FB"/>
    <w:rsid w:val="00B60C90"/>
    <w:rsid w:val="00B636EE"/>
    <w:rsid w:val="00B66800"/>
    <w:rsid w:val="00B74925"/>
    <w:rsid w:val="00B92476"/>
    <w:rsid w:val="00B92C3A"/>
    <w:rsid w:val="00B9579D"/>
    <w:rsid w:val="00B97950"/>
    <w:rsid w:val="00BA17D0"/>
    <w:rsid w:val="00BA7D6F"/>
    <w:rsid w:val="00BB3BA6"/>
    <w:rsid w:val="00BB3CDC"/>
    <w:rsid w:val="00BB3D99"/>
    <w:rsid w:val="00BB7116"/>
    <w:rsid w:val="00BB72DE"/>
    <w:rsid w:val="00BC7898"/>
    <w:rsid w:val="00BC7AA6"/>
    <w:rsid w:val="00BC7AB7"/>
    <w:rsid w:val="00BD0A28"/>
    <w:rsid w:val="00BE79B3"/>
    <w:rsid w:val="00BF2CCB"/>
    <w:rsid w:val="00BF5C3E"/>
    <w:rsid w:val="00BF62CE"/>
    <w:rsid w:val="00BF64B7"/>
    <w:rsid w:val="00C0526D"/>
    <w:rsid w:val="00C06214"/>
    <w:rsid w:val="00C078E5"/>
    <w:rsid w:val="00C07D40"/>
    <w:rsid w:val="00C10267"/>
    <w:rsid w:val="00C10603"/>
    <w:rsid w:val="00C15EE6"/>
    <w:rsid w:val="00C16B89"/>
    <w:rsid w:val="00C21991"/>
    <w:rsid w:val="00C2248A"/>
    <w:rsid w:val="00C2788E"/>
    <w:rsid w:val="00C335F8"/>
    <w:rsid w:val="00C3468C"/>
    <w:rsid w:val="00C371FB"/>
    <w:rsid w:val="00C569B8"/>
    <w:rsid w:val="00C72843"/>
    <w:rsid w:val="00C72D17"/>
    <w:rsid w:val="00C72F57"/>
    <w:rsid w:val="00C73D4D"/>
    <w:rsid w:val="00C8198D"/>
    <w:rsid w:val="00C8626C"/>
    <w:rsid w:val="00C918AA"/>
    <w:rsid w:val="00C945FC"/>
    <w:rsid w:val="00C94BD7"/>
    <w:rsid w:val="00C9729B"/>
    <w:rsid w:val="00CA51B0"/>
    <w:rsid w:val="00CB09E3"/>
    <w:rsid w:val="00CB4B6E"/>
    <w:rsid w:val="00CB578F"/>
    <w:rsid w:val="00CB6F8D"/>
    <w:rsid w:val="00CC02CC"/>
    <w:rsid w:val="00CC214A"/>
    <w:rsid w:val="00CC2BCE"/>
    <w:rsid w:val="00CC401C"/>
    <w:rsid w:val="00CC5758"/>
    <w:rsid w:val="00CD56F9"/>
    <w:rsid w:val="00CE04C6"/>
    <w:rsid w:val="00CE1C54"/>
    <w:rsid w:val="00CE41BD"/>
    <w:rsid w:val="00CE595C"/>
    <w:rsid w:val="00CF1138"/>
    <w:rsid w:val="00CF57BA"/>
    <w:rsid w:val="00CF60F5"/>
    <w:rsid w:val="00D02DE6"/>
    <w:rsid w:val="00D05698"/>
    <w:rsid w:val="00D05A0F"/>
    <w:rsid w:val="00D07975"/>
    <w:rsid w:val="00D112D6"/>
    <w:rsid w:val="00D1357A"/>
    <w:rsid w:val="00D143F1"/>
    <w:rsid w:val="00D1585D"/>
    <w:rsid w:val="00D23851"/>
    <w:rsid w:val="00D2489D"/>
    <w:rsid w:val="00D27875"/>
    <w:rsid w:val="00D30B8C"/>
    <w:rsid w:val="00D327C0"/>
    <w:rsid w:val="00D42F75"/>
    <w:rsid w:val="00D43EA1"/>
    <w:rsid w:val="00D463E7"/>
    <w:rsid w:val="00D46E76"/>
    <w:rsid w:val="00D47478"/>
    <w:rsid w:val="00D47563"/>
    <w:rsid w:val="00D50E20"/>
    <w:rsid w:val="00D51449"/>
    <w:rsid w:val="00D51687"/>
    <w:rsid w:val="00D609D5"/>
    <w:rsid w:val="00D625FE"/>
    <w:rsid w:val="00D756F8"/>
    <w:rsid w:val="00D77028"/>
    <w:rsid w:val="00D8432A"/>
    <w:rsid w:val="00D852E9"/>
    <w:rsid w:val="00D8551D"/>
    <w:rsid w:val="00D85A54"/>
    <w:rsid w:val="00D85E8C"/>
    <w:rsid w:val="00D87C49"/>
    <w:rsid w:val="00DA4B7D"/>
    <w:rsid w:val="00DA5019"/>
    <w:rsid w:val="00DB4F3E"/>
    <w:rsid w:val="00DD2533"/>
    <w:rsid w:val="00DE1F70"/>
    <w:rsid w:val="00DE3289"/>
    <w:rsid w:val="00DE7490"/>
    <w:rsid w:val="00DF45A8"/>
    <w:rsid w:val="00DF5847"/>
    <w:rsid w:val="00DF664E"/>
    <w:rsid w:val="00E0147A"/>
    <w:rsid w:val="00E10640"/>
    <w:rsid w:val="00E14CE6"/>
    <w:rsid w:val="00E17C84"/>
    <w:rsid w:val="00E313C4"/>
    <w:rsid w:val="00E322B9"/>
    <w:rsid w:val="00E402D1"/>
    <w:rsid w:val="00E43CA6"/>
    <w:rsid w:val="00E45C3D"/>
    <w:rsid w:val="00E45EBD"/>
    <w:rsid w:val="00E46275"/>
    <w:rsid w:val="00E47A5F"/>
    <w:rsid w:val="00E47ACF"/>
    <w:rsid w:val="00E511AB"/>
    <w:rsid w:val="00E52388"/>
    <w:rsid w:val="00E52D0B"/>
    <w:rsid w:val="00E56CBE"/>
    <w:rsid w:val="00E603E1"/>
    <w:rsid w:val="00E62254"/>
    <w:rsid w:val="00E7132C"/>
    <w:rsid w:val="00E73177"/>
    <w:rsid w:val="00E74534"/>
    <w:rsid w:val="00E81438"/>
    <w:rsid w:val="00E84143"/>
    <w:rsid w:val="00E86239"/>
    <w:rsid w:val="00E8670E"/>
    <w:rsid w:val="00E867D9"/>
    <w:rsid w:val="00E917E3"/>
    <w:rsid w:val="00E9287C"/>
    <w:rsid w:val="00E94B17"/>
    <w:rsid w:val="00EB0142"/>
    <w:rsid w:val="00EB4ACE"/>
    <w:rsid w:val="00ED3B72"/>
    <w:rsid w:val="00EF161A"/>
    <w:rsid w:val="00EF4311"/>
    <w:rsid w:val="00EF516E"/>
    <w:rsid w:val="00F0270B"/>
    <w:rsid w:val="00F12315"/>
    <w:rsid w:val="00F14942"/>
    <w:rsid w:val="00F152BF"/>
    <w:rsid w:val="00F21BE0"/>
    <w:rsid w:val="00F25D34"/>
    <w:rsid w:val="00F2625E"/>
    <w:rsid w:val="00F60007"/>
    <w:rsid w:val="00F6227F"/>
    <w:rsid w:val="00F62BF6"/>
    <w:rsid w:val="00F6305A"/>
    <w:rsid w:val="00F65080"/>
    <w:rsid w:val="00F65C28"/>
    <w:rsid w:val="00F67142"/>
    <w:rsid w:val="00F70EDB"/>
    <w:rsid w:val="00F7550D"/>
    <w:rsid w:val="00F9229C"/>
    <w:rsid w:val="00F93A86"/>
    <w:rsid w:val="00FA4C27"/>
    <w:rsid w:val="00FB0D91"/>
    <w:rsid w:val="00FB19DA"/>
    <w:rsid w:val="00FB3B80"/>
    <w:rsid w:val="00FC3277"/>
    <w:rsid w:val="00FD23A3"/>
    <w:rsid w:val="00FD546F"/>
    <w:rsid w:val="00FE1A2A"/>
    <w:rsid w:val="00FE57E9"/>
    <w:rsid w:val="00FF000C"/>
    <w:rsid w:val="00FF1538"/>
    <w:rsid w:val="00FF2772"/>
    <w:rsid w:val="00FF375D"/>
    <w:rsid w:val="00FF3C38"/>
    <w:rsid w:val="00FF3D79"/>
    <w:rsid w:val="00FF4332"/>
    <w:rsid w:val="00FF5903"/>
    <w:rsid w:val="01202FD1"/>
    <w:rsid w:val="01F31631"/>
    <w:rsid w:val="030536CB"/>
    <w:rsid w:val="05D4546C"/>
    <w:rsid w:val="06166D35"/>
    <w:rsid w:val="090E086C"/>
    <w:rsid w:val="0AC66ECE"/>
    <w:rsid w:val="0BF97AC5"/>
    <w:rsid w:val="0D422EC5"/>
    <w:rsid w:val="0FE86782"/>
    <w:rsid w:val="117F39AC"/>
    <w:rsid w:val="11EE1F6B"/>
    <w:rsid w:val="123A74BE"/>
    <w:rsid w:val="13872FB9"/>
    <w:rsid w:val="155D299F"/>
    <w:rsid w:val="16803C1F"/>
    <w:rsid w:val="16AB7038"/>
    <w:rsid w:val="195F3F17"/>
    <w:rsid w:val="19800FE9"/>
    <w:rsid w:val="1B01662F"/>
    <w:rsid w:val="1CAF4E85"/>
    <w:rsid w:val="1D733A3F"/>
    <w:rsid w:val="1DB14D3F"/>
    <w:rsid w:val="1FD02D3B"/>
    <w:rsid w:val="21160300"/>
    <w:rsid w:val="21D36FA1"/>
    <w:rsid w:val="25467C83"/>
    <w:rsid w:val="25B36277"/>
    <w:rsid w:val="25EF0220"/>
    <w:rsid w:val="270510D3"/>
    <w:rsid w:val="2ACA42C1"/>
    <w:rsid w:val="2AE42D26"/>
    <w:rsid w:val="2BDE0096"/>
    <w:rsid w:val="2DB37719"/>
    <w:rsid w:val="2E3F5C44"/>
    <w:rsid w:val="30920580"/>
    <w:rsid w:val="319923DD"/>
    <w:rsid w:val="358D385A"/>
    <w:rsid w:val="39472944"/>
    <w:rsid w:val="3A2A79F2"/>
    <w:rsid w:val="3C08361C"/>
    <w:rsid w:val="405F645D"/>
    <w:rsid w:val="409775DC"/>
    <w:rsid w:val="40A1382F"/>
    <w:rsid w:val="427F6FAD"/>
    <w:rsid w:val="44BF08A5"/>
    <w:rsid w:val="44F53A2E"/>
    <w:rsid w:val="455310B9"/>
    <w:rsid w:val="48103332"/>
    <w:rsid w:val="48442ABF"/>
    <w:rsid w:val="496B5736"/>
    <w:rsid w:val="4B217DF4"/>
    <w:rsid w:val="4BA26D9E"/>
    <w:rsid w:val="4D2C7459"/>
    <w:rsid w:val="4EF052DB"/>
    <w:rsid w:val="4F9949A4"/>
    <w:rsid w:val="513E54C7"/>
    <w:rsid w:val="51AE6920"/>
    <w:rsid w:val="520475E3"/>
    <w:rsid w:val="52D43CBD"/>
    <w:rsid w:val="545A0E04"/>
    <w:rsid w:val="56253E3D"/>
    <w:rsid w:val="5696645F"/>
    <w:rsid w:val="56CC5ED9"/>
    <w:rsid w:val="57515B48"/>
    <w:rsid w:val="576E5D51"/>
    <w:rsid w:val="57B40536"/>
    <w:rsid w:val="59A557E9"/>
    <w:rsid w:val="59D10ED1"/>
    <w:rsid w:val="5AFB27EC"/>
    <w:rsid w:val="5BEF58E9"/>
    <w:rsid w:val="5C13707F"/>
    <w:rsid w:val="5C146200"/>
    <w:rsid w:val="5C470B0F"/>
    <w:rsid w:val="5C4D75EE"/>
    <w:rsid w:val="5CE800DA"/>
    <w:rsid w:val="5E71712B"/>
    <w:rsid w:val="618916F5"/>
    <w:rsid w:val="625B3937"/>
    <w:rsid w:val="64D52AA5"/>
    <w:rsid w:val="6650289B"/>
    <w:rsid w:val="68A470B8"/>
    <w:rsid w:val="6900070B"/>
    <w:rsid w:val="695555E1"/>
    <w:rsid w:val="6A1939F7"/>
    <w:rsid w:val="6B4110FD"/>
    <w:rsid w:val="6CE97CDD"/>
    <w:rsid w:val="6DD33A95"/>
    <w:rsid w:val="6DE75A1F"/>
    <w:rsid w:val="6EEF15AF"/>
    <w:rsid w:val="713C5B99"/>
    <w:rsid w:val="715529F1"/>
    <w:rsid w:val="720C26B2"/>
    <w:rsid w:val="72AF7CEF"/>
    <w:rsid w:val="736D03FA"/>
    <w:rsid w:val="751224DD"/>
    <w:rsid w:val="75B40161"/>
    <w:rsid w:val="761A6BDD"/>
    <w:rsid w:val="76323109"/>
    <w:rsid w:val="77F14069"/>
    <w:rsid w:val="78B16421"/>
    <w:rsid w:val="7A844E9D"/>
    <w:rsid w:val="7C3D7C37"/>
    <w:rsid w:val="7D0D28D0"/>
    <w:rsid w:val="7D646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link w:val="21"/>
    <w:qFormat/>
    <w:uiPriority w:val="0"/>
    <w:pPr>
      <w:adjustRightInd w:val="0"/>
      <w:spacing w:before="100" w:beforeAutospacing="1" w:after="100" w:afterAutospacing="1" w:line="312" w:lineRule="atLeast"/>
      <w:jc w:val="left"/>
      <w:textAlignment w:val="baseline"/>
      <w:outlineLvl w:val="0"/>
    </w:pPr>
    <w:rPr>
      <w:rFonts w:hint="eastAsia" w:ascii="宋体" w:hAnsi="宋体" w:eastAsia="仿宋_GB2312"/>
      <w:b/>
      <w:kern w:val="44"/>
      <w:sz w:val="48"/>
      <w:szCs w:val="48"/>
    </w:rPr>
  </w:style>
  <w:style w:type="paragraph" w:styleId="4">
    <w:name w:val="heading 2"/>
    <w:basedOn w:val="1"/>
    <w:next w:val="1"/>
    <w:link w:val="22"/>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Normal Indent"/>
    <w:basedOn w:val="1"/>
    <w:next w:val="1"/>
    <w:qFormat/>
    <w:uiPriority w:val="99"/>
    <w:pPr>
      <w:widowControl/>
      <w:ind w:firstLine="420"/>
      <w:jc w:val="left"/>
    </w:pPr>
    <w:rPr>
      <w:kern w:val="0"/>
      <w:sz w:val="20"/>
      <w:szCs w:val="20"/>
    </w:rPr>
  </w:style>
  <w:style w:type="paragraph" w:styleId="6">
    <w:name w:val="Body Text Indent"/>
    <w:basedOn w:val="1"/>
    <w:link w:val="23"/>
    <w:qFormat/>
    <w:uiPriority w:val="0"/>
    <w:pPr>
      <w:spacing w:after="120"/>
      <w:ind w:left="420" w:leftChars="200"/>
    </w:pPr>
  </w:style>
  <w:style w:type="paragraph" w:styleId="7">
    <w:name w:val="Date"/>
    <w:basedOn w:val="1"/>
    <w:next w:val="1"/>
    <w:link w:val="24"/>
    <w:qFormat/>
    <w:uiPriority w:val="0"/>
    <w:pPr>
      <w:ind w:left="100" w:leftChars="2500"/>
    </w:pPr>
  </w:style>
  <w:style w:type="paragraph" w:styleId="8">
    <w:name w:val="Body Text Indent 2"/>
    <w:basedOn w:val="1"/>
    <w:qFormat/>
    <w:uiPriority w:val="0"/>
    <w:pPr>
      <w:ind w:firstLine="640" w:firstLineChars="200"/>
    </w:pPr>
    <w:rPr>
      <w:rFonts w:ascii="方正仿宋_GBK"/>
      <w:szCs w:val="24"/>
    </w:rPr>
  </w:style>
  <w:style w:type="paragraph" w:styleId="9">
    <w:name w:val="Balloon Text"/>
    <w:basedOn w:val="1"/>
    <w:link w:val="25"/>
    <w:qFormat/>
    <w:uiPriority w:val="0"/>
    <w:rPr>
      <w:sz w:val="18"/>
      <w:szCs w:val="18"/>
    </w:rPr>
  </w:style>
  <w:style w:type="paragraph" w:styleId="10">
    <w:name w:val="footer"/>
    <w:basedOn w:val="1"/>
    <w:link w:val="26"/>
    <w:qFormat/>
    <w:uiPriority w:val="0"/>
    <w:pPr>
      <w:tabs>
        <w:tab w:val="center" w:pos="4153"/>
        <w:tab w:val="right" w:pos="8306"/>
      </w:tabs>
      <w:snapToGrid w:val="0"/>
      <w:jc w:val="left"/>
    </w:pPr>
    <w:rPr>
      <w:sz w:val="18"/>
      <w:szCs w:val="18"/>
    </w:rPr>
  </w:style>
  <w:style w:type="paragraph" w:styleId="11">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0"/>
    <w:pPr>
      <w:spacing w:after="120" w:line="480" w:lineRule="auto"/>
    </w:pPr>
  </w:style>
  <w:style w:type="paragraph" w:styleId="13">
    <w:name w:val="Normal (Web)"/>
    <w:basedOn w:val="1"/>
    <w:qFormat/>
    <w:uiPriority w:val="0"/>
    <w:pPr>
      <w:spacing w:before="100" w:beforeAutospacing="1" w:after="100" w:afterAutospacing="1"/>
      <w:jc w:val="left"/>
    </w:pPr>
    <w:rPr>
      <w:rFonts w:eastAsia="宋体"/>
      <w:kern w:val="0"/>
      <w:sz w:val="24"/>
      <w:szCs w:val="24"/>
    </w:rPr>
  </w:style>
  <w:style w:type="table" w:styleId="15">
    <w:name w:val="Table Grid"/>
    <w:basedOn w:val="14"/>
    <w:qFormat/>
    <w:uiPriority w:val="59"/>
    <w:rPr>
      <w:rFonts w:ascii="Calibri" w:hAnsi="Calibri" w:eastAsia="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0"/>
    <w:rPr>
      <w:b/>
      <w:bCs/>
    </w:rPr>
  </w:style>
  <w:style w:type="character" w:styleId="18">
    <w:name w:val="page number"/>
    <w:basedOn w:val="16"/>
    <w:qFormat/>
    <w:uiPriority w:val="0"/>
  </w:style>
  <w:style w:type="character" w:styleId="19">
    <w:name w:val="Hyperlink"/>
    <w:basedOn w:val="16"/>
    <w:unhideWhenUsed/>
    <w:qFormat/>
    <w:uiPriority w:val="0"/>
    <w:rPr>
      <w:color w:val="0000FF"/>
      <w:u w:val="single"/>
    </w:rPr>
  </w:style>
  <w:style w:type="paragraph" w:customStyle="1" w:styleId="20">
    <w:name w:val="正文（缩进）"/>
    <w:next w:val="1"/>
    <w:qFormat/>
    <w:uiPriority w:val="0"/>
    <w:pPr>
      <w:widowControl w:val="0"/>
      <w:ind w:firstLine="960"/>
      <w:jc w:val="both"/>
    </w:pPr>
    <w:rPr>
      <w:rFonts w:ascii="Calibri" w:hAnsi="Calibri" w:eastAsia="宋体" w:cs="Times New Roman"/>
      <w:kern w:val="2"/>
      <w:sz w:val="28"/>
      <w:szCs w:val="24"/>
      <w:lang w:val="en-US" w:eastAsia="zh-CN" w:bidi="ar-SA"/>
    </w:rPr>
  </w:style>
  <w:style w:type="character" w:customStyle="1" w:styleId="21">
    <w:name w:val="标题 1 Char"/>
    <w:link w:val="3"/>
    <w:qFormat/>
    <w:uiPriority w:val="0"/>
    <w:rPr>
      <w:rFonts w:ascii="宋体" w:hAnsi="宋体" w:eastAsia="仿宋_GB2312"/>
      <w:b/>
      <w:kern w:val="44"/>
      <w:sz w:val="48"/>
      <w:szCs w:val="48"/>
    </w:rPr>
  </w:style>
  <w:style w:type="character" w:customStyle="1" w:styleId="22">
    <w:name w:val="标题 2 Char"/>
    <w:basedOn w:val="16"/>
    <w:link w:val="4"/>
    <w:qFormat/>
    <w:uiPriority w:val="0"/>
    <w:rPr>
      <w:rFonts w:asciiTheme="majorHAnsi" w:hAnsiTheme="majorHAnsi" w:eastAsiaTheme="majorEastAsia" w:cstheme="majorBidi"/>
      <w:b/>
      <w:bCs/>
      <w:kern w:val="2"/>
      <w:sz w:val="32"/>
      <w:szCs w:val="32"/>
    </w:rPr>
  </w:style>
  <w:style w:type="character" w:customStyle="1" w:styleId="23">
    <w:name w:val="正文文本缩进 Char"/>
    <w:link w:val="6"/>
    <w:qFormat/>
    <w:uiPriority w:val="0"/>
    <w:rPr>
      <w:rFonts w:eastAsia="方正仿宋_GBK"/>
      <w:kern w:val="2"/>
      <w:sz w:val="32"/>
    </w:rPr>
  </w:style>
  <w:style w:type="character" w:customStyle="1" w:styleId="24">
    <w:name w:val="日期 Char"/>
    <w:link w:val="7"/>
    <w:qFormat/>
    <w:uiPriority w:val="0"/>
    <w:rPr>
      <w:rFonts w:eastAsia="方正仿宋_GBK"/>
      <w:kern w:val="2"/>
      <w:sz w:val="32"/>
    </w:rPr>
  </w:style>
  <w:style w:type="character" w:customStyle="1" w:styleId="25">
    <w:name w:val="批注框文本 Char"/>
    <w:link w:val="9"/>
    <w:qFormat/>
    <w:uiPriority w:val="0"/>
    <w:rPr>
      <w:rFonts w:eastAsia="方正仿宋_GBK"/>
      <w:kern w:val="2"/>
      <w:sz w:val="18"/>
      <w:szCs w:val="18"/>
    </w:rPr>
  </w:style>
  <w:style w:type="character" w:customStyle="1" w:styleId="26">
    <w:name w:val="页脚 Char"/>
    <w:link w:val="10"/>
    <w:qFormat/>
    <w:uiPriority w:val="99"/>
    <w:rPr>
      <w:rFonts w:eastAsia="方正仿宋_GBK"/>
      <w:kern w:val="2"/>
      <w:sz w:val="18"/>
      <w:szCs w:val="18"/>
    </w:rPr>
  </w:style>
  <w:style w:type="character" w:customStyle="1" w:styleId="27">
    <w:name w:val="页眉 Char"/>
    <w:link w:val="11"/>
    <w:qFormat/>
    <w:uiPriority w:val="0"/>
    <w:rPr>
      <w:rFonts w:eastAsia="方正仿宋_GBK"/>
      <w:kern w:val="2"/>
      <w:sz w:val="18"/>
      <w:szCs w:val="18"/>
    </w:rPr>
  </w:style>
  <w:style w:type="paragraph" w:customStyle="1" w:styleId="28">
    <w:name w:val="列出段落1"/>
    <w:basedOn w:val="1"/>
    <w:qFormat/>
    <w:uiPriority w:val="0"/>
    <w:pPr>
      <w:ind w:firstLine="420" w:firstLineChars="200"/>
    </w:pPr>
    <w:rPr>
      <w:rFonts w:ascii="Calibri" w:hAnsi="Calibri" w:eastAsia="宋体"/>
      <w:sz w:val="21"/>
      <w:szCs w:val="22"/>
    </w:rPr>
  </w:style>
  <w:style w:type="paragraph" w:customStyle="1" w:styleId="29">
    <w:name w:val="Char"/>
    <w:basedOn w:val="1"/>
    <w:qFormat/>
    <w:uiPriority w:val="0"/>
    <w:pPr>
      <w:tabs>
        <w:tab w:val="left" w:pos="432"/>
      </w:tabs>
      <w:ind w:left="432" w:hanging="432"/>
    </w:pPr>
    <w:rPr>
      <w:rFonts w:eastAsia="宋体"/>
      <w:sz w:val="24"/>
      <w:szCs w:val="24"/>
    </w:rPr>
  </w:style>
  <w:style w:type="paragraph" w:customStyle="1" w:styleId="30">
    <w:name w:val="Char Char Char Char Char Char Char Char Char Char Char Char Char Char Char Char Char Char Char Char Char Char"/>
    <w:basedOn w:val="1"/>
    <w:qFormat/>
    <w:uiPriority w:val="0"/>
    <w:rPr>
      <w:rFonts w:ascii="宋体" w:hAnsi="宋体" w:eastAsia="宋体" w:cs="Courier New"/>
      <w:szCs w:val="32"/>
    </w:rPr>
  </w:style>
  <w:style w:type="paragraph" w:customStyle="1" w:styleId="31">
    <w:name w:val="无间隔1"/>
    <w:qFormat/>
    <w:uiPriority w:val="1"/>
    <w:pPr>
      <w:widowControl w:val="0"/>
      <w:jc w:val="both"/>
    </w:pPr>
    <w:rPr>
      <w:rFonts w:ascii="Calibri" w:hAnsi="Calibri" w:eastAsia="宋体" w:cs="Times New Roman"/>
      <w:kern w:val="2"/>
      <w:sz w:val="21"/>
      <w:szCs w:val="22"/>
      <w:lang w:val="en-US" w:eastAsia="zh-CN" w:bidi="ar-SA"/>
    </w:rPr>
  </w:style>
  <w:style w:type="paragraph" w:styleId="32">
    <w:name w:val="List Paragraph"/>
    <w:basedOn w:val="1"/>
    <w:qFormat/>
    <w:uiPriority w:val="0"/>
    <w:pPr>
      <w:ind w:firstLine="420" w:firstLineChars="200"/>
    </w:pPr>
    <w:rPr>
      <w:rFonts w:ascii="Calibri" w:hAnsi="Calibri" w:eastAsia="宋体"/>
      <w:sz w:val="21"/>
      <w:szCs w:val="24"/>
    </w:rPr>
  </w:style>
  <w:style w:type="paragraph" w:customStyle="1" w:styleId="33">
    <w:name w:val="Char1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34">
    <w:name w:val="p0"/>
    <w:basedOn w:val="1"/>
    <w:qFormat/>
    <w:uiPriority w:val="0"/>
    <w:pPr>
      <w:widowControl/>
    </w:pPr>
    <w:rPr>
      <w:rFonts w:ascii="Calibri" w:hAnsi="Calibri" w:eastAsia="宋体" w:cs="宋体"/>
      <w:kern w:val="0"/>
      <w:sz w:val="21"/>
      <w:szCs w:val="21"/>
    </w:rPr>
  </w:style>
  <w:style w:type="paragraph" w:customStyle="1" w:styleId="35">
    <w:name w:val="List Paragraph1"/>
    <w:basedOn w:val="1"/>
    <w:qFormat/>
    <w:uiPriority w:val="0"/>
    <w:pPr>
      <w:ind w:firstLine="420" w:firstLineChars="200"/>
    </w:pPr>
    <w:rPr>
      <w:rFonts w:ascii="Calibri" w:hAnsi="Calibri" w:eastAsia="宋体"/>
      <w:sz w:val="21"/>
      <w:szCs w:val="22"/>
    </w:rPr>
  </w:style>
  <w:style w:type="paragraph" w:customStyle="1" w:styleId="36">
    <w:name w:val="tit9"/>
    <w:basedOn w:val="1"/>
    <w:qFormat/>
    <w:uiPriority w:val="0"/>
    <w:pPr>
      <w:spacing w:before="312" w:beforeAutospacing="0"/>
      <w:jc w:val="left"/>
    </w:pPr>
    <w:rPr>
      <w:color w:val="333333"/>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6118FD-1DFA-4EB3-85B4-C6D2E72CC19B}">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20</Pages>
  <Words>1660</Words>
  <Characters>9467</Characters>
  <Lines>78</Lines>
  <Paragraphs>22</Paragraphs>
  <TotalTime>10</TotalTime>
  <ScaleCrop>false</ScaleCrop>
  <LinksUpToDate>false</LinksUpToDate>
  <CharactersWithSpaces>11105</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2019-05-30T01:20:00Z</dcterms:created>
  <dc:creator>雨林木风</dc:creator>
  <cp:lastModifiedBy>Administrator</cp:lastModifiedBy>
  <cp:lastPrinted>2021-03-19T10:03:00Z</cp:lastPrinted>
  <dcterms:modified xsi:type="dcterms:W3CDTF">2022-03-08T10:06:08Z</dcterms:modified>
  <dc:title>北碚区人民政府办公室</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721424DCD5AC4C8FBE106DF7DF7E988C</vt:lpwstr>
  </property>
</Properties>
</file>