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right"/>
        <w:textAlignment w:val="auto"/>
        <w:outlineLvl w:val="9"/>
        <w:rPr>
          <w:rFonts w:hint="eastAsia" w:ascii="方正楷体_GBK" w:hAnsi="方正楷体_GBK" w:eastAsia="方正楷体_GBK" w:cs="方正楷体_GBK"/>
          <w:spacing w:val="0"/>
          <w:w w:val="100"/>
          <w:sz w:val="32"/>
          <w:szCs w:val="32"/>
          <w:lang w:val="en-US" w:eastAsia="zh-CN"/>
        </w:rPr>
      </w:pPr>
      <w:r>
        <w:rPr>
          <w:rFonts w:hint="eastAsia" w:ascii="方正楷体_GBK" w:hAnsi="方正楷体_GBK" w:eastAsia="方正楷体_GBK" w:cs="方正楷体_GBK"/>
          <w:spacing w:val="0"/>
          <w:w w:val="100"/>
          <w:sz w:val="32"/>
          <w:szCs w:val="32"/>
          <w:lang w:val="en-US" w:eastAsia="zh-CN"/>
        </w:rPr>
        <w:t>2023-82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_GBK" w:hAnsi="方正小标宋_GBK" w:eastAsia="方正小标宋_GBK" w:cs="方正小标宋_GBK"/>
          <w:spacing w:val="0"/>
          <w:w w:val="10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_GBK" w:hAnsi="方正小标宋_GBK" w:eastAsia="方正小标宋_GBK" w:cs="方正小标宋_GBK"/>
          <w:spacing w:val="0"/>
          <w:w w:val="100"/>
          <w:sz w:val="44"/>
          <w:szCs w:val="44"/>
          <w:lang w:val="en-US" w:eastAsia="zh-CN"/>
        </w:rPr>
      </w:pPr>
      <w:r>
        <w:rPr>
          <w:rFonts w:hint="eastAsia" w:ascii="方正小标宋_GBK" w:hAnsi="方正小标宋_GBK" w:eastAsia="方正小标宋_GBK" w:cs="方正小标宋_GBK"/>
          <w:spacing w:val="0"/>
          <w:w w:val="100"/>
          <w:sz w:val="44"/>
          <w:szCs w:val="44"/>
          <w:lang w:val="en-US" w:eastAsia="zh-CN"/>
        </w:rPr>
        <w:t>重庆市北碚区科学技术局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pacing w:val="0"/>
          <w:w w:val="100"/>
          <w:sz w:val="44"/>
          <w:szCs w:val="44"/>
          <w:lang w:val="en-US" w:eastAsia="zh-CN"/>
        </w:rPr>
      </w:pPr>
      <w:r>
        <w:rPr>
          <w:rFonts w:hint="eastAsia" w:ascii="方正小标宋_GBK" w:hAnsi="方正小标宋_GBK" w:eastAsia="方正小标宋_GBK" w:cs="方正小标宋_GBK"/>
          <w:spacing w:val="0"/>
          <w:w w:val="100"/>
          <w:sz w:val="44"/>
          <w:szCs w:val="44"/>
          <w:lang w:val="en-US" w:eastAsia="zh-CN"/>
        </w:rPr>
        <w:t>关于评选科技领域第三批“新时代三千名流·</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pacing w:val="0"/>
          <w:w w:val="100"/>
          <w:sz w:val="44"/>
          <w:szCs w:val="44"/>
          <w:lang w:val="en-US" w:eastAsia="zh-CN"/>
        </w:rPr>
      </w:pPr>
      <w:r>
        <w:rPr>
          <w:rFonts w:hint="eastAsia" w:ascii="方正小标宋_GBK" w:hAnsi="方正小标宋_GBK" w:eastAsia="方正小标宋_GBK" w:cs="方正小标宋_GBK"/>
          <w:spacing w:val="0"/>
          <w:w w:val="100"/>
          <w:sz w:val="44"/>
          <w:szCs w:val="44"/>
          <w:lang w:val="en-US" w:eastAsia="zh-CN"/>
        </w:rPr>
        <w:t>缙云英才”的通知</w:t>
      </w:r>
    </w:p>
    <w:p>
      <w:pPr>
        <w:pStyle w:val="2"/>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pacing w:val="0"/>
          <w:w w:val="100"/>
          <w:sz w:val="32"/>
          <w:szCs w:val="32"/>
          <w:lang w:val="en-US" w:eastAsia="zh-CN"/>
        </w:rPr>
      </w:pPr>
    </w:p>
    <w:p>
      <w:pPr>
        <w:keepNext w:val="0"/>
        <w:keepLines w:val="0"/>
        <w:pageBreakBefore w:val="0"/>
        <w:kinsoku/>
        <w:wordWrap/>
        <w:overflowPunct/>
        <w:topLinePunct w:val="0"/>
        <w:autoSpaceDE/>
        <w:autoSpaceDN/>
        <w:bidi w:val="0"/>
        <w:adjustRightInd/>
        <w:snapToGrid/>
        <w:spacing w:line="594" w:lineRule="exact"/>
        <w:jc w:val="both"/>
        <w:textAlignment w:val="auto"/>
        <w:rPr>
          <w:rFonts w:hint="eastAsia" w:ascii="方正仿宋_GBK" w:hAnsi="方正仿宋_GBK" w:eastAsia="方正仿宋_GBK" w:cs="方正仿宋_GBK"/>
          <w:spacing w:val="0"/>
          <w:w w:val="100"/>
          <w:sz w:val="32"/>
          <w:szCs w:val="32"/>
          <w:lang w:val="en-US" w:eastAsia="zh-CN"/>
        </w:rPr>
      </w:pPr>
      <w:r>
        <w:rPr>
          <w:rFonts w:hint="eastAsia" w:ascii="方正仿宋_GBK" w:hAnsi="方正仿宋_GBK" w:eastAsia="方正仿宋_GBK" w:cs="方正仿宋_GBK"/>
          <w:spacing w:val="0"/>
          <w:w w:val="100"/>
          <w:sz w:val="32"/>
          <w:szCs w:val="32"/>
          <w:lang w:val="en-US" w:eastAsia="zh-CN"/>
        </w:rPr>
        <w:t>各有关单位：</w:t>
      </w:r>
    </w:p>
    <w:p>
      <w:pPr>
        <w:keepNext w:val="0"/>
        <w:keepLines w:val="0"/>
        <w:pageBreakBefore w:val="0"/>
        <w:widowControl/>
        <w:suppressLineNumbers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根据《关于评选第三批“新时代三千名流·缙云英才”的通知》（</w:t>
      </w:r>
      <w:r>
        <w:rPr>
          <w:rFonts w:hint="eastAsia" w:ascii="方正仿宋_GBK" w:hAnsi="方正仿宋_GBK" w:eastAsia="方正仿宋_GBK" w:cs="方正仿宋_GBK"/>
          <w:color w:val="000000"/>
          <w:spacing w:val="0"/>
          <w:kern w:val="0"/>
          <w:sz w:val="32"/>
          <w:szCs w:val="32"/>
          <w:lang w:val="en-US" w:eastAsia="zh-CN" w:bidi="ar"/>
        </w:rPr>
        <w:t>北碚人才办〔2023〕6 号</w:t>
      </w:r>
      <w:r>
        <w:rPr>
          <w:rFonts w:hint="eastAsia" w:ascii="方正仿宋_GBK" w:hAnsi="方正仿宋_GBK" w:eastAsia="方正仿宋_GBK" w:cs="方正仿宋_GBK"/>
          <w:spacing w:val="0"/>
          <w:sz w:val="32"/>
          <w:szCs w:val="32"/>
          <w:lang w:val="en-US" w:eastAsia="zh-CN"/>
        </w:rPr>
        <w:t>）文件要求，区科技局牵头负责创新人才和创业人才的组织申报工作，现将有关事项通知如下。</w:t>
      </w:r>
    </w:p>
    <w:p>
      <w:pPr>
        <w:pStyle w:val="2"/>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黑体_GBK" w:hAnsi="方正黑体_GBK" w:eastAsia="方正黑体_GBK" w:cs="方正黑体_GBK"/>
          <w:spacing w:val="0"/>
          <w:sz w:val="32"/>
          <w:szCs w:val="32"/>
          <w:lang w:val="en-US" w:eastAsia="zh-CN"/>
        </w:rPr>
      </w:pPr>
      <w:r>
        <w:rPr>
          <w:rFonts w:hint="eastAsia" w:ascii="方正黑体_GBK" w:hAnsi="方正黑体_GBK" w:eastAsia="方正黑体_GBK" w:cs="方正黑体_GBK"/>
          <w:spacing w:val="0"/>
          <w:sz w:val="32"/>
          <w:szCs w:val="32"/>
        </w:rPr>
        <w:t>一、支持的人才类别及名额</w:t>
      </w:r>
    </w:p>
    <w:p>
      <w:pPr>
        <w:pStyle w:val="2"/>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仿宋_GBK" w:hAnsi="方正仿宋_GBK" w:eastAsia="方正仿宋_GBK" w:cs="方正仿宋_GBK"/>
          <w:spacing w:val="0"/>
          <w:sz w:val="32"/>
          <w:szCs w:val="32"/>
          <w:lang w:eastAsia="zh-CN"/>
        </w:rPr>
      </w:pPr>
      <w:r>
        <w:rPr>
          <w:rFonts w:hint="eastAsia" w:ascii="方正仿宋_GBK" w:hAnsi="方正仿宋_GBK" w:eastAsia="方正仿宋_GBK" w:cs="方正仿宋_GBK"/>
          <w:spacing w:val="0"/>
          <w:sz w:val="32"/>
          <w:szCs w:val="32"/>
        </w:rPr>
        <w:t>第三批“新时代三千名流·缙云英才”预设创新人才类30名，创业人才类10名</w:t>
      </w:r>
      <w:r>
        <w:rPr>
          <w:rFonts w:hint="eastAsia" w:ascii="方正仿宋_GBK" w:hAnsi="方正仿宋_GBK" w:eastAsia="方正仿宋_GBK" w:cs="方正仿宋_GBK"/>
          <w:spacing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黑体_GBK" w:hAnsi="方正黑体_GBK" w:eastAsia="方正黑体_GBK" w:cs="方正黑体_GBK"/>
          <w:spacing w:val="0"/>
          <w:sz w:val="32"/>
          <w:szCs w:val="32"/>
        </w:rPr>
      </w:pPr>
      <w:r>
        <w:rPr>
          <w:rFonts w:hint="eastAsia" w:ascii="方正黑体_GBK" w:hAnsi="方正黑体_GBK" w:eastAsia="方正黑体_GBK" w:cs="方正黑体_GBK"/>
          <w:spacing w:val="0"/>
          <w:sz w:val="32"/>
          <w:szCs w:val="32"/>
        </w:rPr>
        <w:t>二、遴选条件</w:t>
      </w:r>
    </w:p>
    <w:p>
      <w:pPr>
        <w:keepNext w:val="0"/>
        <w:keepLines w:val="0"/>
        <w:pageBreakBefore w:val="0"/>
        <w:kinsoku/>
        <w:wordWrap/>
        <w:overflowPunct/>
        <w:topLinePunct w:val="0"/>
        <w:autoSpaceDE/>
        <w:autoSpaceDN/>
        <w:bidi w:val="0"/>
        <w:adjustRightInd w:val="0"/>
        <w:snapToGrid w:val="0"/>
        <w:spacing w:line="594" w:lineRule="exact"/>
        <w:ind w:firstLine="640" w:firstLineChars="200"/>
        <w:jc w:val="both"/>
        <w:rPr>
          <w:rFonts w:hint="eastAsia" w:ascii="方正仿宋_GBK" w:hAnsi="方正仿宋_GBK" w:eastAsia="方正仿宋_GBK" w:cs="方正仿宋_GBK"/>
          <w:color w:val="auto"/>
          <w:spacing w:val="0"/>
          <w:sz w:val="32"/>
          <w:szCs w:val="32"/>
          <w:lang w:val="en-US" w:eastAsia="zh-CN"/>
        </w:rPr>
      </w:pPr>
      <w:r>
        <w:rPr>
          <w:rFonts w:hint="eastAsia" w:ascii="方正仿宋_GBK" w:hAnsi="方正仿宋_GBK" w:eastAsia="方正仿宋_GBK" w:cs="方正仿宋_GBK"/>
          <w:color w:val="auto"/>
          <w:spacing w:val="0"/>
          <w:sz w:val="32"/>
          <w:szCs w:val="32"/>
          <w:lang w:val="en-US" w:eastAsia="zh-CN"/>
        </w:rPr>
        <w:t>申报人应具备以下基本条件：</w:t>
      </w:r>
    </w:p>
    <w:p>
      <w:pPr>
        <w:keepNext w:val="0"/>
        <w:keepLines w:val="0"/>
        <w:pageBreakBefore w:val="0"/>
        <w:kinsoku/>
        <w:wordWrap/>
        <w:overflowPunct/>
        <w:topLinePunct w:val="0"/>
        <w:autoSpaceDE/>
        <w:autoSpaceDN/>
        <w:bidi w:val="0"/>
        <w:adjustRightInd w:val="0"/>
        <w:snapToGrid w:val="0"/>
        <w:spacing w:line="594" w:lineRule="exact"/>
        <w:ind w:firstLine="640" w:firstLineChars="200"/>
        <w:jc w:val="both"/>
        <w:rPr>
          <w:rFonts w:hint="eastAsia" w:ascii="方正仿宋_GBK" w:hAnsi="方正仿宋_GBK" w:eastAsia="方正仿宋_GBK" w:cs="方正仿宋_GBK"/>
          <w:color w:val="auto"/>
          <w:spacing w:val="0"/>
          <w:sz w:val="32"/>
          <w:szCs w:val="32"/>
          <w:lang w:val="en-US" w:eastAsia="zh-CN"/>
        </w:rPr>
      </w:pPr>
      <w:r>
        <w:rPr>
          <w:rFonts w:hint="eastAsia" w:ascii="方正仿宋_GBK" w:hAnsi="方正仿宋_GBK" w:eastAsia="方正仿宋_GBK" w:cs="方正仿宋_GBK"/>
          <w:color w:val="auto"/>
          <w:spacing w:val="0"/>
          <w:sz w:val="32"/>
          <w:szCs w:val="32"/>
          <w:lang w:val="en-US" w:eastAsia="zh-CN"/>
        </w:rPr>
        <w:t>1.坚持正确政治方向，自觉学习贯彻习近平新时代中国特色社会主义思想，牢固树立“四个意识”，坚定“四个自信”，做到“两个维护”，具有爱国奉献精神；遵守国家法律法规，具有良好的社会公德、职业道德、家庭美德和个人品德；身心健康，能正常履行岗位职责。</w:t>
      </w:r>
    </w:p>
    <w:p>
      <w:pPr>
        <w:keepNext w:val="0"/>
        <w:keepLines w:val="0"/>
        <w:pageBreakBefore w:val="0"/>
        <w:kinsoku/>
        <w:wordWrap/>
        <w:overflowPunct/>
        <w:topLinePunct w:val="0"/>
        <w:autoSpaceDE/>
        <w:autoSpaceDN/>
        <w:bidi w:val="0"/>
        <w:adjustRightInd w:val="0"/>
        <w:snapToGrid w:val="0"/>
        <w:spacing w:line="594" w:lineRule="exact"/>
        <w:ind w:firstLine="640" w:firstLineChars="200"/>
        <w:jc w:val="both"/>
        <w:rPr>
          <w:rFonts w:hint="eastAsia" w:ascii="方正仿宋_GBK" w:hAnsi="方正仿宋_GBK" w:eastAsia="方正仿宋_GBK" w:cs="方正仿宋_GBK"/>
          <w:color w:val="auto"/>
          <w:spacing w:val="0"/>
          <w:sz w:val="32"/>
          <w:szCs w:val="32"/>
          <w:lang w:val="en-US" w:eastAsia="zh-CN"/>
        </w:rPr>
      </w:pPr>
      <w:r>
        <w:rPr>
          <w:rFonts w:hint="eastAsia" w:ascii="方正仿宋_GBK" w:hAnsi="方正仿宋_GBK" w:eastAsia="方正仿宋_GBK" w:cs="方正仿宋_GBK"/>
          <w:color w:val="auto"/>
          <w:spacing w:val="0"/>
          <w:sz w:val="32"/>
          <w:szCs w:val="32"/>
          <w:lang w:val="en-US" w:eastAsia="zh-CN"/>
        </w:rPr>
        <w:t>2.全职在碚工作或申报时已与在碚单位签订全职劳动合同（所在单位与我区共建研发中心等机构，并在机构中全职担任技术人员、管理人员的，以及创业类人才可不要求人事关系转至我区）。申报人入选后原则上在碚工作至少一个周期（3年）。</w:t>
      </w:r>
    </w:p>
    <w:p>
      <w:pPr>
        <w:keepNext w:val="0"/>
        <w:keepLines w:val="0"/>
        <w:pageBreakBefore w:val="0"/>
        <w:kinsoku/>
        <w:wordWrap/>
        <w:overflowPunct/>
        <w:topLinePunct w:val="0"/>
        <w:autoSpaceDE/>
        <w:autoSpaceDN/>
        <w:bidi w:val="0"/>
        <w:adjustRightInd w:val="0"/>
        <w:snapToGrid w:val="0"/>
        <w:spacing w:line="594" w:lineRule="exact"/>
        <w:ind w:firstLine="640" w:firstLineChars="200"/>
        <w:jc w:val="both"/>
        <w:rPr>
          <w:rFonts w:hint="eastAsia" w:ascii="方正仿宋_GBK" w:hAnsi="方正仿宋_GBK" w:eastAsia="方正仿宋_GBK" w:cs="方正仿宋_GBK"/>
          <w:color w:val="auto"/>
          <w:spacing w:val="0"/>
          <w:sz w:val="32"/>
          <w:szCs w:val="32"/>
          <w:lang w:val="en-US" w:eastAsia="zh-CN"/>
        </w:rPr>
      </w:pPr>
      <w:r>
        <w:rPr>
          <w:rFonts w:hint="eastAsia" w:ascii="方正仿宋_GBK" w:hAnsi="方正仿宋_GBK" w:eastAsia="方正仿宋_GBK" w:cs="方正仿宋_GBK"/>
          <w:color w:val="auto"/>
          <w:spacing w:val="0"/>
          <w:sz w:val="32"/>
          <w:szCs w:val="32"/>
          <w:lang w:val="en-US" w:eastAsia="zh-CN"/>
        </w:rPr>
        <w:t>3.优秀青年人才年龄一般在40周岁以下，重点产业推荐人选在此基础上可放宽2岁，一般具有硕士学位或突出的专业水准，创新能力强、发展潜力大。</w:t>
      </w:r>
    </w:p>
    <w:p>
      <w:pPr>
        <w:keepNext w:val="0"/>
        <w:keepLines w:val="0"/>
        <w:pageBreakBefore w:val="0"/>
        <w:kinsoku/>
        <w:wordWrap/>
        <w:overflowPunct/>
        <w:topLinePunct w:val="0"/>
        <w:autoSpaceDE/>
        <w:autoSpaceDN/>
        <w:bidi w:val="0"/>
        <w:adjustRightInd w:val="0"/>
        <w:snapToGrid w:val="0"/>
        <w:spacing w:line="594" w:lineRule="exact"/>
        <w:ind w:firstLine="640" w:firstLineChars="200"/>
        <w:jc w:val="both"/>
        <w:rPr>
          <w:rFonts w:hint="default" w:ascii="方正仿宋_GBK" w:hAnsi="方正仿宋_GBK" w:eastAsia="方正仿宋_GBK" w:cs="方正仿宋_GBK"/>
          <w:color w:val="auto"/>
          <w:spacing w:val="0"/>
          <w:sz w:val="32"/>
          <w:szCs w:val="32"/>
          <w:lang w:eastAsia="zh-CN"/>
        </w:rPr>
      </w:pPr>
      <w:r>
        <w:rPr>
          <w:rFonts w:hint="eastAsia" w:ascii="方正仿宋_GBK" w:hAnsi="方正仿宋_GBK" w:eastAsia="方正仿宋_GBK" w:cs="方正仿宋_GBK"/>
          <w:color w:val="auto"/>
          <w:spacing w:val="0"/>
          <w:sz w:val="32"/>
          <w:szCs w:val="32"/>
          <w:lang w:val="en-US" w:eastAsia="zh-CN"/>
        </w:rPr>
        <w:t>4.入选市级以上人才项目以及公务员、参照公务员法管理的工作人员原则上不申报。</w:t>
      </w:r>
      <w:r>
        <w:rPr>
          <w:rFonts w:hint="default" w:ascii="方正仿宋_GBK" w:hAnsi="方正仿宋_GBK" w:eastAsia="方正仿宋_GBK" w:cs="方正仿宋_GBK"/>
          <w:color w:val="auto"/>
          <w:spacing w:val="0"/>
          <w:sz w:val="32"/>
          <w:szCs w:val="32"/>
          <w:lang w:eastAsia="zh-CN"/>
        </w:rPr>
        <w:t>入选过缙云英才的此次不申报，继续纳入服务。</w:t>
      </w:r>
    </w:p>
    <w:p>
      <w:pPr>
        <w:pStyle w:val="5"/>
        <w:keepNext w:val="0"/>
        <w:keepLines w:val="0"/>
        <w:pageBreakBefore w:val="0"/>
        <w:kinsoku/>
        <w:wordWrap/>
        <w:overflowPunct/>
        <w:topLinePunct w:val="0"/>
        <w:autoSpaceDE/>
        <w:autoSpaceDN/>
        <w:bidi w:val="0"/>
        <w:spacing w:line="594" w:lineRule="exact"/>
        <w:jc w:val="both"/>
        <w:rPr>
          <w:rFonts w:hint="default" w:ascii="Times New Roman" w:hAnsi="Times New Roman" w:eastAsia="方正楷体_GBK" w:cs="Times New Roman"/>
          <w:color w:val="auto"/>
          <w:spacing w:val="0"/>
          <w:kern w:val="2"/>
          <w:sz w:val="32"/>
          <w:szCs w:val="32"/>
          <w:lang w:val="en-US" w:eastAsia="zh-CN" w:bidi="ar-SA"/>
        </w:rPr>
      </w:pPr>
      <w:r>
        <w:rPr>
          <w:rFonts w:hint="default" w:ascii="Times New Roman" w:hAnsi="Times New Roman" w:eastAsia="方正楷体_GBK" w:cs="Times New Roman"/>
          <w:color w:val="auto"/>
          <w:spacing w:val="0"/>
          <w:kern w:val="2"/>
          <w:sz w:val="32"/>
          <w:szCs w:val="32"/>
          <w:lang w:val="en-US" w:eastAsia="zh-CN" w:bidi="ar-SA"/>
        </w:rPr>
        <w:t>（</w:t>
      </w:r>
      <w:r>
        <w:rPr>
          <w:rFonts w:hint="eastAsia" w:ascii="Times New Roman" w:hAnsi="Times New Roman" w:eastAsia="方正楷体_GBK" w:cs="Times New Roman"/>
          <w:color w:val="auto"/>
          <w:spacing w:val="0"/>
          <w:kern w:val="2"/>
          <w:sz w:val="32"/>
          <w:szCs w:val="32"/>
          <w:lang w:val="en-US" w:eastAsia="zh-CN" w:bidi="ar-SA"/>
        </w:rPr>
        <w:t>一</w:t>
      </w:r>
      <w:r>
        <w:rPr>
          <w:rFonts w:hint="default" w:ascii="Times New Roman" w:hAnsi="Times New Roman" w:eastAsia="方正楷体_GBK" w:cs="Times New Roman"/>
          <w:color w:val="auto"/>
          <w:spacing w:val="0"/>
          <w:kern w:val="2"/>
          <w:sz w:val="32"/>
          <w:szCs w:val="32"/>
          <w:lang w:val="en-US" w:eastAsia="zh-CN" w:bidi="ar-SA"/>
        </w:rPr>
        <w:t>）创业人才类</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b w:val="0"/>
          <w:bCs w:val="0"/>
          <w:spacing w:val="0"/>
          <w:sz w:val="32"/>
          <w:szCs w:val="32"/>
        </w:rPr>
      </w:pPr>
      <w:r>
        <w:rPr>
          <w:rFonts w:hint="eastAsia" w:ascii="方正仿宋_GBK" w:hAnsi="方正仿宋_GBK" w:eastAsia="方正仿宋_GBK" w:cs="方正仿宋_GBK"/>
          <w:b w:val="0"/>
          <w:bCs w:val="0"/>
          <w:spacing w:val="0"/>
          <w:sz w:val="32"/>
          <w:szCs w:val="32"/>
        </w:rPr>
        <w:t>申报人应为辖区内科技型初创企业或其他中小企业的主要创办者（实际控制人），具体评价导向：</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b w:val="0"/>
          <w:bCs w:val="0"/>
          <w:spacing w:val="0"/>
          <w:sz w:val="32"/>
          <w:szCs w:val="32"/>
        </w:rPr>
      </w:pPr>
      <w:r>
        <w:rPr>
          <w:rFonts w:hint="eastAsia" w:ascii="方正仿宋_GBK" w:hAnsi="方正仿宋_GBK" w:eastAsia="方正仿宋_GBK" w:cs="方正仿宋_GBK"/>
          <w:b w:val="0"/>
          <w:bCs w:val="0"/>
          <w:spacing w:val="0"/>
          <w:sz w:val="32"/>
          <w:szCs w:val="32"/>
        </w:rPr>
        <w:t>1.在北碚创办了至少1家符合国家产业政策的企业，且成立时间未超过5个（含）纳税年度（即2019年1月1日后注册成立），原则上实际运营1年以上，已入库重庆市科技型企业系统。北碚区重点发展的支柱产业、战略性新兴产业企业优先。</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b w:val="0"/>
          <w:bCs w:val="0"/>
          <w:spacing w:val="0"/>
          <w:sz w:val="32"/>
          <w:szCs w:val="32"/>
        </w:rPr>
      </w:pPr>
      <w:r>
        <w:rPr>
          <w:rFonts w:hint="eastAsia" w:ascii="方正仿宋_GBK" w:hAnsi="方正仿宋_GBK" w:eastAsia="方正仿宋_GBK" w:cs="方正仿宋_GBK"/>
          <w:b w:val="0"/>
          <w:bCs w:val="0"/>
          <w:spacing w:val="0"/>
          <w:sz w:val="32"/>
          <w:szCs w:val="32"/>
        </w:rPr>
        <w:t>2.具有先进的企业理念和突出的创业事迹或经历，所领导的企业能凝聚一支强有力的创业团队，技术创新活力强，具有高速成长性。企业（个人）拥有I类知识产权、获得股权类基金投资的优先。</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b w:val="0"/>
          <w:bCs w:val="0"/>
          <w:spacing w:val="0"/>
          <w:sz w:val="32"/>
          <w:szCs w:val="32"/>
        </w:rPr>
      </w:pPr>
      <w:r>
        <w:rPr>
          <w:rFonts w:hint="eastAsia" w:ascii="方正仿宋_GBK" w:hAnsi="方正仿宋_GBK" w:eastAsia="方正仿宋_GBK" w:cs="方正仿宋_GBK"/>
          <w:b w:val="0"/>
          <w:bCs w:val="0"/>
          <w:spacing w:val="0"/>
          <w:sz w:val="32"/>
          <w:szCs w:val="32"/>
        </w:rPr>
        <w:t>3.所领导企业产出的产品或服务能引领市场发展方向，在全区乃至更大范围内，对创业创新有较强示范效应，省部级以上创新创业大赛获奖项目优先。</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default" w:ascii="Times New Roman" w:hAnsi="Times New Roman" w:eastAsia="方正楷体_GBK" w:cs="Times New Roman"/>
          <w:color w:val="auto"/>
          <w:spacing w:val="0"/>
          <w:sz w:val="32"/>
          <w:szCs w:val="32"/>
          <w:lang w:val="en-US" w:eastAsia="zh-CN"/>
        </w:rPr>
      </w:pPr>
      <w:r>
        <w:rPr>
          <w:rFonts w:hint="default" w:ascii="Times New Roman" w:hAnsi="Times New Roman" w:eastAsia="方正楷体_GBK" w:cs="Times New Roman"/>
          <w:color w:val="auto"/>
          <w:spacing w:val="0"/>
          <w:sz w:val="32"/>
          <w:szCs w:val="32"/>
        </w:rPr>
        <w:t>（</w:t>
      </w:r>
      <w:r>
        <w:rPr>
          <w:rFonts w:hint="eastAsia" w:ascii="Times New Roman" w:hAnsi="Times New Roman" w:eastAsia="方正楷体_GBK" w:cs="Times New Roman"/>
          <w:color w:val="auto"/>
          <w:spacing w:val="0"/>
          <w:sz w:val="32"/>
          <w:szCs w:val="32"/>
          <w:lang w:val="en-US" w:eastAsia="zh-CN"/>
        </w:rPr>
        <w:t>二</w:t>
      </w:r>
      <w:r>
        <w:rPr>
          <w:rFonts w:hint="default" w:ascii="Times New Roman" w:hAnsi="Times New Roman" w:eastAsia="方正楷体_GBK" w:cs="Times New Roman"/>
          <w:color w:val="auto"/>
          <w:spacing w:val="0"/>
          <w:sz w:val="32"/>
          <w:szCs w:val="32"/>
        </w:rPr>
        <w:t>）创新人才</w:t>
      </w:r>
      <w:r>
        <w:rPr>
          <w:rFonts w:hint="default" w:ascii="Times New Roman" w:hAnsi="Times New Roman" w:eastAsia="方正楷体_GBK" w:cs="Times New Roman"/>
          <w:color w:val="auto"/>
          <w:spacing w:val="0"/>
          <w:sz w:val="32"/>
          <w:szCs w:val="32"/>
          <w:lang w:val="en-US" w:eastAsia="zh-CN"/>
        </w:rPr>
        <w:t>类</w:t>
      </w:r>
    </w:p>
    <w:p>
      <w:pPr>
        <w:keepNext w:val="0"/>
        <w:keepLines w:val="0"/>
        <w:pageBreakBefore w:val="0"/>
        <w:widowControl w:val="0"/>
        <w:kinsoku/>
        <w:wordWrap/>
        <w:overflowPunct/>
        <w:topLinePunct w:val="0"/>
        <w:autoSpaceDE/>
        <w:autoSpaceDN/>
        <w:bidi w:val="0"/>
        <w:adjustRightInd w:val="0"/>
        <w:snapToGrid w:val="0"/>
        <w:spacing w:line="594" w:lineRule="exact"/>
        <w:ind w:right="0" w:rightChars="0" w:firstLine="640" w:firstLineChars="200"/>
        <w:jc w:val="both"/>
        <w:textAlignment w:val="baseline"/>
        <w:outlineLvl w:val="9"/>
        <w:rPr>
          <w:rFonts w:hint="eastAsia" w:ascii="方正仿宋_GBK" w:hAnsi="方正仿宋_GBK" w:eastAsia="方正仿宋_GBK" w:cs="方正仿宋_GBK"/>
          <w:color w:val="auto"/>
          <w:spacing w:val="0"/>
          <w:kern w:val="0"/>
          <w:sz w:val="32"/>
          <w:szCs w:val="32"/>
          <w:u w:val="none"/>
        </w:rPr>
      </w:pPr>
      <w:r>
        <w:rPr>
          <w:rFonts w:hint="eastAsia" w:ascii="方正仿宋_GBK" w:hAnsi="方正仿宋_GBK" w:eastAsia="方正仿宋_GBK" w:cs="方正仿宋_GBK"/>
          <w:color w:val="auto"/>
          <w:spacing w:val="0"/>
          <w:kern w:val="0"/>
          <w:sz w:val="32"/>
          <w:szCs w:val="32"/>
          <w:u w:val="none"/>
        </w:rPr>
        <w:t>申报人应根据所在单位的不同属性进行申报：</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ascii="方正仿宋_GBK" w:hAnsi="方正仿宋_GBK" w:eastAsia="方正仿宋_GBK" w:cs="方正仿宋_GBK"/>
          <w:color w:val="auto"/>
          <w:spacing w:val="0"/>
          <w:sz w:val="32"/>
          <w:szCs w:val="32"/>
        </w:rPr>
      </w:pPr>
      <w:r>
        <w:rPr>
          <w:rFonts w:hint="eastAsia" w:ascii="方正仿宋_GBK" w:hAnsi="方正仿宋_GBK" w:eastAsia="方正仿宋_GBK" w:cs="方正仿宋_GBK"/>
          <w:color w:val="auto"/>
          <w:spacing w:val="0"/>
          <w:sz w:val="32"/>
          <w:szCs w:val="32"/>
        </w:rPr>
        <w:t>1.所在单位属于企业的，申报人近</w:t>
      </w:r>
      <w:r>
        <w:rPr>
          <w:rFonts w:hint="eastAsia" w:ascii="方正仿宋_GBK" w:hAnsi="方正仿宋_GBK" w:eastAsia="方正仿宋_GBK" w:cs="方正仿宋_GBK"/>
          <w:color w:val="auto"/>
          <w:spacing w:val="0"/>
          <w:sz w:val="32"/>
          <w:szCs w:val="32"/>
          <w:lang w:eastAsia="zh-CN"/>
        </w:rPr>
        <w:t>三</w:t>
      </w:r>
      <w:r>
        <w:rPr>
          <w:rFonts w:hint="eastAsia" w:ascii="方正仿宋_GBK" w:hAnsi="方正仿宋_GBK" w:eastAsia="方正仿宋_GBK" w:cs="方正仿宋_GBK"/>
          <w:color w:val="auto"/>
          <w:spacing w:val="0"/>
          <w:sz w:val="32"/>
          <w:szCs w:val="32"/>
        </w:rPr>
        <w:t>年有牵头实施科研项目的经历，取得的科研成果具有较强的创新性且在业界有一定的影响力或具有较好的经济效益、社会效益；所在单位</w:t>
      </w:r>
      <w:r>
        <w:rPr>
          <w:rFonts w:hint="eastAsia" w:ascii="方正仿宋_GBK" w:hAnsi="方正仿宋_GBK" w:eastAsia="方正仿宋_GBK" w:cs="方正仿宋_GBK"/>
          <w:color w:val="auto"/>
          <w:spacing w:val="0"/>
          <w:sz w:val="32"/>
          <w:szCs w:val="32"/>
          <w:lang w:eastAsia="zh-CN"/>
        </w:rPr>
        <w:t>应为重庆市科技型企业库入库企业或国家高新技术企业，</w:t>
      </w:r>
      <w:r>
        <w:rPr>
          <w:rFonts w:hint="eastAsia" w:ascii="方正仿宋_GBK" w:hAnsi="方正仿宋_GBK" w:eastAsia="方正仿宋_GBK" w:cs="方正仿宋_GBK"/>
          <w:color w:val="auto"/>
          <w:spacing w:val="0"/>
          <w:sz w:val="32"/>
          <w:szCs w:val="32"/>
        </w:rPr>
        <w:t>上一年度已经纳入R&amp;D统计调查范围或办结申请享受研发费用加计扣除政策相关手续。</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ascii="方正仿宋_GBK" w:hAnsi="方正仿宋_GBK" w:eastAsia="方正仿宋_GBK" w:cs="方正仿宋_GBK"/>
          <w:color w:val="auto"/>
          <w:spacing w:val="0"/>
          <w:sz w:val="32"/>
          <w:szCs w:val="32"/>
        </w:rPr>
      </w:pPr>
      <w:r>
        <w:rPr>
          <w:rFonts w:hint="eastAsia" w:ascii="方正仿宋_GBK" w:hAnsi="方正仿宋_GBK" w:eastAsia="方正仿宋_GBK" w:cs="方正仿宋_GBK"/>
          <w:color w:val="auto"/>
          <w:spacing w:val="0"/>
          <w:sz w:val="32"/>
          <w:szCs w:val="32"/>
        </w:rPr>
        <w:t>2.所在单位属于高等学校的，申报人应为学科（专业）带头人，具备建设一流学科（专业）的能力，能胜任核心专业课程讲授任务和落实“三全育人”要求，领衔组建有结构合理、科研实力较强的学术研究团队；在学科（专业）领域有一定建树，有主持市级以上自然科学、工程技术、人文社科重大科研项目的经历，或发表有高水平论文（出版专著、主编重点教材），或学科（专业）研究成果（个人作品）获得市级以上奖励（国际、国家重要文学艺术奖项），或在技术革新、成果转移转化上产生重大经济效益、社会效益（咨询建议被市级以上机构采纳）。</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color w:val="auto"/>
          <w:spacing w:val="0"/>
          <w:sz w:val="32"/>
          <w:szCs w:val="32"/>
        </w:rPr>
      </w:pPr>
      <w:r>
        <w:rPr>
          <w:rFonts w:hint="eastAsia" w:ascii="方正仿宋_GBK" w:hAnsi="方正仿宋_GBK" w:eastAsia="方正仿宋_GBK" w:cs="方正仿宋_GBK"/>
          <w:color w:val="auto"/>
          <w:spacing w:val="0"/>
          <w:sz w:val="32"/>
          <w:szCs w:val="32"/>
        </w:rPr>
        <w:t>3.所在单位属于科研事业单位的，申报人应拥有博士学位或高级职称，近</w:t>
      </w:r>
      <w:r>
        <w:rPr>
          <w:rFonts w:hint="eastAsia" w:ascii="方正仿宋_GBK" w:hAnsi="方正仿宋_GBK" w:eastAsia="方正仿宋_GBK" w:cs="方正仿宋_GBK"/>
          <w:color w:val="auto"/>
          <w:spacing w:val="0"/>
          <w:sz w:val="32"/>
          <w:szCs w:val="32"/>
          <w:lang w:eastAsia="zh-CN"/>
        </w:rPr>
        <w:t>三</w:t>
      </w:r>
      <w:r>
        <w:rPr>
          <w:rFonts w:hint="eastAsia" w:ascii="方正仿宋_GBK" w:hAnsi="方正仿宋_GBK" w:eastAsia="方正仿宋_GBK" w:cs="方正仿宋_GBK"/>
          <w:color w:val="auto"/>
          <w:spacing w:val="0"/>
          <w:sz w:val="32"/>
          <w:szCs w:val="32"/>
        </w:rPr>
        <w:t>年主持过市级以上重点科技计划项目，或取得的科研成果在业界有较大的影响力，或科技成果转移转化带来良好的经济效益、社会效益；所在单位上一年度已经纳入R&amp;D统计调查范围。</w:t>
      </w:r>
    </w:p>
    <w:p>
      <w:pPr>
        <w:pStyle w:val="2"/>
        <w:keepNext w:val="0"/>
        <w:keepLines w:val="0"/>
        <w:pageBreakBefore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仿宋_GBK" w:hAnsi="方正仿宋_GBK" w:eastAsia="方正仿宋_GBK" w:cs="方正仿宋_GBK"/>
          <w:spacing w:val="0"/>
          <w:sz w:val="32"/>
          <w:szCs w:val="32"/>
        </w:rPr>
      </w:pPr>
      <w:r>
        <w:rPr>
          <w:rFonts w:hint="eastAsia" w:ascii="方正仿宋_GBK" w:hAnsi="方正仿宋_GBK" w:eastAsia="方正仿宋_GBK" w:cs="方正仿宋_GBK"/>
          <w:color w:val="auto"/>
          <w:spacing w:val="0"/>
          <w:kern w:val="2"/>
          <w:sz w:val="32"/>
          <w:szCs w:val="32"/>
          <w:lang w:val="en-US" w:eastAsia="zh-CN" w:bidi="ar-SA"/>
        </w:rPr>
        <w:t>4.所在单位属于医疗卫生机构的，申报人应具有高级专业技术职称，有较强的处理疑难病症或突发公共卫生事件能力、临床创新及科研能力、带领团队创新开展医学技术和攻克医学难关的能力，能熟练掌握本学科专业国内外新进展，在专业领域同行普遍公认。围绕学科或专业方向在引领科技创新、推动成果转化等方面成效显著，取得标志性成果并获得省部级以上奖励；或作为第一项目负责人主持省部级以上重大、重点科研项目；或以第一作者或通讯作者在所在学科专业发表过高水平论文、或主编学术专著、或主编重点教材；或担任国内外学术组织重要职务，主持重要学术活动。</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黑体_GBK" w:hAnsi="方正黑体_GBK" w:eastAsia="方正黑体_GBK" w:cs="方正黑体_GBK"/>
          <w:spacing w:val="0"/>
          <w:sz w:val="32"/>
          <w:szCs w:val="32"/>
        </w:rPr>
      </w:pPr>
      <w:r>
        <w:rPr>
          <w:rFonts w:hint="eastAsia" w:ascii="方正黑体_GBK" w:hAnsi="方正黑体_GBK" w:eastAsia="方正黑体_GBK" w:cs="方正黑体_GBK"/>
          <w:spacing w:val="0"/>
          <w:sz w:val="32"/>
          <w:szCs w:val="32"/>
        </w:rPr>
        <w:t>三、评选程序</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color w:val="auto"/>
          <w:spacing w:val="0"/>
          <w:sz w:val="32"/>
          <w:szCs w:val="32"/>
          <w:lang w:eastAsia="zh-CN"/>
        </w:rPr>
      </w:pPr>
      <w:r>
        <w:rPr>
          <w:rFonts w:hint="default" w:ascii="Times New Roman" w:hAnsi="Times New Roman" w:eastAsia="方正楷体_GBK" w:cs="Times New Roman"/>
          <w:color w:val="auto"/>
          <w:spacing w:val="0"/>
          <w:sz w:val="32"/>
          <w:szCs w:val="32"/>
        </w:rPr>
        <w:t>（一）申报</w:t>
      </w:r>
      <w:r>
        <w:rPr>
          <w:rFonts w:hint="default" w:ascii="Times New Roman" w:hAnsi="Times New Roman" w:eastAsia="方正仿宋_GBK" w:cs="Times New Roman"/>
          <w:color w:val="auto"/>
          <w:spacing w:val="0"/>
          <w:sz w:val="32"/>
          <w:szCs w:val="32"/>
        </w:rPr>
        <w:t>。</w:t>
      </w:r>
      <w:r>
        <w:rPr>
          <w:rFonts w:hint="eastAsia" w:ascii="方正仿宋_GBK" w:hAnsi="方正仿宋_GBK" w:eastAsia="方正仿宋_GBK" w:cs="方正仿宋_GBK"/>
          <w:color w:val="auto"/>
          <w:spacing w:val="0"/>
          <w:sz w:val="32"/>
          <w:szCs w:val="32"/>
        </w:rPr>
        <w:t>符合条件的人才填写《</w:t>
      </w:r>
      <w:r>
        <w:rPr>
          <w:rFonts w:hint="eastAsia" w:ascii="方正仿宋_GBK" w:hAnsi="方正仿宋_GBK" w:eastAsia="方正仿宋_GBK" w:cs="方正仿宋_GBK"/>
          <w:color w:val="auto"/>
          <w:spacing w:val="0"/>
          <w:sz w:val="32"/>
          <w:szCs w:val="32"/>
          <w:lang w:eastAsia="zh-CN"/>
        </w:rPr>
        <w:t>第</w:t>
      </w:r>
      <w:r>
        <w:rPr>
          <w:rFonts w:hint="eastAsia" w:ascii="方正仿宋_GBK" w:hAnsi="方正仿宋_GBK" w:eastAsia="方正仿宋_GBK" w:cs="方正仿宋_GBK"/>
          <w:color w:val="auto"/>
          <w:spacing w:val="0"/>
          <w:sz w:val="32"/>
          <w:szCs w:val="32"/>
          <w:lang w:val="en-US" w:eastAsia="zh-CN"/>
        </w:rPr>
        <w:t>三</w:t>
      </w:r>
      <w:r>
        <w:rPr>
          <w:rFonts w:hint="eastAsia" w:ascii="方正仿宋_GBK" w:hAnsi="方正仿宋_GBK" w:eastAsia="方正仿宋_GBK" w:cs="方正仿宋_GBK"/>
          <w:color w:val="auto"/>
          <w:spacing w:val="0"/>
          <w:sz w:val="32"/>
          <w:szCs w:val="32"/>
          <w:lang w:eastAsia="zh-CN"/>
        </w:rPr>
        <w:t>批“新时代三千名流</w:t>
      </w:r>
      <w:r>
        <w:rPr>
          <w:rFonts w:hint="eastAsia" w:ascii="方正仿宋_GBK" w:hAnsi="方正仿宋_GBK" w:eastAsia="方正仿宋_GBK" w:cs="方正仿宋_GBK"/>
          <w:spacing w:val="0"/>
          <w:sz w:val="32"/>
          <w:szCs w:val="32"/>
          <w:lang w:val="en-US" w:eastAsia="zh-CN"/>
        </w:rPr>
        <w:t>·</w:t>
      </w:r>
      <w:r>
        <w:rPr>
          <w:rFonts w:hint="eastAsia" w:ascii="方正仿宋_GBK" w:hAnsi="方正仿宋_GBK" w:eastAsia="方正仿宋_GBK" w:cs="方正仿宋_GBK"/>
          <w:color w:val="auto"/>
          <w:spacing w:val="0"/>
          <w:sz w:val="32"/>
          <w:szCs w:val="32"/>
          <w:lang w:eastAsia="zh-CN"/>
        </w:rPr>
        <w:t>缙云英才”</w:t>
      </w:r>
      <w:r>
        <w:rPr>
          <w:rFonts w:hint="eastAsia" w:ascii="方正仿宋_GBK" w:hAnsi="方正仿宋_GBK" w:eastAsia="方正仿宋_GBK" w:cs="方正仿宋_GBK"/>
          <w:color w:val="auto"/>
          <w:spacing w:val="0"/>
          <w:sz w:val="32"/>
          <w:szCs w:val="32"/>
        </w:rPr>
        <w:t>申报表》，由所在单位统一申报，自由职业者自行申报。</w:t>
      </w:r>
      <w:r>
        <w:rPr>
          <w:rFonts w:hint="eastAsia" w:ascii="方正仿宋_GBK" w:hAnsi="方正仿宋_GBK" w:eastAsia="方正仿宋_GBK" w:cs="方正仿宋_GBK"/>
          <w:color w:val="auto"/>
          <w:spacing w:val="0"/>
          <w:sz w:val="32"/>
          <w:szCs w:val="32"/>
          <w:lang w:eastAsia="zh-CN"/>
        </w:rPr>
        <w:t>所需材料如下：</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b w:val="0"/>
          <w:bCs w:val="0"/>
          <w:color w:val="auto"/>
          <w:spacing w:val="0"/>
          <w:sz w:val="32"/>
          <w:szCs w:val="32"/>
        </w:rPr>
      </w:pPr>
      <w:r>
        <w:rPr>
          <w:rFonts w:hint="eastAsia" w:ascii="方正仿宋_GBK" w:hAnsi="方正仿宋_GBK" w:eastAsia="方正仿宋_GBK" w:cs="方正仿宋_GBK"/>
          <w:b w:val="0"/>
          <w:bCs w:val="0"/>
          <w:color w:val="auto"/>
          <w:spacing w:val="0"/>
          <w:sz w:val="32"/>
          <w:szCs w:val="32"/>
          <w:lang w:val="en-US" w:eastAsia="zh-CN"/>
        </w:rPr>
        <w:t>1</w:t>
      </w:r>
      <w:r>
        <w:rPr>
          <w:rFonts w:hint="eastAsia" w:ascii="方正仿宋_GBK" w:hAnsi="方正仿宋_GBK" w:eastAsia="方正仿宋_GBK" w:cs="方正仿宋_GBK"/>
          <w:b w:val="0"/>
          <w:bCs w:val="0"/>
          <w:color w:val="auto"/>
          <w:spacing w:val="0"/>
          <w:sz w:val="32"/>
          <w:szCs w:val="32"/>
        </w:rPr>
        <w:t>.《</w:t>
      </w:r>
      <w:r>
        <w:rPr>
          <w:rFonts w:hint="eastAsia" w:ascii="方正仿宋_GBK" w:hAnsi="方正仿宋_GBK" w:eastAsia="方正仿宋_GBK" w:cs="方正仿宋_GBK"/>
          <w:b w:val="0"/>
          <w:bCs w:val="0"/>
          <w:color w:val="auto"/>
          <w:spacing w:val="0"/>
          <w:sz w:val="32"/>
          <w:szCs w:val="32"/>
          <w:lang w:eastAsia="zh-CN"/>
        </w:rPr>
        <w:t>第</w:t>
      </w:r>
      <w:r>
        <w:rPr>
          <w:rFonts w:hint="eastAsia" w:ascii="方正仿宋_GBK" w:hAnsi="方正仿宋_GBK" w:eastAsia="方正仿宋_GBK" w:cs="方正仿宋_GBK"/>
          <w:b w:val="0"/>
          <w:bCs w:val="0"/>
          <w:color w:val="auto"/>
          <w:spacing w:val="0"/>
          <w:sz w:val="32"/>
          <w:szCs w:val="32"/>
          <w:lang w:val="en-US" w:eastAsia="zh-CN"/>
        </w:rPr>
        <w:t>三</w:t>
      </w:r>
      <w:r>
        <w:rPr>
          <w:rFonts w:hint="eastAsia" w:ascii="方正仿宋_GBK" w:hAnsi="方正仿宋_GBK" w:eastAsia="方正仿宋_GBK" w:cs="方正仿宋_GBK"/>
          <w:b w:val="0"/>
          <w:bCs w:val="0"/>
          <w:color w:val="auto"/>
          <w:spacing w:val="0"/>
          <w:sz w:val="32"/>
          <w:szCs w:val="32"/>
          <w:lang w:eastAsia="zh-CN"/>
        </w:rPr>
        <w:t>批“新时代三千名流·缙云英才”</w:t>
      </w:r>
      <w:r>
        <w:rPr>
          <w:rFonts w:hint="eastAsia" w:ascii="方正仿宋_GBK" w:hAnsi="方正仿宋_GBK" w:eastAsia="方正仿宋_GBK" w:cs="方正仿宋_GBK"/>
          <w:b w:val="0"/>
          <w:bCs w:val="0"/>
          <w:color w:val="auto"/>
          <w:spacing w:val="0"/>
          <w:sz w:val="32"/>
          <w:szCs w:val="32"/>
        </w:rPr>
        <w:t>申报表》</w:t>
      </w:r>
      <w:r>
        <w:rPr>
          <w:rFonts w:hint="eastAsia" w:ascii="方正仿宋_GBK" w:hAnsi="方正仿宋_GBK" w:eastAsia="方正仿宋_GBK" w:cs="方正仿宋_GBK"/>
          <w:b w:val="0"/>
          <w:bCs w:val="0"/>
          <w:color w:val="auto"/>
          <w:spacing w:val="0"/>
          <w:sz w:val="32"/>
          <w:szCs w:val="32"/>
          <w:lang w:eastAsia="zh-CN"/>
        </w:rPr>
        <w:t>（</w:t>
      </w:r>
      <w:r>
        <w:rPr>
          <w:rFonts w:hint="eastAsia" w:ascii="方正仿宋_GBK" w:hAnsi="方正仿宋_GBK" w:eastAsia="方正仿宋_GBK" w:cs="方正仿宋_GBK"/>
          <w:b w:val="0"/>
          <w:bCs w:val="0"/>
          <w:color w:val="auto"/>
          <w:spacing w:val="0"/>
          <w:sz w:val="32"/>
          <w:szCs w:val="32"/>
          <w:lang w:val="en-US" w:eastAsia="zh-CN"/>
        </w:rPr>
        <w:t>见附件</w:t>
      </w:r>
      <w:r>
        <w:rPr>
          <w:rFonts w:hint="eastAsia" w:ascii="方正仿宋_GBK" w:hAnsi="方正仿宋_GBK" w:eastAsia="方正仿宋_GBK" w:cs="方正仿宋_GBK"/>
          <w:b w:val="0"/>
          <w:bCs w:val="0"/>
          <w:color w:val="auto"/>
          <w:spacing w:val="0"/>
          <w:sz w:val="32"/>
          <w:szCs w:val="32"/>
          <w:lang w:eastAsia="zh-CN"/>
        </w:rPr>
        <w:t>）</w:t>
      </w:r>
      <w:r>
        <w:rPr>
          <w:rFonts w:hint="eastAsia" w:ascii="方正仿宋_GBK" w:hAnsi="方正仿宋_GBK" w:eastAsia="方正仿宋_GBK" w:cs="方正仿宋_GBK"/>
          <w:b w:val="0"/>
          <w:bCs w:val="0"/>
          <w:color w:val="auto"/>
          <w:spacing w:val="0"/>
          <w:sz w:val="32"/>
          <w:szCs w:val="32"/>
        </w:rPr>
        <w:t>；</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b w:val="0"/>
          <w:bCs w:val="0"/>
          <w:color w:val="auto"/>
          <w:spacing w:val="0"/>
          <w:sz w:val="32"/>
          <w:szCs w:val="32"/>
        </w:rPr>
      </w:pPr>
      <w:r>
        <w:rPr>
          <w:rFonts w:hint="eastAsia" w:ascii="方正仿宋_GBK" w:hAnsi="方正仿宋_GBK" w:eastAsia="方正仿宋_GBK" w:cs="方正仿宋_GBK"/>
          <w:b w:val="0"/>
          <w:bCs w:val="0"/>
          <w:color w:val="auto"/>
          <w:spacing w:val="0"/>
          <w:sz w:val="32"/>
          <w:szCs w:val="32"/>
          <w:lang w:val="en-US" w:eastAsia="zh-CN"/>
        </w:rPr>
        <w:t>2</w:t>
      </w:r>
      <w:r>
        <w:rPr>
          <w:rFonts w:hint="eastAsia" w:ascii="方正仿宋_GBK" w:hAnsi="方正仿宋_GBK" w:eastAsia="方正仿宋_GBK" w:cs="方正仿宋_GBK"/>
          <w:b w:val="0"/>
          <w:bCs w:val="0"/>
          <w:color w:val="auto"/>
          <w:spacing w:val="0"/>
          <w:sz w:val="32"/>
          <w:szCs w:val="32"/>
        </w:rPr>
        <w:t>.本人居民身份证、护照或其他有效身份证明复印件；</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b w:val="0"/>
          <w:bCs w:val="0"/>
          <w:color w:val="auto"/>
          <w:spacing w:val="0"/>
          <w:sz w:val="32"/>
          <w:szCs w:val="32"/>
        </w:rPr>
      </w:pPr>
      <w:r>
        <w:rPr>
          <w:rFonts w:hint="eastAsia" w:ascii="方正仿宋_GBK" w:hAnsi="方正仿宋_GBK" w:eastAsia="方正仿宋_GBK" w:cs="方正仿宋_GBK"/>
          <w:b w:val="0"/>
          <w:bCs w:val="0"/>
          <w:color w:val="auto"/>
          <w:spacing w:val="0"/>
          <w:sz w:val="32"/>
          <w:szCs w:val="32"/>
          <w:lang w:val="en-US" w:eastAsia="zh-CN"/>
        </w:rPr>
        <w:t>3</w:t>
      </w:r>
      <w:r>
        <w:rPr>
          <w:rFonts w:hint="eastAsia" w:ascii="方正仿宋_GBK" w:hAnsi="方正仿宋_GBK" w:eastAsia="方正仿宋_GBK" w:cs="方正仿宋_GBK"/>
          <w:b w:val="0"/>
          <w:bCs w:val="0"/>
          <w:color w:val="auto"/>
          <w:spacing w:val="0"/>
          <w:sz w:val="32"/>
          <w:szCs w:val="32"/>
        </w:rPr>
        <w:t>.学历、职称或职业资格证书复印件；</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b w:val="0"/>
          <w:bCs w:val="0"/>
          <w:color w:val="auto"/>
          <w:spacing w:val="0"/>
          <w:sz w:val="32"/>
          <w:szCs w:val="32"/>
        </w:rPr>
      </w:pPr>
      <w:r>
        <w:rPr>
          <w:rFonts w:hint="eastAsia" w:ascii="方正仿宋_GBK" w:hAnsi="方正仿宋_GBK" w:eastAsia="方正仿宋_GBK" w:cs="方正仿宋_GBK"/>
          <w:b w:val="0"/>
          <w:bCs w:val="0"/>
          <w:color w:val="auto"/>
          <w:spacing w:val="0"/>
          <w:sz w:val="32"/>
          <w:szCs w:val="32"/>
          <w:lang w:val="en-US" w:eastAsia="zh-CN"/>
        </w:rPr>
        <w:t>4</w:t>
      </w:r>
      <w:r>
        <w:rPr>
          <w:rFonts w:hint="eastAsia" w:ascii="方正仿宋_GBK" w:hAnsi="方正仿宋_GBK" w:eastAsia="方正仿宋_GBK" w:cs="方正仿宋_GBK"/>
          <w:b w:val="0"/>
          <w:bCs w:val="0"/>
          <w:color w:val="auto"/>
          <w:spacing w:val="0"/>
          <w:sz w:val="32"/>
          <w:szCs w:val="32"/>
        </w:rPr>
        <w:t>.业绩贡献相关佐证材料</w:t>
      </w:r>
      <w:r>
        <w:rPr>
          <w:rFonts w:hint="eastAsia" w:ascii="方正仿宋_GBK" w:hAnsi="方正仿宋_GBK" w:eastAsia="方正仿宋_GBK" w:cs="方正仿宋_GBK"/>
          <w:b w:val="0"/>
          <w:bCs w:val="0"/>
          <w:color w:val="auto"/>
          <w:spacing w:val="0"/>
          <w:sz w:val="32"/>
          <w:szCs w:val="32"/>
          <w:lang w:eastAsia="zh-CN"/>
        </w:rPr>
        <w:t>（</w:t>
      </w:r>
      <w:r>
        <w:rPr>
          <w:rFonts w:hint="eastAsia" w:ascii="方正仿宋_GBK" w:hAnsi="方正仿宋_GBK" w:eastAsia="方正仿宋_GBK" w:cs="方正仿宋_GBK"/>
          <w:b w:val="0"/>
          <w:bCs w:val="0"/>
          <w:color w:val="auto"/>
          <w:spacing w:val="0"/>
          <w:sz w:val="32"/>
          <w:szCs w:val="32"/>
          <w:lang w:val="en-US" w:eastAsia="zh-CN"/>
        </w:rPr>
        <w:t>技术合同、专利证书、高企科企资质证明材料等</w:t>
      </w:r>
      <w:r>
        <w:rPr>
          <w:rFonts w:hint="eastAsia" w:ascii="方正仿宋_GBK" w:hAnsi="方正仿宋_GBK" w:eastAsia="方正仿宋_GBK" w:cs="方正仿宋_GBK"/>
          <w:b w:val="0"/>
          <w:bCs w:val="0"/>
          <w:color w:val="auto"/>
          <w:spacing w:val="0"/>
          <w:sz w:val="32"/>
          <w:szCs w:val="32"/>
          <w:lang w:eastAsia="zh-CN"/>
        </w:rPr>
        <w:t>）</w:t>
      </w:r>
      <w:r>
        <w:rPr>
          <w:rFonts w:hint="eastAsia" w:ascii="方正仿宋_GBK" w:hAnsi="方正仿宋_GBK" w:eastAsia="方正仿宋_GBK" w:cs="方正仿宋_GBK"/>
          <w:b w:val="0"/>
          <w:bCs w:val="0"/>
          <w:color w:val="auto"/>
          <w:spacing w:val="0"/>
          <w:sz w:val="32"/>
          <w:szCs w:val="32"/>
        </w:rPr>
        <w:t>；</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仿宋_GBK" w:hAnsi="方正仿宋_GBK" w:eastAsia="方正仿宋_GBK" w:cs="方正仿宋_GBK"/>
          <w:b w:val="0"/>
          <w:bCs w:val="0"/>
          <w:color w:val="auto"/>
          <w:spacing w:val="0"/>
          <w:sz w:val="32"/>
          <w:szCs w:val="32"/>
          <w:lang w:eastAsia="zh-CN"/>
        </w:rPr>
      </w:pPr>
      <w:r>
        <w:rPr>
          <w:rFonts w:hint="eastAsia" w:ascii="方正仿宋_GBK" w:hAnsi="方正仿宋_GBK" w:eastAsia="方正仿宋_GBK" w:cs="方正仿宋_GBK"/>
          <w:b w:val="0"/>
          <w:bCs w:val="0"/>
          <w:color w:val="auto"/>
          <w:spacing w:val="0"/>
          <w:sz w:val="32"/>
          <w:szCs w:val="32"/>
          <w:lang w:val="en-US" w:eastAsia="zh-CN"/>
        </w:rPr>
        <w:t>5</w:t>
      </w:r>
      <w:r>
        <w:rPr>
          <w:rFonts w:hint="eastAsia" w:ascii="方正仿宋_GBK" w:hAnsi="方正仿宋_GBK" w:eastAsia="方正仿宋_GBK" w:cs="方正仿宋_GBK"/>
          <w:b w:val="0"/>
          <w:bCs w:val="0"/>
          <w:color w:val="auto"/>
          <w:spacing w:val="0"/>
          <w:sz w:val="32"/>
          <w:szCs w:val="32"/>
        </w:rPr>
        <w:t>.近期工作</w:t>
      </w:r>
      <w:r>
        <w:rPr>
          <w:rFonts w:hint="eastAsia" w:ascii="方正仿宋_GBK" w:hAnsi="方正仿宋_GBK" w:eastAsia="方正仿宋_GBK" w:cs="方正仿宋_GBK"/>
          <w:color w:val="auto"/>
          <w:spacing w:val="0"/>
          <w:sz w:val="32"/>
          <w:szCs w:val="32"/>
        </w:rPr>
        <w:t>彩照</w:t>
      </w:r>
      <w:r>
        <w:rPr>
          <w:rFonts w:hint="eastAsia" w:ascii="方正仿宋_GBK" w:hAnsi="方正仿宋_GBK" w:eastAsia="方正仿宋_GBK" w:cs="方正仿宋_GBK"/>
          <w:color w:val="auto"/>
          <w:spacing w:val="0"/>
          <w:sz w:val="32"/>
          <w:szCs w:val="32"/>
          <w:lang w:val="en-US" w:eastAsia="zh-CN"/>
        </w:rPr>
        <w:t>1</w:t>
      </w:r>
      <w:r>
        <w:rPr>
          <w:rFonts w:hint="eastAsia" w:ascii="方正仿宋_GBK" w:hAnsi="方正仿宋_GBK" w:eastAsia="方正仿宋_GBK" w:cs="方正仿宋_GBK"/>
          <w:color w:val="auto"/>
          <w:spacing w:val="0"/>
          <w:sz w:val="32"/>
          <w:szCs w:val="32"/>
        </w:rPr>
        <w:t>张、1寸标准证件照1张(含电子版)。</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Times New Roman" w:hAnsi="Times New Roman" w:eastAsia="方正仿宋_GBK" w:cs="Times New Roman"/>
          <w:b w:val="0"/>
          <w:bCs w:val="0"/>
          <w:color w:val="auto"/>
          <w:spacing w:val="0"/>
          <w:sz w:val="32"/>
          <w:szCs w:val="32"/>
          <w:lang w:eastAsia="zh-CN"/>
        </w:rPr>
      </w:pPr>
      <w:r>
        <w:rPr>
          <w:rFonts w:hint="default" w:ascii="Times New Roman" w:hAnsi="Times New Roman" w:eastAsia="方正楷体_GBK" w:cs="Times New Roman"/>
          <w:color w:val="auto"/>
          <w:spacing w:val="0"/>
          <w:sz w:val="32"/>
          <w:szCs w:val="32"/>
        </w:rPr>
        <w:t>（二）初审。</w:t>
      </w:r>
      <w:r>
        <w:rPr>
          <w:rFonts w:hint="default" w:ascii="Times New Roman" w:hAnsi="Times New Roman" w:eastAsia="方正仿宋_GBK" w:cs="Times New Roman"/>
          <w:b w:val="0"/>
          <w:bCs w:val="0"/>
          <w:color w:val="auto"/>
          <w:spacing w:val="0"/>
          <w:sz w:val="32"/>
          <w:szCs w:val="32"/>
          <w:lang w:val="en-US" w:eastAsia="zh-CN"/>
        </w:rPr>
        <w:t>区科技局会同区经济信息委、区人力社保局、区商务</w:t>
      </w:r>
      <w:r>
        <w:rPr>
          <w:rFonts w:hint="default" w:ascii="Times New Roman" w:hAnsi="Times New Roman" w:eastAsia="方正仿宋_GBK" w:cs="Times New Roman"/>
          <w:b w:val="0"/>
          <w:bCs w:val="0"/>
          <w:color w:val="auto"/>
          <w:spacing w:val="0"/>
          <w:sz w:val="32"/>
          <w:szCs w:val="32"/>
          <w:lang w:eastAsia="zh-CN"/>
        </w:rPr>
        <w:t>委、区卫生健康委</w:t>
      </w:r>
      <w:r>
        <w:rPr>
          <w:rFonts w:hint="default" w:ascii="Times New Roman" w:hAnsi="Times New Roman" w:eastAsia="方正仿宋_GBK" w:cs="Times New Roman"/>
          <w:b w:val="0"/>
          <w:bCs w:val="0"/>
          <w:color w:val="auto"/>
          <w:spacing w:val="0"/>
          <w:sz w:val="32"/>
          <w:szCs w:val="32"/>
        </w:rPr>
        <w:t>负责</w:t>
      </w:r>
      <w:r>
        <w:rPr>
          <w:rFonts w:hint="default" w:ascii="Times New Roman" w:hAnsi="Times New Roman" w:eastAsia="方正仿宋_GBK" w:cs="Times New Roman"/>
          <w:b w:val="0"/>
          <w:bCs w:val="0"/>
          <w:color w:val="auto"/>
          <w:spacing w:val="0"/>
          <w:sz w:val="32"/>
          <w:szCs w:val="32"/>
          <w:lang w:val="en-US" w:eastAsia="zh-CN"/>
        </w:rPr>
        <w:t>初审</w:t>
      </w:r>
      <w:r>
        <w:rPr>
          <w:rFonts w:hint="default" w:ascii="Times New Roman" w:hAnsi="Times New Roman" w:eastAsia="方正仿宋_GBK" w:cs="Times New Roman"/>
          <w:b w:val="0"/>
          <w:bCs w:val="0"/>
          <w:color w:val="auto"/>
          <w:spacing w:val="0"/>
          <w:sz w:val="32"/>
          <w:szCs w:val="32"/>
        </w:rPr>
        <w:t>工作</w:t>
      </w:r>
      <w:r>
        <w:rPr>
          <w:rFonts w:hint="eastAsia" w:ascii="Times New Roman" w:hAnsi="Times New Roman" w:eastAsia="方正仿宋_GBK" w:cs="Times New Roman"/>
          <w:b w:val="0"/>
          <w:bCs w:val="0"/>
          <w:color w:val="auto"/>
          <w:spacing w:val="0"/>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default" w:ascii="Times New Roman" w:hAnsi="Times New Roman" w:eastAsia="方正仿宋_GBK" w:cs="Times New Roman"/>
          <w:color w:val="auto"/>
          <w:spacing w:val="0"/>
          <w:sz w:val="32"/>
          <w:szCs w:val="32"/>
        </w:rPr>
      </w:pPr>
      <w:r>
        <w:rPr>
          <w:rFonts w:hint="default" w:ascii="Times New Roman" w:hAnsi="Times New Roman" w:eastAsia="方正楷体_GBK" w:cs="Times New Roman"/>
          <w:color w:val="auto"/>
          <w:spacing w:val="0"/>
          <w:sz w:val="32"/>
          <w:szCs w:val="32"/>
        </w:rPr>
        <w:t>（三）考察。</w:t>
      </w:r>
      <w:r>
        <w:rPr>
          <w:rFonts w:hint="default" w:ascii="Times New Roman" w:hAnsi="Times New Roman" w:eastAsia="方正仿宋_GBK" w:cs="Times New Roman"/>
          <w:color w:val="auto"/>
          <w:spacing w:val="0"/>
          <w:sz w:val="32"/>
          <w:szCs w:val="32"/>
        </w:rPr>
        <w:t>初审后，由区委人才办对</w:t>
      </w:r>
      <w:r>
        <w:rPr>
          <w:rFonts w:hint="default" w:ascii="Times New Roman" w:hAnsi="Times New Roman" w:eastAsia="方正仿宋_GBK" w:cs="Times New Roman"/>
          <w:color w:val="auto"/>
          <w:spacing w:val="0"/>
          <w:sz w:val="32"/>
          <w:szCs w:val="32"/>
          <w:lang w:val="en-US" w:eastAsia="zh-CN"/>
        </w:rPr>
        <w:t>申报</w:t>
      </w:r>
      <w:r>
        <w:rPr>
          <w:rFonts w:hint="default" w:ascii="Times New Roman" w:hAnsi="Times New Roman" w:eastAsia="方正仿宋_GBK" w:cs="Times New Roman"/>
          <w:color w:val="auto"/>
          <w:spacing w:val="0"/>
          <w:sz w:val="32"/>
          <w:szCs w:val="32"/>
        </w:rPr>
        <w:t>对象统一征求纪检、税务、工商联、</w:t>
      </w:r>
      <w:r>
        <w:rPr>
          <w:rFonts w:hint="default" w:ascii="Times New Roman" w:hAnsi="Times New Roman" w:eastAsia="方正仿宋_GBK" w:cs="Times New Roman"/>
          <w:color w:val="auto"/>
          <w:spacing w:val="0"/>
          <w:sz w:val="32"/>
          <w:szCs w:val="32"/>
          <w:lang w:eastAsia="zh-CN"/>
        </w:rPr>
        <w:t>生态环保</w:t>
      </w:r>
      <w:r>
        <w:rPr>
          <w:rFonts w:hint="default" w:ascii="Times New Roman" w:hAnsi="Times New Roman" w:eastAsia="方正仿宋_GBK" w:cs="Times New Roman"/>
          <w:color w:val="auto"/>
          <w:spacing w:val="0"/>
          <w:sz w:val="32"/>
          <w:szCs w:val="32"/>
        </w:rPr>
        <w:t>及相关</w:t>
      </w:r>
      <w:r>
        <w:rPr>
          <w:rFonts w:hint="default" w:ascii="Times New Roman" w:hAnsi="Times New Roman" w:eastAsia="方正仿宋_GBK" w:cs="Times New Roman"/>
          <w:color w:val="auto"/>
          <w:spacing w:val="0"/>
          <w:sz w:val="32"/>
          <w:szCs w:val="32"/>
          <w:lang w:val="en-US" w:eastAsia="zh-CN"/>
        </w:rPr>
        <w:t>单位</w:t>
      </w:r>
      <w:r>
        <w:rPr>
          <w:rFonts w:hint="default" w:ascii="Times New Roman" w:hAnsi="Times New Roman" w:eastAsia="方正仿宋_GBK" w:cs="Times New Roman"/>
          <w:color w:val="auto"/>
          <w:spacing w:val="0"/>
          <w:sz w:val="32"/>
          <w:szCs w:val="32"/>
        </w:rPr>
        <w:t>意见</w:t>
      </w:r>
      <w:r>
        <w:rPr>
          <w:rFonts w:hint="default" w:ascii="Times New Roman" w:hAnsi="Times New Roman" w:eastAsia="方正仿宋_GBK" w:cs="Times New Roman"/>
          <w:color w:val="auto"/>
          <w:spacing w:val="0"/>
          <w:sz w:val="32"/>
          <w:szCs w:val="32"/>
          <w:lang w:eastAsia="zh-CN"/>
        </w:rPr>
        <w:t>。</w:t>
      </w:r>
      <w:r>
        <w:rPr>
          <w:rFonts w:hint="default" w:ascii="Times New Roman" w:hAnsi="Times New Roman" w:eastAsia="方正仿宋_GBK" w:cs="Times New Roman"/>
          <w:color w:val="auto"/>
          <w:spacing w:val="0"/>
          <w:sz w:val="32"/>
          <w:szCs w:val="32"/>
        </w:rPr>
        <w:t>根据考察情况，确定为正式候选人。</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default" w:ascii="Times New Roman" w:hAnsi="Times New Roman" w:eastAsia="方正仿宋_GBK" w:cs="Times New Roman"/>
          <w:color w:val="auto"/>
          <w:spacing w:val="0"/>
          <w:sz w:val="32"/>
          <w:szCs w:val="32"/>
          <w:lang w:eastAsia="zh-CN"/>
        </w:rPr>
      </w:pPr>
      <w:r>
        <w:rPr>
          <w:rFonts w:hint="default" w:ascii="Times New Roman" w:hAnsi="Times New Roman" w:eastAsia="方正楷体_GBK" w:cs="Times New Roman"/>
          <w:color w:val="auto"/>
          <w:spacing w:val="0"/>
          <w:sz w:val="32"/>
          <w:szCs w:val="32"/>
        </w:rPr>
        <w:t>（四）评审</w:t>
      </w:r>
      <w:r>
        <w:rPr>
          <w:rFonts w:hint="default" w:ascii="Times New Roman" w:hAnsi="Times New Roman" w:eastAsia="方正仿宋_GBK" w:cs="Times New Roman"/>
          <w:color w:val="auto"/>
          <w:spacing w:val="0"/>
          <w:sz w:val="32"/>
          <w:szCs w:val="32"/>
        </w:rPr>
        <w:t>。</w:t>
      </w:r>
      <w:r>
        <w:rPr>
          <w:rFonts w:hint="eastAsia" w:ascii="方正仿宋_GBK" w:hAnsi="方正仿宋_GBK" w:eastAsia="方正仿宋_GBK" w:cs="方正仿宋_GBK"/>
          <w:color w:val="auto"/>
          <w:spacing w:val="0"/>
          <w:sz w:val="32"/>
          <w:szCs w:val="32"/>
          <w:lang w:val="en-US" w:eastAsia="zh-CN"/>
        </w:rPr>
        <w:t>区委人才办牵头组织</w:t>
      </w:r>
      <w:r>
        <w:rPr>
          <w:rFonts w:hint="eastAsia" w:ascii="方正仿宋_GBK" w:hAnsi="方正仿宋_GBK" w:eastAsia="方正仿宋_GBK" w:cs="方正仿宋_GBK"/>
          <w:color w:val="auto"/>
          <w:spacing w:val="0"/>
          <w:sz w:val="32"/>
          <w:szCs w:val="32"/>
        </w:rPr>
        <w:t>评审组</w:t>
      </w:r>
      <w:r>
        <w:rPr>
          <w:rFonts w:hint="eastAsia" w:ascii="方正仿宋_GBK" w:hAnsi="方正仿宋_GBK" w:eastAsia="方正仿宋_GBK" w:cs="方正仿宋_GBK"/>
          <w:color w:val="auto"/>
          <w:spacing w:val="0"/>
          <w:sz w:val="32"/>
          <w:szCs w:val="32"/>
          <w:lang w:eastAsia="zh-CN"/>
        </w:rPr>
        <w:t>，</w:t>
      </w:r>
      <w:r>
        <w:rPr>
          <w:rFonts w:hint="eastAsia" w:ascii="方正仿宋_GBK" w:hAnsi="方正仿宋_GBK" w:eastAsia="方正仿宋_GBK" w:cs="方正仿宋_GBK"/>
          <w:color w:val="auto"/>
          <w:spacing w:val="0"/>
          <w:sz w:val="32"/>
          <w:szCs w:val="32"/>
        </w:rPr>
        <w:t>根据申报者业绩和地区贡献度对正式候选人按预设名额1:1比例提出建议人选</w:t>
      </w:r>
      <w:r>
        <w:rPr>
          <w:rFonts w:hint="eastAsia" w:ascii="方正仿宋_GBK" w:hAnsi="方正仿宋_GBK" w:eastAsia="方正仿宋_GBK" w:cs="方正仿宋_GBK"/>
          <w:color w:val="auto"/>
          <w:spacing w:val="0"/>
          <w:sz w:val="32"/>
          <w:szCs w:val="32"/>
          <w:lang w:eastAsia="zh-CN"/>
        </w:rPr>
        <w:t>，并</w:t>
      </w:r>
      <w:r>
        <w:rPr>
          <w:rFonts w:hint="eastAsia" w:ascii="方正仿宋_GBK" w:hAnsi="方正仿宋_GBK" w:eastAsia="方正仿宋_GBK" w:cs="方正仿宋_GBK"/>
          <w:color w:val="auto"/>
          <w:spacing w:val="0"/>
          <w:sz w:val="32"/>
          <w:szCs w:val="32"/>
        </w:rPr>
        <w:t>在北碚区政府网站公示5个工作日，经公示无异议</w:t>
      </w:r>
      <w:r>
        <w:rPr>
          <w:rFonts w:hint="eastAsia" w:ascii="方正仿宋_GBK" w:hAnsi="方正仿宋_GBK" w:eastAsia="方正仿宋_GBK" w:cs="方正仿宋_GBK"/>
          <w:color w:val="auto"/>
          <w:spacing w:val="0"/>
          <w:sz w:val="32"/>
          <w:szCs w:val="32"/>
          <w:lang w:eastAsia="zh-CN"/>
        </w:rPr>
        <w:t>后</w:t>
      </w:r>
      <w:r>
        <w:rPr>
          <w:rFonts w:hint="eastAsia" w:ascii="方正仿宋_GBK" w:hAnsi="方正仿宋_GBK" w:eastAsia="方正仿宋_GBK" w:cs="方正仿宋_GBK"/>
          <w:color w:val="auto"/>
          <w:spacing w:val="0"/>
          <w:sz w:val="32"/>
          <w:szCs w:val="32"/>
        </w:rPr>
        <w:t>，</w:t>
      </w:r>
      <w:r>
        <w:rPr>
          <w:rFonts w:hint="eastAsia" w:ascii="方正仿宋_GBK" w:hAnsi="方正仿宋_GBK" w:eastAsia="方正仿宋_GBK" w:cs="方正仿宋_GBK"/>
          <w:color w:val="auto"/>
          <w:spacing w:val="0"/>
          <w:sz w:val="32"/>
          <w:szCs w:val="32"/>
          <w:lang w:eastAsia="zh-CN"/>
        </w:rPr>
        <w:t>提请区委人才领导小组会议审定。</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color w:val="auto"/>
          <w:spacing w:val="0"/>
          <w:sz w:val="32"/>
          <w:szCs w:val="32"/>
          <w:lang w:eastAsia="zh-CN"/>
        </w:rPr>
      </w:pPr>
      <w:r>
        <w:rPr>
          <w:rFonts w:hint="default" w:ascii="Times New Roman" w:hAnsi="Times New Roman" w:eastAsia="方正楷体_GBK" w:cs="Times New Roman"/>
          <w:color w:val="auto"/>
          <w:spacing w:val="0"/>
          <w:sz w:val="32"/>
          <w:szCs w:val="32"/>
        </w:rPr>
        <w:t>（五）审定。</w:t>
      </w:r>
      <w:r>
        <w:rPr>
          <w:rFonts w:hint="eastAsia" w:ascii="方正仿宋_GBK" w:hAnsi="方正仿宋_GBK" w:eastAsia="方正仿宋_GBK" w:cs="方正仿宋_GBK"/>
          <w:color w:val="auto"/>
          <w:spacing w:val="0"/>
          <w:sz w:val="32"/>
          <w:szCs w:val="32"/>
        </w:rPr>
        <w:t>召开区委人才工作领导小组会议审定建议人选名单</w:t>
      </w:r>
      <w:r>
        <w:rPr>
          <w:rFonts w:hint="eastAsia" w:ascii="方正仿宋_GBK" w:hAnsi="方正仿宋_GBK" w:eastAsia="方正仿宋_GBK" w:cs="方正仿宋_GBK"/>
          <w:color w:val="auto"/>
          <w:spacing w:val="0"/>
          <w:sz w:val="32"/>
          <w:szCs w:val="32"/>
          <w:lang w:eastAsia="zh-CN"/>
        </w:rPr>
        <w:t>，确定第</w:t>
      </w:r>
      <w:r>
        <w:rPr>
          <w:rFonts w:hint="eastAsia" w:ascii="方正仿宋_GBK" w:hAnsi="方正仿宋_GBK" w:eastAsia="方正仿宋_GBK" w:cs="方正仿宋_GBK"/>
          <w:color w:val="auto"/>
          <w:spacing w:val="0"/>
          <w:sz w:val="32"/>
          <w:szCs w:val="32"/>
          <w:lang w:val="en-US" w:eastAsia="zh-CN"/>
        </w:rPr>
        <w:t>三</w:t>
      </w:r>
      <w:r>
        <w:rPr>
          <w:rFonts w:hint="eastAsia" w:ascii="方正仿宋_GBK" w:hAnsi="方正仿宋_GBK" w:eastAsia="方正仿宋_GBK" w:cs="方正仿宋_GBK"/>
          <w:color w:val="auto"/>
          <w:spacing w:val="0"/>
          <w:sz w:val="32"/>
          <w:szCs w:val="32"/>
          <w:lang w:eastAsia="zh-CN"/>
        </w:rPr>
        <w:t>批“新时代三千名流·缙云英才”人选。</w:t>
      </w:r>
    </w:p>
    <w:p>
      <w:pPr>
        <w:keepNext w:val="0"/>
        <w:keepLines w:val="0"/>
        <w:pageBreakBefore w:val="0"/>
        <w:widowControl w:val="0"/>
        <w:kinsoku/>
        <w:wordWrap/>
        <w:overflowPunct/>
        <w:topLinePunct w:val="0"/>
        <w:autoSpaceDE/>
        <w:autoSpaceDN/>
        <w:bidi w:val="0"/>
        <w:adjustRightInd w:val="0"/>
        <w:snapToGrid w:val="0"/>
        <w:spacing w:line="594" w:lineRule="exact"/>
        <w:ind w:left="0" w:leftChars="0" w:right="0" w:rightChars="0" w:firstLine="640" w:firstLineChars="200"/>
        <w:jc w:val="both"/>
        <w:textAlignment w:val="baseline"/>
        <w:outlineLvl w:val="9"/>
        <w:rPr>
          <w:rFonts w:hint="eastAsia" w:ascii="方正仿宋_GBK" w:hAnsi="方正仿宋_GBK" w:eastAsia="方正仿宋_GBK" w:cs="方正仿宋_GBK"/>
          <w:spacing w:val="0"/>
          <w:sz w:val="32"/>
          <w:szCs w:val="32"/>
        </w:rPr>
      </w:pPr>
      <w:r>
        <w:rPr>
          <w:rFonts w:hint="default" w:ascii="Times New Roman" w:hAnsi="Times New Roman" w:eastAsia="方正楷体_GBK" w:cs="Times New Roman"/>
          <w:color w:val="auto"/>
          <w:spacing w:val="0"/>
          <w:sz w:val="32"/>
          <w:szCs w:val="32"/>
        </w:rPr>
        <w:t>（六）发卡。</w:t>
      </w:r>
      <w:r>
        <w:rPr>
          <w:rFonts w:hint="eastAsia" w:ascii="方正仿宋_GBK" w:hAnsi="方正仿宋_GBK" w:eastAsia="方正仿宋_GBK" w:cs="方正仿宋_GBK"/>
          <w:color w:val="auto"/>
          <w:spacing w:val="0"/>
          <w:sz w:val="32"/>
          <w:szCs w:val="32"/>
        </w:rPr>
        <w:t>由区委、区政府颁发</w:t>
      </w:r>
      <w:r>
        <w:rPr>
          <w:rFonts w:hint="eastAsia" w:ascii="方正仿宋_GBK" w:hAnsi="方正仿宋_GBK" w:eastAsia="方正仿宋_GBK" w:cs="方正仿宋_GBK"/>
          <w:color w:val="auto"/>
          <w:spacing w:val="0"/>
          <w:sz w:val="32"/>
          <w:szCs w:val="32"/>
          <w:lang w:eastAsia="zh-CN"/>
        </w:rPr>
        <w:t>第</w:t>
      </w:r>
      <w:r>
        <w:rPr>
          <w:rFonts w:hint="eastAsia" w:ascii="方正仿宋_GBK" w:hAnsi="方正仿宋_GBK" w:eastAsia="方正仿宋_GBK" w:cs="方正仿宋_GBK"/>
          <w:color w:val="auto"/>
          <w:spacing w:val="0"/>
          <w:sz w:val="32"/>
          <w:szCs w:val="32"/>
          <w:lang w:val="en-US" w:eastAsia="zh-CN"/>
        </w:rPr>
        <w:t>三</w:t>
      </w:r>
      <w:r>
        <w:rPr>
          <w:rFonts w:hint="eastAsia" w:ascii="方正仿宋_GBK" w:hAnsi="方正仿宋_GBK" w:eastAsia="方正仿宋_GBK" w:cs="方正仿宋_GBK"/>
          <w:color w:val="auto"/>
          <w:spacing w:val="0"/>
          <w:sz w:val="32"/>
          <w:szCs w:val="32"/>
          <w:lang w:eastAsia="zh-CN"/>
        </w:rPr>
        <w:t>批“新时代三千名流·缙云英才</w:t>
      </w:r>
      <w:r>
        <w:rPr>
          <w:rFonts w:hint="eastAsia" w:ascii="方正仿宋_GBK" w:hAnsi="方正仿宋_GBK" w:eastAsia="方正仿宋_GBK" w:cs="方正仿宋_GBK"/>
          <w:color w:val="auto"/>
          <w:spacing w:val="0"/>
          <w:sz w:val="32"/>
          <w:szCs w:val="32"/>
        </w:rPr>
        <w:t>卡</w:t>
      </w:r>
      <w:r>
        <w:rPr>
          <w:rFonts w:hint="eastAsia" w:ascii="方正仿宋_GBK" w:hAnsi="方正仿宋_GBK" w:eastAsia="方正仿宋_GBK" w:cs="方正仿宋_GBK"/>
          <w:color w:val="auto"/>
          <w:spacing w:val="0"/>
          <w:sz w:val="32"/>
          <w:szCs w:val="32"/>
          <w:lang w:eastAsia="zh-CN"/>
        </w:rPr>
        <w:t>”</w:t>
      </w:r>
      <w:r>
        <w:rPr>
          <w:rFonts w:hint="eastAsia" w:ascii="方正仿宋_GBK" w:hAnsi="方正仿宋_GBK" w:eastAsia="方正仿宋_GBK" w:cs="方正仿宋_GBK"/>
          <w:color w:val="auto"/>
          <w:spacing w:val="0"/>
          <w:sz w:val="32"/>
          <w:szCs w:val="32"/>
        </w:rPr>
        <w:t>。</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黑体_GBK" w:hAnsi="方正黑体_GBK" w:eastAsia="方正黑体_GBK" w:cs="方正黑体_GBK"/>
          <w:spacing w:val="0"/>
          <w:sz w:val="32"/>
          <w:szCs w:val="32"/>
        </w:rPr>
      </w:pPr>
      <w:r>
        <w:rPr>
          <w:rFonts w:hint="eastAsia" w:ascii="方正黑体_GBK" w:hAnsi="方正黑体_GBK" w:eastAsia="方正黑体_GBK" w:cs="方正黑体_GBK"/>
          <w:spacing w:val="0"/>
          <w:sz w:val="32"/>
          <w:szCs w:val="32"/>
        </w:rPr>
        <w:t>四、有关事项</w:t>
      </w:r>
    </w:p>
    <w:p>
      <w:pPr>
        <w:pStyle w:val="2"/>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楷体_GBK" w:hAnsi="方正楷体_GBK" w:eastAsia="方正楷体_GBK" w:cs="方正楷体_GBK"/>
          <w:spacing w:val="0"/>
          <w:sz w:val="32"/>
          <w:szCs w:val="32"/>
        </w:rPr>
      </w:pPr>
      <w:r>
        <w:rPr>
          <w:rFonts w:hint="eastAsia" w:ascii="方正楷体_GBK" w:hAnsi="方正楷体_GBK" w:eastAsia="方正楷体_GBK" w:cs="方正楷体_GBK"/>
          <w:spacing w:val="0"/>
          <w:sz w:val="32"/>
          <w:szCs w:val="32"/>
        </w:rPr>
        <w:t>（一）申报时间</w:t>
      </w:r>
    </w:p>
    <w:p>
      <w:pPr>
        <w:pStyle w:val="2"/>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仿宋_GBK" w:hAnsi="方正仿宋_GBK" w:eastAsia="方正仿宋_GBK" w:cs="方正仿宋_GBK"/>
          <w:spacing w:val="0"/>
          <w:sz w:val="32"/>
          <w:szCs w:val="32"/>
          <w:lang w:eastAsia="zh-CN"/>
        </w:rPr>
      </w:pPr>
      <w:r>
        <w:rPr>
          <w:rFonts w:hint="eastAsia" w:ascii="方正仿宋_GBK" w:hAnsi="方正仿宋_GBK" w:eastAsia="方正仿宋_GBK" w:cs="方正仿宋_GBK"/>
          <w:spacing w:val="0"/>
          <w:sz w:val="32"/>
          <w:szCs w:val="32"/>
        </w:rPr>
        <w:t>本通知自发布之日起开始申报，截止时间为2023年10月20日</w:t>
      </w:r>
      <w:r>
        <w:rPr>
          <w:rFonts w:hint="eastAsia" w:ascii="方正仿宋_GBK" w:hAnsi="方正仿宋_GBK" w:eastAsia="方正仿宋_GBK" w:cs="方正仿宋_GBK"/>
          <w:spacing w:val="0"/>
          <w:sz w:val="32"/>
          <w:szCs w:val="32"/>
          <w:lang w:eastAsia="zh-CN"/>
        </w:rPr>
        <w:t>（</w:t>
      </w:r>
      <w:r>
        <w:rPr>
          <w:rFonts w:hint="eastAsia" w:ascii="方正仿宋_GBK" w:hAnsi="方正仿宋_GBK" w:eastAsia="方正仿宋_GBK" w:cs="方正仿宋_GBK"/>
          <w:spacing w:val="0"/>
          <w:sz w:val="32"/>
          <w:szCs w:val="32"/>
          <w:lang w:val="en-US" w:eastAsia="zh-CN"/>
        </w:rPr>
        <w:t>星期五</w:t>
      </w:r>
      <w:r>
        <w:rPr>
          <w:rFonts w:hint="eastAsia" w:ascii="方正仿宋_GBK" w:hAnsi="方正仿宋_GBK" w:eastAsia="方正仿宋_GBK" w:cs="方正仿宋_GBK"/>
          <w:spacing w:val="0"/>
          <w:sz w:val="32"/>
          <w:szCs w:val="32"/>
          <w:lang w:eastAsia="zh-CN"/>
        </w:rPr>
        <w:t>）</w:t>
      </w:r>
      <w:r>
        <w:rPr>
          <w:rFonts w:hint="eastAsia" w:ascii="方正仿宋_GBK" w:hAnsi="方正仿宋_GBK" w:eastAsia="方正仿宋_GBK" w:cs="方正仿宋_GBK"/>
          <w:spacing w:val="0"/>
          <w:sz w:val="32"/>
          <w:szCs w:val="32"/>
          <w:lang w:val="en-US" w:eastAsia="zh-CN"/>
        </w:rPr>
        <w:t>18:00点</w:t>
      </w:r>
      <w:r>
        <w:rPr>
          <w:rFonts w:hint="eastAsia" w:ascii="方正仿宋_GBK" w:hAnsi="方正仿宋_GBK" w:eastAsia="方正仿宋_GBK" w:cs="方正仿宋_GBK"/>
          <w:spacing w:val="0"/>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楷体_GBK" w:hAnsi="方正楷体_GBK" w:eastAsia="方正楷体_GBK" w:cs="方正楷体_GBK"/>
          <w:spacing w:val="0"/>
          <w:sz w:val="32"/>
          <w:szCs w:val="32"/>
        </w:rPr>
      </w:pPr>
      <w:r>
        <w:rPr>
          <w:rFonts w:hint="eastAsia" w:ascii="方正楷体_GBK" w:hAnsi="方正楷体_GBK" w:eastAsia="方正楷体_GBK" w:cs="方正楷体_GBK"/>
          <w:spacing w:val="0"/>
          <w:sz w:val="32"/>
          <w:szCs w:val="32"/>
          <w:lang w:eastAsia="zh-CN"/>
        </w:rPr>
        <w:t>（</w:t>
      </w:r>
      <w:r>
        <w:rPr>
          <w:rFonts w:hint="eastAsia" w:ascii="方正楷体_GBK" w:hAnsi="方正楷体_GBK" w:eastAsia="方正楷体_GBK" w:cs="方正楷体_GBK"/>
          <w:spacing w:val="0"/>
          <w:sz w:val="32"/>
          <w:szCs w:val="32"/>
          <w:lang w:val="en-US" w:eastAsia="zh-CN"/>
        </w:rPr>
        <w:t>二</w:t>
      </w:r>
      <w:r>
        <w:rPr>
          <w:rFonts w:hint="eastAsia" w:ascii="方正楷体_GBK" w:hAnsi="方正楷体_GBK" w:eastAsia="方正楷体_GBK" w:cs="方正楷体_GBK"/>
          <w:spacing w:val="0"/>
          <w:sz w:val="32"/>
          <w:szCs w:val="32"/>
          <w:lang w:eastAsia="zh-CN"/>
        </w:rPr>
        <w:t>）</w:t>
      </w:r>
      <w:r>
        <w:rPr>
          <w:rFonts w:hint="eastAsia" w:ascii="方正楷体_GBK" w:hAnsi="方正楷体_GBK" w:eastAsia="方正楷体_GBK" w:cs="方正楷体_GBK"/>
          <w:spacing w:val="0"/>
          <w:sz w:val="32"/>
          <w:szCs w:val="32"/>
        </w:rPr>
        <w:t>申报受理单位联系方式</w:t>
      </w:r>
    </w:p>
    <w:p>
      <w:pPr>
        <w:keepNext w:val="0"/>
        <w:keepLines w:val="0"/>
        <w:pageBreakBefore w:val="0"/>
        <w:widowControl w:val="0"/>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ascii="方正仿宋_GBK" w:hAnsi="方正仿宋_GBK" w:eastAsia="方正仿宋_GBK" w:cs="方正仿宋_GBK"/>
          <w:spacing w:val="0"/>
          <w:sz w:val="32"/>
          <w:szCs w:val="32"/>
          <w:lang w:eastAsia="zh-CN"/>
        </w:rPr>
      </w:pPr>
      <w:r>
        <w:rPr>
          <w:rFonts w:hint="eastAsia" w:ascii="方正仿宋_GBK" w:hAnsi="方正仿宋_GBK" w:eastAsia="方正仿宋_GBK" w:cs="方正仿宋_GBK"/>
          <w:spacing w:val="0"/>
          <w:sz w:val="32"/>
          <w:szCs w:val="32"/>
          <w:lang w:val="en-US" w:eastAsia="zh-CN"/>
        </w:rPr>
        <w:t>联系人：任丽花、王亚玲，联系</w:t>
      </w:r>
      <w:r>
        <w:rPr>
          <w:rFonts w:hint="eastAsia" w:ascii="方正仿宋_GBK" w:hAnsi="方正仿宋_GBK" w:eastAsia="方正仿宋_GBK" w:cs="方正仿宋_GBK"/>
          <w:spacing w:val="0"/>
          <w:sz w:val="32"/>
          <w:szCs w:val="32"/>
        </w:rPr>
        <w:t>电话：68206614</w:t>
      </w:r>
      <w:r>
        <w:rPr>
          <w:rFonts w:hint="eastAsia" w:ascii="方正仿宋_GBK" w:hAnsi="方正仿宋_GBK" w:eastAsia="方正仿宋_GBK" w:cs="方正仿宋_GBK"/>
          <w:spacing w:val="0"/>
          <w:sz w:val="32"/>
          <w:szCs w:val="32"/>
          <w:lang w:eastAsia="zh-CN"/>
        </w:rPr>
        <w:t>。</w:t>
      </w:r>
    </w:p>
    <w:p>
      <w:pPr>
        <w:keepNext w:val="0"/>
        <w:keepLines w:val="0"/>
        <w:pageBreakBefore w:val="0"/>
        <w:widowControl w:val="0"/>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ascii="方正楷体_GBK" w:hAnsi="方正楷体_GBK" w:eastAsia="方正楷体_GBK" w:cs="方正楷体_GBK"/>
          <w:spacing w:val="0"/>
          <w:sz w:val="32"/>
          <w:szCs w:val="32"/>
          <w:lang w:val="en-US" w:eastAsia="zh-CN"/>
        </w:rPr>
      </w:pPr>
      <w:r>
        <w:rPr>
          <w:rFonts w:hint="eastAsia" w:ascii="方正楷体_GBK" w:hAnsi="方正楷体_GBK" w:eastAsia="方正楷体_GBK" w:cs="方正楷体_GBK"/>
          <w:spacing w:val="0"/>
          <w:sz w:val="32"/>
          <w:szCs w:val="32"/>
          <w:lang w:eastAsia="zh-CN"/>
        </w:rPr>
        <w:t>（</w:t>
      </w:r>
      <w:r>
        <w:rPr>
          <w:rFonts w:hint="eastAsia" w:ascii="方正楷体_GBK" w:hAnsi="方正楷体_GBK" w:eastAsia="方正楷体_GBK" w:cs="方正楷体_GBK"/>
          <w:spacing w:val="0"/>
          <w:sz w:val="32"/>
          <w:szCs w:val="32"/>
          <w:lang w:val="en-US" w:eastAsia="zh-CN"/>
        </w:rPr>
        <w:t>三</w:t>
      </w:r>
      <w:r>
        <w:rPr>
          <w:rFonts w:hint="eastAsia" w:ascii="方正楷体_GBK" w:hAnsi="方正楷体_GBK" w:eastAsia="方正楷体_GBK" w:cs="方正楷体_GBK"/>
          <w:spacing w:val="0"/>
          <w:sz w:val="32"/>
          <w:szCs w:val="32"/>
          <w:lang w:eastAsia="zh-CN"/>
        </w:rPr>
        <w:t>）</w:t>
      </w:r>
      <w:r>
        <w:rPr>
          <w:rFonts w:hint="eastAsia" w:ascii="方正楷体_GBK" w:hAnsi="方正楷体_GBK" w:eastAsia="方正楷体_GBK" w:cs="方正楷体_GBK"/>
          <w:spacing w:val="0"/>
          <w:sz w:val="32"/>
          <w:szCs w:val="32"/>
          <w:lang w:val="en-US" w:eastAsia="zh-CN"/>
        </w:rPr>
        <w:t>材料报送</w:t>
      </w:r>
    </w:p>
    <w:p>
      <w:pPr>
        <w:keepNext w:val="0"/>
        <w:keepLines w:val="0"/>
        <w:pageBreakBefore w:val="0"/>
        <w:widowControl w:val="0"/>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ascii="方正仿宋_GBK" w:hAnsi="方正仿宋_GBK" w:eastAsia="方正仿宋_GBK" w:cs="方正仿宋_GBK"/>
          <w:spacing w:val="0"/>
          <w:sz w:val="32"/>
          <w:szCs w:val="32"/>
        </w:rPr>
      </w:pPr>
      <w:r>
        <w:rPr>
          <w:rFonts w:hint="eastAsia" w:ascii="方正仿宋_GBK" w:hAnsi="方正仿宋_GBK" w:eastAsia="方正仿宋_GBK" w:cs="方正仿宋_GBK"/>
          <w:spacing w:val="0"/>
          <w:sz w:val="32"/>
          <w:szCs w:val="32"/>
          <w:lang w:val="en-US" w:eastAsia="zh-CN"/>
        </w:rPr>
        <w:t>请各单位严格按照申报要求，将</w:t>
      </w:r>
      <w:r>
        <w:rPr>
          <w:rFonts w:hint="eastAsia" w:ascii="方正仿宋_GBK" w:hAnsi="方正仿宋_GBK" w:eastAsia="方正仿宋_GBK" w:cs="方正仿宋_GBK"/>
          <w:b w:val="0"/>
          <w:bCs w:val="0"/>
          <w:color w:val="auto"/>
          <w:spacing w:val="0"/>
          <w:sz w:val="32"/>
          <w:szCs w:val="32"/>
        </w:rPr>
        <w:t>《</w:t>
      </w:r>
      <w:r>
        <w:rPr>
          <w:rFonts w:hint="eastAsia" w:ascii="方正仿宋_GBK" w:hAnsi="方正仿宋_GBK" w:eastAsia="方正仿宋_GBK" w:cs="方正仿宋_GBK"/>
          <w:b w:val="0"/>
          <w:bCs w:val="0"/>
          <w:color w:val="auto"/>
          <w:spacing w:val="0"/>
          <w:sz w:val="32"/>
          <w:szCs w:val="32"/>
          <w:lang w:eastAsia="zh-CN"/>
        </w:rPr>
        <w:t>第</w:t>
      </w:r>
      <w:r>
        <w:rPr>
          <w:rFonts w:hint="eastAsia" w:ascii="方正仿宋_GBK" w:hAnsi="方正仿宋_GBK" w:eastAsia="方正仿宋_GBK" w:cs="方正仿宋_GBK"/>
          <w:b w:val="0"/>
          <w:bCs w:val="0"/>
          <w:color w:val="auto"/>
          <w:spacing w:val="0"/>
          <w:sz w:val="32"/>
          <w:szCs w:val="32"/>
          <w:lang w:val="en-US" w:eastAsia="zh-CN"/>
        </w:rPr>
        <w:t>三</w:t>
      </w:r>
      <w:r>
        <w:rPr>
          <w:rFonts w:hint="eastAsia" w:ascii="方正仿宋_GBK" w:hAnsi="方正仿宋_GBK" w:eastAsia="方正仿宋_GBK" w:cs="方正仿宋_GBK"/>
          <w:b w:val="0"/>
          <w:bCs w:val="0"/>
          <w:color w:val="auto"/>
          <w:spacing w:val="0"/>
          <w:sz w:val="32"/>
          <w:szCs w:val="32"/>
          <w:lang w:eastAsia="zh-CN"/>
        </w:rPr>
        <w:t>批“新时代三千名流·缙云英才”</w:t>
      </w:r>
      <w:r>
        <w:rPr>
          <w:rFonts w:hint="eastAsia" w:ascii="方正仿宋_GBK" w:hAnsi="方正仿宋_GBK" w:eastAsia="方正仿宋_GBK" w:cs="方正仿宋_GBK"/>
          <w:b w:val="0"/>
          <w:bCs w:val="0"/>
          <w:color w:val="auto"/>
          <w:spacing w:val="0"/>
          <w:sz w:val="32"/>
          <w:szCs w:val="32"/>
        </w:rPr>
        <w:t>申报表》</w:t>
      </w:r>
      <w:r>
        <w:rPr>
          <w:rFonts w:hint="eastAsia" w:ascii="方正仿宋_GBK" w:hAnsi="方正仿宋_GBK" w:eastAsia="方正仿宋_GBK" w:cs="方正仿宋_GBK"/>
          <w:b w:val="0"/>
          <w:bCs w:val="0"/>
          <w:color w:val="auto"/>
          <w:spacing w:val="0"/>
          <w:sz w:val="32"/>
          <w:szCs w:val="32"/>
          <w:lang w:eastAsia="zh-CN"/>
        </w:rPr>
        <w:t>（</w:t>
      </w:r>
      <w:r>
        <w:rPr>
          <w:rFonts w:hint="eastAsia" w:ascii="方正仿宋_GBK" w:hAnsi="方正仿宋_GBK" w:eastAsia="方正仿宋_GBK" w:cs="方正仿宋_GBK"/>
          <w:b w:val="0"/>
          <w:bCs w:val="0"/>
          <w:color w:val="auto"/>
          <w:spacing w:val="0"/>
          <w:sz w:val="32"/>
          <w:szCs w:val="32"/>
          <w:lang w:val="en-US" w:eastAsia="zh-CN"/>
        </w:rPr>
        <w:t>含电子件</w:t>
      </w:r>
      <w:r>
        <w:rPr>
          <w:rFonts w:hint="eastAsia" w:ascii="方正仿宋_GBK" w:hAnsi="方正仿宋_GBK" w:eastAsia="方正仿宋_GBK" w:cs="方正仿宋_GBK"/>
          <w:b w:val="0"/>
          <w:bCs w:val="0"/>
          <w:color w:val="auto"/>
          <w:spacing w:val="0"/>
          <w:sz w:val="32"/>
          <w:szCs w:val="32"/>
          <w:lang w:eastAsia="zh-CN"/>
        </w:rPr>
        <w:t>）</w:t>
      </w:r>
      <w:r>
        <w:rPr>
          <w:rFonts w:hint="eastAsia" w:ascii="方正仿宋_GBK" w:hAnsi="方正仿宋_GBK" w:eastAsia="方正仿宋_GBK" w:cs="方正仿宋_GBK"/>
          <w:b w:val="0"/>
          <w:bCs w:val="0"/>
          <w:color w:val="auto"/>
          <w:spacing w:val="0"/>
          <w:sz w:val="32"/>
          <w:szCs w:val="32"/>
          <w:lang w:val="en-US" w:eastAsia="zh-CN"/>
        </w:rPr>
        <w:t>及有关印证资料</w:t>
      </w:r>
      <w:r>
        <w:rPr>
          <w:rFonts w:hint="eastAsia" w:ascii="方正黑体_GBK" w:hAnsi="方正黑体_GBK" w:eastAsia="方正黑体_GBK" w:cs="方正黑体_GBK"/>
          <w:b w:val="0"/>
          <w:bCs w:val="0"/>
          <w:color w:val="auto"/>
          <w:spacing w:val="0"/>
          <w:sz w:val="32"/>
          <w:szCs w:val="32"/>
          <w:lang w:val="en-US" w:eastAsia="zh-CN"/>
        </w:rPr>
        <w:t>纸质件一式两份</w:t>
      </w:r>
      <w:r>
        <w:rPr>
          <w:rFonts w:hint="eastAsia" w:ascii="Times New Roman" w:hAnsi="Times New Roman" w:eastAsia="方正仿宋_GBK" w:cs="Times New Roman"/>
          <w:b w:val="0"/>
          <w:bCs w:val="0"/>
          <w:color w:val="auto"/>
          <w:spacing w:val="0"/>
          <w:sz w:val="32"/>
          <w:szCs w:val="32"/>
          <w:lang w:val="en-US" w:eastAsia="zh-CN"/>
        </w:rPr>
        <w:t>报送至</w:t>
      </w:r>
      <w:r>
        <w:rPr>
          <w:rFonts w:hint="eastAsia" w:ascii="方正仿宋_GBK" w:hAnsi="方正仿宋_GBK" w:eastAsia="方正仿宋_GBK" w:cs="方正仿宋_GBK"/>
          <w:spacing w:val="0"/>
          <w:sz w:val="32"/>
          <w:szCs w:val="32"/>
        </w:rPr>
        <w:t>区科技局608办公室</w:t>
      </w:r>
      <w:r>
        <w:rPr>
          <w:rFonts w:hint="eastAsia" w:ascii="方正仿宋_GBK" w:hAnsi="方正仿宋_GBK" w:eastAsia="方正仿宋_GBK" w:cs="方正仿宋_GBK"/>
          <w:spacing w:val="0"/>
          <w:sz w:val="32"/>
          <w:szCs w:val="32"/>
          <w:lang w:eastAsia="zh-CN"/>
        </w:rPr>
        <w:t>（</w:t>
      </w:r>
      <w:r>
        <w:rPr>
          <w:rFonts w:hint="eastAsia" w:ascii="方正仿宋_GBK" w:hAnsi="方正仿宋_GBK" w:eastAsia="方正仿宋_GBK" w:cs="方正仿宋_GBK"/>
          <w:spacing w:val="0"/>
          <w:sz w:val="32"/>
          <w:szCs w:val="32"/>
          <w:lang w:val="en-US" w:eastAsia="zh-CN"/>
        </w:rPr>
        <w:t>劲扬办公区</w:t>
      </w:r>
      <w:r>
        <w:rPr>
          <w:rFonts w:hint="eastAsia" w:ascii="方正仿宋_GBK" w:hAnsi="方正仿宋_GBK" w:eastAsia="方正仿宋_GBK" w:cs="方正仿宋_GBK"/>
          <w:spacing w:val="0"/>
          <w:sz w:val="32"/>
          <w:szCs w:val="32"/>
          <w:lang w:eastAsia="zh-CN"/>
        </w:rPr>
        <w:t>），</w:t>
      </w:r>
      <w:r>
        <w:rPr>
          <w:rFonts w:hint="eastAsia" w:ascii="方正黑体_GBK" w:hAnsi="方正黑体_GBK" w:eastAsia="方正黑体_GBK" w:cs="方正黑体_GBK"/>
          <w:spacing w:val="0"/>
          <w:sz w:val="32"/>
          <w:szCs w:val="32"/>
          <w:lang w:val="en-US" w:eastAsia="zh-CN"/>
        </w:rPr>
        <w:t>电子件</w:t>
      </w:r>
      <w:r>
        <w:rPr>
          <w:rFonts w:hint="eastAsia" w:ascii="方正仿宋_GBK" w:hAnsi="方正仿宋_GBK" w:eastAsia="方正仿宋_GBK" w:cs="方正仿宋_GBK"/>
          <w:spacing w:val="0"/>
          <w:sz w:val="32"/>
          <w:szCs w:val="32"/>
          <w:lang w:val="en-US" w:eastAsia="zh-CN"/>
        </w:rPr>
        <w:t>发送至电子</w:t>
      </w:r>
      <w:r>
        <w:rPr>
          <w:rFonts w:hint="eastAsia" w:ascii="方正仿宋_GBK" w:hAnsi="方正仿宋_GBK" w:eastAsia="方正仿宋_GBK" w:cs="方正仿宋_GBK"/>
          <w:spacing w:val="0"/>
          <w:sz w:val="32"/>
          <w:szCs w:val="32"/>
        </w:rPr>
        <w:t>邮箱：</w:t>
      </w:r>
      <w:r>
        <w:rPr>
          <w:rFonts w:hint="default" w:ascii="Times New Roman" w:hAnsi="Times New Roman" w:eastAsia="宋体" w:cs="Times New Roman"/>
          <w:color w:val="000000"/>
          <w:spacing w:val="0"/>
          <w:kern w:val="0"/>
          <w:sz w:val="31"/>
          <w:szCs w:val="31"/>
          <w:lang w:val="en-US" w:eastAsia="zh-CN" w:bidi="ar"/>
        </w:rPr>
        <w:t>834126568@qq.com</w:t>
      </w:r>
      <w:r>
        <w:rPr>
          <w:rFonts w:hint="eastAsia" w:ascii="方正仿宋_GBK" w:hAnsi="方正仿宋_GBK" w:eastAsia="方正仿宋_GBK" w:cs="方正仿宋_GBK"/>
          <w:spacing w:val="0"/>
          <w:sz w:val="32"/>
          <w:szCs w:val="32"/>
        </w:rPr>
        <w:t>。</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仿宋_GBK" w:hAnsi="方正仿宋_GBK" w:eastAsia="方正仿宋_GBK" w:cs="方正仿宋_GBK"/>
          <w:spacing w:val="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仿宋_GBK" w:hAnsi="方正仿宋_GBK" w:eastAsia="方正仿宋_GBK" w:cs="方正仿宋_GBK"/>
          <w:spacing w:val="0"/>
          <w:sz w:val="32"/>
          <w:szCs w:val="32"/>
        </w:rPr>
      </w:pPr>
      <w:r>
        <w:rPr>
          <w:rFonts w:hint="eastAsia" w:ascii="方正仿宋_GBK" w:hAnsi="方正仿宋_GBK" w:eastAsia="方正仿宋_GBK" w:cs="方正仿宋_GBK"/>
          <w:spacing w:val="0"/>
          <w:sz w:val="32"/>
          <w:szCs w:val="32"/>
        </w:rPr>
        <w:t>附件：第三批“新时代三千名流·缙云英才”申报表</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eastAsia" w:ascii="方正仿宋_GBK" w:hAnsi="方正仿宋_GBK" w:eastAsia="方正仿宋_GBK" w:cs="方正仿宋_GBK"/>
          <w:spacing w:val="0"/>
          <w:sz w:val="32"/>
          <w:szCs w:val="32"/>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default"/>
          <w:spacing w:val="0"/>
          <w:lang w:val="en-US" w:eastAsia="zh-CN"/>
        </w:rPr>
      </w:pPr>
      <w:r>
        <w:rPr>
          <w:rFonts w:hint="eastAsia" w:ascii="方正仿宋_GBK" w:hAnsi="方正仿宋_GBK" w:eastAsia="方正仿宋_GBK" w:cs="方正仿宋_GBK"/>
          <w:spacing w:val="0"/>
          <w:sz w:val="32"/>
          <w:szCs w:val="32"/>
          <w:lang w:val="en-US" w:eastAsia="zh-CN"/>
        </w:rPr>
        <w:t xml:space="preserve">                         重庆市北碚区科学技术局</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jc w:val="both"/>
        <w:textAlignment w:val="auto"/>
        <w:rPr>
          <w:rFonts w:hint="default" w:ascii="方正仿宋_GBK" w:hAnsi="方正仿宋_GBK" w:eastAsia="方正仿宋_GBK" w:cs="方正仿宋_GBK"/>
          <w:spacing w:val="0"/>
          <w:sz w:val="32"/>
          <w:szCs w:val="32"/>
          <w:lang w:val="en-US" w:eastAsia="zh-CN"/>
        </w:rPr>
      </w:pPr>
      <w:r>
        <w:rPr>
          <w:rFonts w:hint="eastAsia" w:ascii="方正仿宋_GBK" w:hAnsi="方正仿宋_GBK" w:eastAsia="方正仿宋_GBK" w:cs="方正仿宋_GBK"/>
          <w:spacing w:val="0"/>
          <w:sz w:val="32"/>
          <w:szCs w:val="32"/>
          <w:lang w:val="en-US" w:eastAsia="zh-CN"/>
        </w:rPr>
        <w:t xml:space="preserve">                            2023年10月10日</w:t>
      </w:r>
    </w:p>
    <w:p>
      <w:pPr>
        <w:keepNext w:val="0"/>
        <w:keepLines w:val="0"/>
        <w:pageBreakBefore w:val="0"/>
        <w:kinsoku/>
        <w:wordWrap/>
        <w:overflowPunct/>
        <w:topLinePunct w:val="0"/>
        <w:autoSpaceDE/>
        <w:autoSpaceDN/>
        <w:bidi w:val="0"/>
        <w:adjustRightInd/>
        <w:snapToGrid/>
        <w:spacing w:line="560" w:lineRule="exact"/>
        <w:ind w:left="0" w:right="0" w:rightChars="0"/>
        <w:textAlignment w:val="auto"/>
        <w:rPr>
          <w:rFonts w:hint="eastAsia" w:ascii="方正仿宋_GBK" w:hAnsi="方正仿宋_GBK" w:eastAsia="方正仿宋_GBK" w:cs="方正仿宋_GBK"/>
          <w:spacing w:val="0"/>
          <w:sz w:val="32"/>
          <w:szCs w:val="32"/>
          <w:lang w:val="en-US" w:eastAsia="zh-CN"/>
        </w:rPr>
        <w:sectPr>
          <w:footerReference r:id="rId3" w:type="default"/>
          <w:pgSz w:w="11906" w:h="16838"/>
          <w:pgMar w:top="2098" w:right="1474" w:bottom="1984" w:left="1587" w:header="851" w:footer="992" w:gutter="0"/>
          <w:pgNumType w:fmt="decimal"/>
          <w:cols w:space="425" w:num="1"/>
          <w:docGrid w:type="lines" w:linePitch="312" w:charSpace="0"/>
        </w:sectPr>
      </w:pPr>
    </w:p>
    <w:p>
      <w:pPr>
        <w:adjustRightInd w:val="0"/>
        <w:snapToGrid w:val="0"/>
        <w:spacing w:line="600" w:lineRule="exact"/>
        <w:rPr>
          <w:rFonts w:hint="eastAsia" w:ascii="方正黑体_GBK" w:eastAsia="方正黑体_GBK"/>
          <w:color w:val="auto"/>
          <w:sz w:val="32"/>
          <w:szCs w:val="32"/>
        </w:rPr>
      </w:pPr>
      <w:r>
        <w:rPr>
          <w:rFonts w:hint="eastAsia" w:ascii="方正黑体_GBK" w:eastAsia="方正黑体_GBK"/>
          <w:color w:val="auto"/>
          <w:sz w:val="32"/>
          <w:szCs w:val="32"/>
        </w:rPr>
        <w:t>附件</w:t>
      </w:r>
    </w:p>
    <w:p>
      <w:pPr>
        <w:pStyle w:val="2"/>
        <w:jc w:val="right"/>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color w:val="auto"/>
          <w:sz w:val="32"/>
          <w:szCs w:val="32"/>
          <w:lang w:val="en-US" w:eastAsia="zh-CN"/>
        </w:rPr>
        <w:t>创新人才□创业人才□</w:t>
      </w:r>
    </w:p>
    <w:p>
      <w:pPr>
        <w:adjustRightInd w:val="0"/>
        <w:snapToGrid w:val="0"/>
        <w:spacing w:line="600" w:lineRule="exact"/>
        <w:jc w:val="center"/>
        <w:rPr>
          <w:rFonts w:hint="eastAsia" w:ascii="方正小标宋_GBK" w:eastAsia="方正小标宋_GBK"/>
          <w:color w:val="auto"/>
          <w:sz w:val="44"/>
          <w:szCs w:val="44"/>
        </w:rPr>
      </w:pPr>
      <w:r>
        <w:rPr>
          <w:rFonts w:hint="eastAsia" w:ascii="方正小标宋_GBK" w:eastAsia="方正小标宋_GBK"/>
          <w:color w:val="auto"/>
          <w:spacing w:val="-11"/>
          <w:sz w:val="44"/>
          <w:szCs w:val="44"/>
          <w:lang w:eastAsia="zh-CN"/>
        </w:rPr>
        <w:t>第</w:t>
      </w:r>
      <w:r>
        <w:rPr>
          <w:rFonts w:hint="eastAsia" w:ascii="方正小标宋_GBK" w:eastAsia="方正小标宋_GBK"/>
          <w:color w:val="auto"/>
          <w:spacing w:val="-11"/>
          <w:sz w:val="44"/>
          <w:szCs w:val="44"/>
          <w:lang w:val="en-US" w:eastAsia="zh-CN"/>
        </w:rPr>
        <w:t>三</w:t>
      </w:r>
      <w:r>
        <w:rPr>
          <w:rFonts w:hint="eastAsia" w:ascii="方正小标宋_GBK" w:eastAsia="方正小标宋_GBK"/>
          <w:color w:val="auto"/>
          <w:spacing w:val="-11"/>
          <w:sz w:val="44"/>
          <w:szCs w:val="44"/>
          <w:lang w:eastAsia="zh-CN"/>
        </w:rPr>
        <w:t>批“新时代三千名流·缙云英才”</w:t>
      </w:r>
      <w:r>
        <w:rPr>
          <w:rFonts w:hint="eastAsia" w:ascii="方正小标宋_GBK" w:eastAsia="方正小标宋_GBK"/>
          <w:color w:val="auto"/>
          <w:spacing w:val="-11"/>
          <w:sz w:val="44"/>
          <w:szCs w:val="44"/>
        </w:rPr>
        <w:t>申报表</w:t>
      </w:r>
    </w:p>
    <w:tbl>
      <w:tblPr>
        <w:tblStyle w:val="6"/>
        <w:tblW w:w="99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1494"/>
        <w:gridCol w:w="1078"/>
        <w:gridCol w:w="625"/>
        <w:gridCol w:w="155"/>
        <w:gridCol w:w="345"/>
        <w:gridCol w:w="1422"/>
        <w:gridCol w:w="265"/>
        <w:gridCol w:w="1016"/>
        <w:gridCol w:w="1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6"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姓 名</w:t>
            </w:r>
          </w:p>
        </w:tc>
        <w:tc>
          <w:tcPr>
            <w:tcW w:w="1494" w:type="dxa"/>
            <w:noWrap w:val="0"/>
            <w:vAlign w:val="center"/>
          </w:tcPr>
          <w:p>
            <w:pPr>
              <w:snapToGrid w:val="0"/>
              <w:jc w:val="center"/>
              <w:rPr>
                <w:rFonts w:hint="eastAsia" w:ascii="方正仿宋_GBK" w:hAnsi="方正仿宋_GBK" w:eastAsia="方正仿宋_GBK" w:cs="方正仿宋_GBK"/>
                <w:color w:val="auto"/>
                <w:sz w:val="28"/>
                <w:szCs w:val="28"/>
              </w:rPr>
            </w:pPr>
          </w:p>
        </w:tc>
        <w:tc>
          <w:tcPr>
            <w:tcW w:w="1078"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性 别</w:t>
            </w:r>
          </w:p>
        </w:tc>
        <w:tc>
          <w:tcPr>
            <w:tcW w:w="1125" w:type="dxa"/>
            <w:gridSpan w:val="3"/>
            <w:noWrap w:val="0"/>
            <w:vAlign w:val="center"/>
          </w:tcPr>
          <w:p>
            <w:pPr>
              <w:snapToGrid w:val="0"/>
              <w:jc w:val="center"/>
              <w:rPr>
                <w:rFonts w:hint="eastAsia" w:ascii="方正仿宋_GBK" w:hAnsi="方正仿宋_GBK" w:eastAsia="方正仿宋_GBK" w:cs="方正仿宋_GBK"/>
                <w:color w:val="auto"/>
                <w:sz w:val="28"/>
                <w:szCs w:val="28"/>
              </w:rPr>
            </w:pPr>
          </w:p>
        </w:tc>
        <w:tc>
          <w:tcPr>
            <w:tcW w:w="1422"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民 族</w:t>
            </w:r>
          </w:p>
        </w:tc>
        <w:tc>
          <w:tcPr>
            <w:tcW w:w="1281" w:type="dxa"/>
            <w:gridSpan w:val="2"/>
            <w:noWrap w:val="0"/>
            <w:vAlign w:val="center"/>
          </w:tcPr>
          <w:p>
            <w:pPr>
              <w:snapToGrid w:val="0"/>
              <w:jc w:val="center"/>
              <w:rPr>
                <w:rFonts w:hint="eastAsia" w:ascii="方正仿宋_GBK" w:hAnsi="方正仿宋_GBK" w:eastAsia="方正仿宋_GBK" w:cs="方正仿宋_GBK"/>
                <w:color w:val="auto"/>
                <w:sz w:val="28"/>
                <w:szCs w:val="28"/>
              </w:rPr>
            </w:pPr>
          </w:p>
        </w:tc>
        <w:tc>
          <w:tcPr>
            <w:tcW w:w="1978" w:type="dxa"/>
            <w:vMerge w:val="restart"/>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出生年月</w:t>
            </w:r>
          </w:p>
        </w:tc>
        <w:tc>
          <w:tcPr>
            <w:tcW w:w="1494" w:type="dxa"/>
            <w:noWrap w:val="0"/>
            <w:vAlign w:val="center"/>
          </w:tcPr>
          <w:p>
            <w:pPr>
              <w:snapToGrid w:val="0"/>
              <w:jc w:val="center"/>
              <w:rPr>
                <w:rFonts w:hint="eastAsia" w:ascii="方正仿宋_GBK" w:hAnsi="方正仿宋_GBK" w:eastAsia="方正仿宋_GBK" w:cs="方正仿宋_GBK"/>
                <w:color w:val="auto"/>
                <w:sz w:val="28"/>
                <w:szCs w:val="28"/>
              </w:rPr>
            </w:pPr>
          </w:p>
        </w:tc>
        <w:tc>
          <w:tcPr>
            <w:tcW w:w="1078"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籍 贯</w:t>
            </w:r>
          </w:p>
        </w:tc>
        <w:tc>
          <w:tcPr>
            <w:tcW w:w="1125" w:type="dxa"/>
            <w:gridSpan w:val="3"/>
            <w:noWrap w:val="0"/>
            <w:vAlign w:val="center"/>
          </w:tcPr>
          <w:p>
            <w:pPr>
              <w:snapToGrid w:val="0"/>
              <w:jc w:val="center"/>
              <w:rPr>
                <w:rFonts w:hint="eastAsia" w:ascii="方正仿宋_GBK" w:hAnsi="方正仿宋_GBK" w:eastAsia="方正仿宋_GBK" w:cs="方正仿宋_GBK"/>
                <w:color w:val="auto"/>
                <w:sz w:val="28"/>
                <w:szCs w:val="28"/>
              </w:rPr>
            </w:pPr>
          </w:p>
        </w:tc>
        <w:tc>
          <w:tcPr>
            <w:tcW w:w="1422"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户籍地</w:t>
            </w:r>
          </w:p>
        </w:tc>
        <w:tc>
          <w:tcPr>
            <w:tcW w:w="1281" w:type="dxa"/>
            <w:gridSpan w:val="2"/>
            <w:noWrap w:val="0"/>
            <w:vAlign w:val="center"/>
          </w:tcPr>
          <w:p>
            <w:pPr>
              <w:snapToGrid w:val="0"/>
              <w:jc w:val="center"/>
              <w:rPr>
                <w:rFonts w:hint="eastAsia" w:ascii="方正仿宋_GBK" w:hAnsi="方正仿宋_GBK" w:eastAsia="方正仿宋_GBK" w:cs="方正仿宋_GBK"/>
                <w:color w:val="auto"/>
                <w:sz w:val="28"/>
                <w:szCs w:val="28"/>
              </w:rPr>
            </w:pPr>
          </w:p>
        </w:tc>
        <w:tc>
          <w:tcPr>
            <w:tcW w:w="1978" w:type="dxa"/>
            <w:vMerge w:val="continue"/>
            <w:noWrap w:val="0"/>
            <w:vAlign w:val="center"/>
          </w:tcPr>
          <w:p>
            <w:pPr>
              <w:snapToGrid w:val="0"/>
              <w:jc w:val="center"/>
              <w:rPr>
                <w:rFonts w:hint="eastAsia" w:ascii="方正仿宋_GBK" w:hAnsi="方正仿宋_GBK" w:eastAsia="方正仿宋_GBK" w:cs="方正仿宋_GBK"/>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文化程度</w:t>
            </w:r>
          </w:p>
        </w:tc>
        <w:tc>
          <w:tcPr>
            <w:tcW w:w="1494" w:type="dxa"/>
            <w:noWrap w:val="0"/>
            <w:vAlign w:val="center"/>
          </w:tcPr>
          <w:p>
            <w:pPr>
              <w:snapToGrid w:val="0"/>
              <w:jc w:val="center"/>
              <w:rPr>
                <w:rFonts w:hint="eastAsia" w:ascii="方正仿宋_GBK" w:hAnsi="方正仿宋_GBK" w:eastAsia="方正仿宋_GBK" w:cs="方正仿宋_GBK"/>
                <w:color w:val="auto"/>
                <w:sz w:val="28"/>
                <w:szCs w:val="28"/>
              </w:rPr>
            </w:pPr>
          </w:p>
        </w:tc>
        <w:tc>
          <w:tcPr>
            <w:tcW w:w="1078"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学位</w:t>
            </w:r>
          </w:p>
        </w:tc>
        <w:tc>
          <w:tcPr>
            <w:tcW w:w="1125" w:type="dxa"/>
            <w:gridSpan w:val="3"/>
            <w:noWrap w:val="0"/>
            <w:vAlign w:val="center"/>
          </w:tcPr>
          <w:p>
            <w:pPr>
              <w:snapToGrid w:val="0"/>
              <w:jc w:val="center"/>
              <w:rPr>
                <w:rFonts w:hint="eastAsia" w:ascii="方正仿宋_GBK" w:hAnsi="方正仿宋_GBK" w:eastAsia="方正仿宋_GBK" w:cs="方正仿宋_GBK"/>
                <w:color w:val="auto"/>
                <w:sz w:val="28"/>
                <w:szCs w:val="28"/>
              </w:rPr>
            </w:pPr>
          </w:p>
        </w:tc>
        <w:tc>
          <w:tcPr>
            <w:tcW w:w="1422" w:type="dxa"/>
            <w:noWrap w:val="0"/>
            <w:vAlign w:val="center"/>
          </w:tcPr>
          <w:p>
            <w:pPr>
              <w:snapToGrid w:val="0"/>
              <w:jc w:val="center"/>
              <w:rPr>
                <w:rFonts w:hint="eastAsia" w:ascii="方正仿宋_GBK" w:hAnsi="方正仿宋_GBK" w:eastAsia="方正仿宋_GBK" w:cs="方正仿宋_GBK"/>
                <w:color w:val="auto"/>
                <w:spacing w:val="-12"/>
                <w:sz w:val="28"/>
                <w:szCs w:val="28"/>
              </w:rPr>
            </w:pPr>
            <w:r>
              <w:rPr>
                <w:rFonts w:hint="eastAsia" w:ascii="方正仿宋_GBK" w:hAnsi="方正仿宋_GBK" w:eastAsia="方正仿宋_GBK" w:cs="方正仿宋_GBK"/>
                <w:color w:val="auto"/>
                <w:spacing w:val="-12"/>
                <w:sz w:val="28"/>
                <w:szCs w:val="28"/>
              </w:rPr>
              <w:t>政治面貌</w:t>
            </w:r>
          </w:p>
        </w:tc>
        <w:tc>
          <w:tcPr>
            <w:tcW w:w="1281" w:type="dxa"/>
            <w:gridSpan w:val="2"/>
            <w:noWrap w:val="0"/>
            <w:vAlign w:val="center"/>
          </w:tcPr>
          <w:p>
            <w:pPr>
              <w:snapToGrid w:val="0"/>
              <w:jc w:val="center"/>
              <w:rPr>
                <w:rFonts w:hint="eastAsia" w:ascii="方正仿宋_GBK" w:hAnsi="方正仿宋_GBK" w:eastAsia="方正仿宋_GBK" w:cs="方正仿宋_GBK"/>
                <w:color w:val="auto"/>
                <w:sz w:val="28"/>
                <w:szCs w:val="28"/>
              </w:rPr>
            </w:pPr>
          </w:p>
        </w:tc>
        <w:tc>
          <w:tcPr>
            <w:tcW w:w="1978" w:type="dxa"/>
            <w:vMerge w:val="continue"/>
            <w:noWrap w:val="0"/>
            <w:vAlign w:val="center"/>
          </w:tcPr>
          <w:p>
            <w:pPr>
              <w:snapToGrid w:val="0"/>
              <w:jc w:val="center"/>
              <w:rPr>
                <w:rFonts w:hint="eastAsia" w:ascii="方正仿宋_GBK" w:hAnsi="方正仿宋_GBK" w:eastAsia="方正仿宋_GBK" w:cs="方正仿宋_GBK"/>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毕业院校</w:t>
            </w:r>
          </w:p>
        </w:tc>
        <w:tc>
          <w:tcPr>
            <w:tcW w:w="2572" w:type="dxa"/>
            <w:gridSpan w:val="2"/>
            <w:noWrap w:val="0"/>
            <w:vAlign w:val="center"/>
          </w:tcPr>
          <w:p>
            <w:pPr>
              <w:snapToGrid w:val="0"/>
              <w:jc w:val="center"/>
              <w:rPr>
                <w:rFonts w:hint="eastAsia" w:ascii="方正仿宋_GBK" w:hAnsi="方正仿宋_GBK" w:eastAsia="方正仿宋_GBK" w:cs="方正仿宋_GBK"/>
                <w:color w:val="auto"/>
                <w:sz w:val="28"/>
                <w:szCs w:val="28"/>
              </w:rPr>
            </w:pPr>
          </w:p>
        </w:tc>
        <w:tc>
          <w:tcPr>
            <w:tcW w:w="2547" w:type="dxa"/>
            <w:gridSpan w:val="4"/>
            <w:noWrap w:val="0"/>
            <w:vAlign w:val="center"/>
          </w:tcPr>
          <w:p>
            <w:pPr>
              <w:snapToGrid w:val="0"/>
              <w:jc w:val="center"/>
              <w:rPr>
                <w:rFonts w:hint="eastAsia" w:ascii="方正仿宋_GBK" w:hAnsi="方正仿宋_GBK" w:eastAsia="方正仿宋_GBK" w:cs="方正仿宋_GBK"/>
                <w:color w:val="auto"/>
                <w:spacing w:val="-12"/>
                <w:sz w:val="28"/>
                <w:szCs w:val="28"/>
              </w:rPr>
            </w:pPr>
            <w:r>
              <w:rPr>
                <w:rFonts w:hint="eastAsia" w:ascii="方正仿宋_GBK" w:hAnsi="方正仿宋_GBK" w:eastAsia="方正仿宋_GBK" w:cs="方正仿宋_GBK"/>
                <w:color w:val="auto"/>
                <w:spacing w:val="-12"/>
                <w:sz w:val="28"/>
                <w:szCs w:val="28"/>
              </w:rPr>
              <w:t>在碚工作初始时间</w:t>
            </w:r>
          </w:p>
        </w:tc>
        <w:tc>
          <w:tcPr>
            <w:tcW w:w="1281" w:type="dxa"/>
            <w:gridSpan w:val="2"/>
            <w:noWrap w:val="0"/>
            <w:vAlign w:val="center"/>
          </w:tcPr>
          <w:p>
            <w:pPr>
              <w:snapToGrid w:val="0"/>
              <w:jc w:val="center"/>
              <w:rPr>
                <w:rFonts w:hint="eastAsia" w:ascii="方正仿宋_GBK" w:hAnsi="方正仿宋_GBK" w:eastAsia="方正仿宋_GBK" w:cs="方正仿宋_GBK"/>
                <w:color w:val="auto"/>
                <w:sz w:val="28"/>
                <w:szCs w:val="28"/>
              </w:rPr>
            </w:pPr>
          </w:p>
        </w:tc>
        <w:tc>
          <w:tcPr>
            <w:tcW w:w="1978" w:type="dxa"/>
            <w:vMerge w:val="continue"/>
            <w:noWrap w:val="0"/>
            <w:vAlign w:val="center"/>
          </w:tcPr>
          <w:p>
            <w:pPr>
              <w:snapToGrid w:val="0"/>
              <w:jc w:val="center"/>
              <w:rPr>
                <w:rFonts w:hint="eastAsia" w:ascii="方正仿宋_GBK" w:hAnsi="方正仿宋_GBK" w:eastAsia="方正仿宋_GBK" w:cs="方正仿宋_GBK"/>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所学专业</w:t>
            </w:r>
          </w:p>
        </w:tc>
        <w:tc>
          <w:tcPr>
            <w:tcW w:w="3352" w:type="dxa"/>
            <w:gridSpan w:val="4"/>
            <w:noWrap w:val="0"/>
            <w:vAlign w:val="center"/>
          </w:tcPr>
          <w:p>
            <w:pPr>
              <w:snapToGrid w:val="0"/>
              <w:jc w:val="center"/>
              <w:rPr>
                <w:rFonts w:hint="eastAsia" w:ascii="方正仿宋_GBK" w:hAnsi="方正仿宋_GBK" w:eastAsia="方正仿宋_GBK" w:cs="方正仿宋_GBK"/>
                <w:color w:val="auto"/>
                <w:sz w:val="28"/>
                <w:szCs w:val="28"/>
              </w:rPr>
            </w:pPr>
          </w:p>
        </w:tc>
        <w:tc>
          <w:tcPr>
            <w:tcW w:w="2032" w:type="dxa"/>
            <w:gridSpan w:val="3"/>
            <w:noWrap w:val="0"/>
            <w:vAlign w:val="center"/>
          </w:tcPr>
          <w:p>
            <w:pPr>
              <w:snapToGrid w:val="0"/>
              <w:rPr>
                <w:rFonts w:hint="eastAsia" w:ascii="方正仿宋_GBK" w:hAnsi="方正仿宋_GBK" w:eastAsia="方正仿宋_GBK" w:cs="方正仿宋_GBK"/>
                <w:color w:val="auto"/>
                <w:spacing w:val="-12"/>
                <w:sz w:val="28"/>
                <w:szCs w:val="28"/>
                <w:lang w:val="en-US" w:eastAsia="zh-CN"/>
              </w:rPr>
            </w:pPr>
            <w:r>
              <w:rPr>
                <w:rFonts w:hint="eastAsia" w:ascii="方正仿宋_GBK" w:hAnsi="方正仿宋_GBK" w:eastAsia="方正仿宋_GBK" w:cs="方正仿宋_GBK"/>
                <w:color w:val="auto"/>
                <w:sz w:val="28"/>
                <w:szCs w:val="28"/>
                <w:lang w:val="en-US" w:eastAsia="zh-CN"/>
              </w:rPr>
              <w:t>擅长领域</w:t>
            </w:r>
          </w:p>
        </w:tc>
        <w:tc>
          <w:tcPr>
            <w:tcW w:w="2994" w:type="dxa"/>
            <w:gridSpan w:val="2"/>
            <w:noWrap w:val="0"/>
            <w:vAlign w:val="center"/>
          </w:tcPr>
          <w:p>
            <w:pPr>
              <w:snapToGrid w:val="0"/>
              <w:jc w:val="center"/>
              <w:rPr>
                <w:rFonts w:hint="eastAsia" w:ascii="方正仿宋_GBK" w:hAnsi="方正仿宋_GBK" w:eastAsia="方正仿宋_GBK" w:cs="方正仿宋_GBK"/>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2"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rPr>
              <w:t>工作单位及</w:t>
            </w:r>
            <w:r>
              <w:rPr>
                <w:rFonts w:hint="eastAsia" w:ascii="方正仿宋_GBK" w:hAnsi="方正仿宋_GBK" w:eastAsia="方正仿宋_GBK" w:cs="方正仿宋_GBK"/>
                <w:color w:val="auto"/>
                <w:sz w:val="28"/>
                <w:szCs w:val="28"/>
                <w:lang w:val="en-US" w:eastAsia="zh-CN"/>
              </w:rPr>
              <w:t>职务</w:t>
            </w:r>
          </w:p>
        </w:tc>
        <w:tc>
          <w:tcPr>
            <w:tcW w:w="8378" w:type="dxa"/>
            <w:gridSpan w:val="9"/>
            <w:noWrap w:val="0"/>
            <w:vAlign w:val="center"/>
          </w:tcPr>
          <w:p>
            <w:pPr>
              <w:snapToGrid w:val="0"/>
              <w:jc w:val="center"/>
              <w:rPr>
                <w:rFonts w:hint="eastAsia" w:ascii="方正仿宋_GBK" w:hAnsi="方正仿宋_GBK" w:eastAsia="方正仿宋_GBK" w:cs="方正仿宋_GBK"/>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5" w:hRule="atLeast"/>
          <w:jc w:val="center"/>
        </w:trPr>
        <w:tc>
          <w:tcPr>
            <w:tcW w:w="1580" w:type="dxa"/>
            <w:noWrap w:val="0"/>
            <w:vAlign w:val="center"/>
          </w:tcPr>
          <w:p>
            <w:pPr>
              <w:snapToGrid w:val="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身份证号码</w:t>
            </w:r>
          </w:p>
        </w:tc>
        <w:tc>
          <w:tcPr>
            <w:tcW w:w="3197" w:type="dxa"/>
            <w:gridSpan w:val="3"/>
            <w:noWrap w:val="0"/>
            <w:vAlign w:val="center"/>
          </w:tcPr>
          <w:p>
            <w:pPr>
              <w:snapToGrid w:val="0"/>
              <w:jc w:val="center"/>
              <w:rPr>
                <w:rFonts w:hint="eastAsia" w:ascii="方正仿宋_GBK" w:hAnsi="方正仿宋_GBK" w:eastAsia="方正仿宋_GBK" w:cs="方正仿宋_GBK"/>
                <w:color w:val="auto"/>
                <w:sz w:val="28"/>
                <w:szCs w:val="28"/>
              </w:rPr>
            </w:pPr>
          </w:p>
        </w:tc>
        <w:tc>
          <w:tcPr>
            <w:tcW w:w="2187" w:type="dxa"/>
            <w:gridSpan w:val="4"/>
            <w:noWrap w:val="0"/>
            <w:vAlign w:val="center"/>
          </w:tcPr>
          <w:p>
            <w:pPr>
              <w:snapToGrid w:val="0"/>
              <w:jc w:val="center"/>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手机号码</w:t>
            </w:r>
          </w:p>
        </w:tc>
        <w:tc>
          <w:tcPr>
            <w:tcW w:w="2994" w:type="dxa"/>
            <w:gridSpan w:val="2"/>
            <w:noWrap w:val="0"/>
            <w:vAlign w:val="center"/>
          </w:tcPr>
          <w:p>
            <w:pPr>
              <w:snapToGrid w:val="0"/>
              <w:jc w:val="center"/>
              <w:rPr>
                <w:rFonts w:hint="eastAsia" w:ascii="方正仿宋_GBK" w:hAnsi="方正仿宋_GBK" w:eastAsia="方正仿宋_GBK" w:cs="方正仿宋_GBK"/>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99" w:hRule="atLeast"/>
          <w:jc w:val="center"/>
        </w:trPr>
        <w:tc>
          <w:tcPr>
            <w:tcW w:w="1580" w:type="dxa"/>
            <w:noWrap w:val="0"/>
            <w:vAlign w:val="center"/>
          </w:tcPr>
          <w:p>
            <w:pPr>
              <w:snapToGrid w:val="0"/>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个人简历（从全日制最高学历填起）</w:t>
            </w:r>
          </w:p>
        </w:tc>
        <w:tc>
          <w:tcPr>
            <w:tcW w:w="8378" w:type="dxa"/>
            <w:gridSpan w:val="9"/>
            <w:noWrap w:val="0"/>
            <w:vAlign w:val="top"/>
          </w:tcPr>
          <w:p>
            <w:pPr>
              <w:snapToGrid w:val="0"/>
              <w:rPr>
                <w:rFonts w:hint="eastAsia" w:ascii="方正仿宋_GBK" w:hAnsi="方正仿宋_GBK" w:eastAsia="方正仿宋_GBK" w:cs="方正仿宋_GBK"/>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78" w:hRule="atLeast"/>
          <w:jc w:val="center"/>
        </w:trPr>
        <w:tc>
          <w:tcPr>
            <w:tcW w:w="1580" w:type="dxa"/>
            <w:noWrap w:val="0"/>
            <w:vAlign w:val="center"/>
          </w:tcPr>
          <w:p>
            <w:pPr>
              <w:snapToGrid w:val="0"/>
              <w:rPr>
                <w:rFonts w:hint="eastAsia" w:ascii="方正仿宋_GBK" w:hAnsi="方正仿宋_GBK" w:eastAsia="方正仿宋_GBK" w:cs="方正仿宋_GBK"/>
                <w:color w:val="auto"/>
                <w:sz w:val="28"/>
                <w:szCs w:val="28"/>
                <w:lang w:val="en-US"/>
              </w:rPr>
            </w:pPr>
            <w:r>
              <w:rPr>
                <w:rFonts w:hint="eastAsia" w:ascii="方正仿宋_GBK" w:hAnsi="方正仿宋_GBK" w:eastAsia="方正仿宋_GBK" w:cs="方正仿宋_GBK"/>
                <w:color w:val="auto"/>
                <w:sz w:val="28"/>
                <w:szCs w:val="28"/>
                <w:lang w:val="en-US" w:eastAsia="zh-CN"/>
              </w:rPr>
              <w:t>主要工作及业绩</w:t>
            </w:r>
          </w:p>
        </w:tc>
        <w:tc>
          <w:tcPr>
            <w:tcW w:w="8378" w:type="dxa"/>
            <w:gridSpan w:val="9"/>
            <w:noWrap w:val="0"/>
            <w:vAlign w:val="center"/>
          </w:tcPr>
          <w:p>
            <w:pPr>
              <w:snapToGrid w:val="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简要阐述</w:t>
            </w:r>
            <w:r>
              <w:rPr>
                <w:rFonts w:hint="eastAsia" w:ascii="方正仿宋_GBK" w:hAnsi="方正仿宋_GBK" w:eastAsia="方正仿宋_GBK" w:cs="方正仿宋_GBK"/>
                <w:color w:val="auto"/>
                <w:sz w:val="28"/>
                <w:szCs w:val="28"/>
              </w:rPr>
              <w:t>近</w:t>
            </w:r>
            <w:r>
              <w:rPr>
                <w:rFonts w:hint="eastAsia" w:ascii="方正仿宋_GBK" w:hAnsi="方正仿宋_GBK" w:eastAsia="方正仿宋_GBK" w:cs="方正仿宋_GBK"/>
                <w:color w:val="auto"/>
                <w:sz w:val="28"/>
                <w:szCs w:val="28"/>
                <w:lang w:val="en-US" w:eastAsia="zh-CN"/>
              </w:rPr>
              <w:t>5</w:t>
            </w:r>
            <w:r>
              <w:rPr>
                <w:rFonts w:hint="eastAsia" w:ascii="方正仿宋_GBK" w:hAnsi="方正仿宋_GBK" w:eastAsia="方正仿宋_GBK" w:cs="方正仿宋_GBK"/>
                <w:color w:val="auto"/>
                <w:sz w:val="28"/>
                <w:szCs w:val="28"/>
              </w:rPr>
              <w:t>年在工作中取得的创新性成果，解决的重大关键性难题、取得的经济效益和社会效益</w:t>
            </w:r>
            <w:r>
              <w:rPr>
                <w:rFonts w:hint="eastAsia" w:ascii="方正仿宋_GBK" w:hAnsi="方正仿宋_GBK" w:eastAsia="方正仿宋_GBK" w:cs="方正仿宋_GBK"/>
                <w:color w:val="auto"/>
                <w:sz w:val="28"/>
                <w:szCs w:val="28"/>
                <w:lang w:val="en-US" w:eastAsia="zh-CN"/>
              </w:rPr>
              <w:t>等情况，不超过500字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0" w:hRule="atLeast"/>
          <w:jc w:val="center"/>
        </w:trPr>
        <w:tc>
          <w:tcPr>
            <w:tcW w:w="1580" w:type="dxa"/>
            <w:noWrap w:val="0"/>
            <w:vAlign w:val="center"/>
          </w:tcPr>
          <w:p>
            <w:pPr>
              <w:snapToGrid w:val="0"/>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获得市区两级奖励情况</w:t>
            </w:r>
          </w:p>
        </w:tc>
        <w:tc>
          <w:tcPr>
            <w:tcW w:w="8378" w:type="dxa"/>
            <w:gridSpan w:val="9"/>
            <w:noWrap w:val="0"/>
            <w:vAlign w:val="top"/>
          </w:tcPr>
          <w:p>
            <w:pPr>
              <w:snapToGrid w:val="0"/>
              <w:rPr>
                <w:rFonts w:hint="eastAsia" w:ascii="方正仿宋_GBK" w:hAnsi="方正仿宋_GBK" w:eastAsia="方正仿宋_GBK" w:cs="方正仿宋_GBK"/>
                <w:color w:val="auto"/>
                <w:sz w:val="28"/>
                <w:szCs w:val="2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3" w:hRule="atLeast"/>
          <w:jc w:val="center"/>
        </w:trPr>
        <w:tc>
          <w:tcPr>
            <w:tcW w:w="1580" w:type="dxa"/>
            <w:noWrap w:val="0"/>
            <w:vAlign w:val="center"/>
          </w:tcPr>
          <w:p>
            <w:pPr>
              <w:snapToGrid w:val="0"/>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本人承诺</w:t>
            </w:r>
          </w:p>
        </w:tc>
        <w:tc>
          <w:tcPr>
            <w:tcW w:w="8378" w:type="dxa"/>
            <w:gridSpan w:val="9"/>
            <w:noWrap w:val="0"/>
            <w:vAlign w:val="top"/>
          </w:tcPr>
          <w:p>
            <w:pPr>
              <w:spacing w:line="360" w:lineRule="exact"/>
              <w:ind w:firstLine="480" w:firstLineChars="200"/>
              <w:rPr>
                <w:rFonts w:hint="eastAsia" w:ascii="方正仿宋_GBK" w:hAnsi="方正仿宋_GBK" w:eastAsia="方正仿宋_GBK" w:cs="方正仿宋_GBK"/>
                <w:color w:val="auto"/>
                <w:sz w:val="24"/>
                <w:szCs w:val="24"/>
              </w:rPr>
            </w:pPr>
          </w:p>
          <w:p>
            <w:pPr>
              <w:spacing w:line="360" w:lineRule="exact"/>
              <w:ind w:firstLine="480" w:firstLineChars="200"/>
              <w:rPr>
                <w:rFonts w:hint="eastAsia" w:ascii="方正仿宋_GBK" w:hAnsi="方正仿宋_GBK" w:eastAsia="方正仿宋_GBK" w:cs="方正仿宋_GBK"/>
                <w:color w:val="auto"/>
                <w:sz w:val="24"/>
                <w:szCs w:val="24"/>
              </w:rPr>
            </w:pPr>
          </w:p>
          <w:p>
            <w:pPr>
              <w:spacing w:line="360" w:lineRule="exact"/>
              <w:ind w:firstLine="480" w:firstLineChars="20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 xml:space="preserve">本人承诺申报书中所有信息真实可靠，若有失实和造假行为，本人愿承担一切责任。 </w:t>
            </w:r>
          </w:p>
          <w:p>
            <w:pPr>
              <w:spacing w:line="360" w:lineRule="exact"/>
              <w:ind w:firstLine="480" w:firstLineChars="200"/>
              <w:rPr>
                <w:rFonts w:hint="eastAsia" w:ascii="方正仿宋_GBK" w:hAnsi="方正仿宋_GBK" w:eastAsia="方正仿宋_GBK" w:cs="方正仿宋_GBK"/>
                <w:color w:val="auto"/>
                <w:sz w:val="24"/>
                <w:szCs w:val="24"/>
              </w:rPr>
            </w:pPr>
          </w:p>
          <w:p>
            <w:pPr>
              <w:spacing w:line="360" w:lineRule="exac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 xml:space="preserve">                                            申报人签字：</w:t>
            </w:r>
          </w:p>
          <w:p>
            <w:pPr>
              <w:snapToGrid w:val="0"/>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3"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rPr>
              <w:t>本人所在单位意见</w:t>
            </w:r>
          </w:p>
        </w:tc>
        <w:tc>
          <w:tcPr>
            <w:tcW w:w="8378" w:type="dxa"/>
            <w:gridSpan w:val="9"/>
            <w:noWrap w:val="0"/>
            <w:vAlign w:val="top"/>
          </w:tcPr>
          <w:p>
            <w:pPr>
              <w:keepNext w:val="0"/>
              <w:keepLines w:val="0"/>
              <w:pageBreakBefore w:val="0"/>
              <w:widowControl w:val="0"/>
              <w:kinsoku/>
              <w:wordWrap/>
              <w:overflowPunct/>
              <w:topLinePunct w:val="0"/>
              <w:autoSpaceDE/>
              <w:autoSpaceDN/>
              <w:bidi w:val="0"/>
              <w:adjustRightInd/>
              <w:spacing w:line="400" w:lineRule="exact"/>
              <w:ind w:firstLine="480" w:firstLineChars="200"/>
              <w:textAlignment w:val="auto"/>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申报人相关陈述真实可靠</w:t>
            </w:r>
            <w:r>
              <w:rPr>
                <w:rFonts w:hint="eastAsia" w:ascii="方正仿宋_GBK" w:hAnsi="方正仿宋_GBK" w:eastAsia="方正仿宋_GBK" w:cs="方正仿宋_GBK"/>
                <w:color w:val="auto"/>
                <w:sz w:val="24"/>
                <w:szCs w:val="24"/>
                <w:lang w:eastAsia="zh-CN"/>
              </w:rPr>
              <w:t>，</w:t>
            </w:r>
            <w:r>
              <w:rPr>
                <w:rFonts w:hint="eastAsia" w:ascii="方正仿宋_GBK" w:hAnsi="方正仿宋_GBK" w:eastAsia="方正仿宋_GBK" w:cs="方正仿宋_GBK"/>
                <w:color w:val="auto"/>
                <w:sz w:val="24"/>
                <w:szCs w:val="24"/>
              </w:rPr>
              <w:t>同意推荐。</w:t>
            </w:r>
          </w:p>
          <w:p>
            <w:pPr>
              <w:keepNext w:val="0"/>
              <w:keepLines w:val="0"/>
              <w:pageBreakBefore w:val="0"/>
              <w:widowControl w:val="0"/>
              <w:kinsoku/>
              <w:wordWrap/>
              <w:overflowPunct/>
              <w:topLinePunct w:val="0"/>
              <w:autoSpaceDE/>
              <w:autoSpaceDN/>
              <w:bidi w:val="0"/>
              <w:adjustRightInd/>
              <w:spacing w:line="400" w:lineRule="exact"/>
              <w:ind w:firstLine="480" w:firstLineChars="200"/>
              <w:textAlignment w:val="auto"/>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 xml:space="preserve">     </w:t>
            </w:r>
          </w:p>
          <w:p>
            <w:pPr>
              <w:pStyle w:val="2"/>
              <w:keepNext w:val="0"/>
              <w:keepLines w:val="0"/>
              <w:pageBreakBefore w:val="0"/>
              <w:widowControl w:val="0"/>
              <w:kinsoku/>
              <w:wordWrap/>
              <w:overflowPunct/>
              <w:topLinePunct w:val="0"/>
              <w:autoSpaceDE/>
              <w:autoSpaceDN/>
              <w:bidi w:val="0"/>
              <w:adjustRightInd/>
              <w:spacing w:line="400" w:lineRule="exact"/>
              <w:textAlignment w:val="auto"/>
              <w:rPr>
                <w:rFonts w:hint="eastAsia" w:ascii="方正仿宋_GBK" w:hAnsi="方正仿宋_GBK" w:eastAsia="方正仿宋_GBK" w:cs="方正仿宋_GBK"/>
                <w:b w:val="0"/>
                <w:bCs/>
                <w:sz w:val="32"/>
                <w:szCs w:val="32"/>
              </w:rPr>
            </w:pPr>
          </w:p>
          <w:p>
            <w:pPr>
              <w:keepNext w:val="0"/>
              <w:keepLines w:val="0"/>
              <w:pageBreakBefore w:val="0"/>
              <w:widowControl w:val="0"/>
              <w:kinsoku/>
              <w:wordWrap/>
              <w:overflowPunct/>
              <w:topLinePunct w:val="0"/>
              <w:autoSpaceDE/>
              <w:autoSpaceDN/>
              <w:bidi w:val="0"/>
              <w:adjustRightInd/>
              <w:spacing w:line="400" w:lineRule="exact"/>
              <w:ind w:firstLine="5760" w:firstLineChars="2400"/>
              <w:textAlignment w:val="auto"/>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 xml:space="preserve"> 盖  章</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4"/>
                <w:szCs w:val="24"/>
              </w:rPr>
              <w:t xml:space="preserve">                                         </w:t>
            </w:r>
            <w:r>
              <w:rPr>
                <w:rFonts w:hint="eastAsia" w:ascii="方正仿宋_GBK" w:hAnsi="方正仿宋_GBK" w:eastAsia="方正仿宋_GBK" w:cs="方正仿宋_GBK"/>
                <w:color w:val="auto"/>
                <w:sz w:val="24"/>
                <w:szCs w:val="24"/>
                <w:lang w:val="en-US" w:eastAsia="zh-CN"/>
              </w:rPr>
              <w:t xml:space="preserve">          </w:t>
            </w:r>
            <w:r>
              <w:rPr>
                <w:rFonts w:hint="eastAsia" w:ascii="方正仿宋_GBK" w:hAnsi="方正仿宋_GBK" w:eastAsia="方正仿宋_GBK" w:cs="方正仿宋_GBK"/>
                <w:color w:val="auto"/>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36"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受理申报单位意见</w:t>
            </w:r>
          </w:p>
        </w:tc>
        <w:tc>
          <w:tcPr>
            <w:tcW w:w="8378" w:type="dxa"/>
            <w:gridSpan w:val="9"/>
            <w:noWrap w:val="0"/>
            <w:vAlign w:val="top"/>
          </w:tcPr>
          <w:p>
            <w:pPr>
              <w:tabs>
                <w:tab w:val="left" w:pos="5415"/>
              </w:tabs>
              <w:ind w:firstLine="960" w:firstLineChars="400"/>
              <w:rPr>
                <w:rFonts w:hint="eastAsia" w:ascii="方正仿宋_GBK" w:hAnsi="方正仿宋_GBK" w:eastAsia="方正仿宋_GBK" w:cs="方正仿宋_GBK"/>
                <w:color w:val="auto"/>
                <w:sz w:val="24"/>
                <w:szCs w:val="22"/>
              </w:rPr>
            </w:pPr>
          </w:p>
          <w:p>
            <w:pPr>
              <w:tabs>
                <w:tab w:val="left" w:pos="5415"/>
              </w:tabs>
              <w:ind w:firstLine="6000" w:firstLineChars="2500"/>
              <w:jc w:val="both"/>
              <w:rPr>
                <w:rFonts w:hint="eastAsia" w:ascii="方正仿宋_GBK" w:hAnsi="方正仿宋_GBK" w:eastAsia="方正仿宋_GBK" w:cs="方正仿宋_GBK"/>
                <w:color w:val="auto"/>
                <w:sz w:val="24"/>
                <w:szCs w:val="22"/>
              </w:rPr>
            </w:pPr>
            <w:r>
              <w:rPr>
                <w:rFonts w:hint="eastAsia" w:ascii="方正仿宋_GBK" w:hAnsi="方正仿宋_GBK" w:eastAsia="方正仿宋_GBK" w:cs="方正仿宋_GBK"/>
                <w:color w:val="auto"/>
                <w:sz w:val="24"/>
                <w:szCs w:val="22"/>
              </w:rPr>
              <w:t>签  章</w:t>
            </w:r>
          </w:p>
          <w:p>
            <w:pPr>
              <w:snapToGrid w:val="0"/>
              <w:jc w:val="righ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2"/>
              </w:rPr>
              <w:t xml:space="preserve">    年</w:t>
            </w:r>
            <w:r>
              <w:rPr>
                <w:rFonts w:hint="eastAsia" w:ascii="方正仿宋_GBK" w:hAnsi="方正仿宋_GBK" w:eastAsia="方正仿宋_GBK" w:cs="方正仿宋_GBK"/>
                <w:color w:val="auto"/>
                <w:sz w:val="24"/>
                <w:szCs w:val="22"/>
                <w:lang w:val="en-US" w:eastAsia="zh-CN"/>
              </w:rPr>
              <w:t xml:space="preserve"> </w:t>
            </w:r>
            <w:r>
              <w:rPr>
                <w:rFonts w:hint="eastAsia" w:ascii="方正仿宋_GBK" w:hAnsi="方正仿宋_GBK" w:eastAsia="方正仿宋_GBK" w:cs="方正仿宋_GBK"/>
                <w:color w:val="auto"/>
                <w:sz w:val="24"/>
                <w:szCs w:val="22"/>
              </w:rPr>
              <w:t xml:space="preserve">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32" w:hRule="atLeast"/>
          <w:jc w:val="center"/>
        </w:trPr>
        <w:tc>
          <w:tcPr>
            <w:tcW w:w="1580" w:type="dxa"/>
            <w:noWrap w:val="0"/>
            <w:vAlign w:val="center"/>
          </w:tcPr>
          <w:p>
            <w:pPr>
              <w:snapToGrid w:val="0"/>
              <w:jc w:val="center"/>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评审组</w:t>
            </w:r>
          </w:p>
          <w:p>
            <w:pPr>
              <w:snapToGrid w:val="0"/>
              <w:jc w:val="center"/>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意见</w:t>
            </w:r>
          </w:p>
        </w:tc>
        <w:tc>
          <w:tcPr>
            <w:tcW w:w="8378" w:type="dxa"/>
            <w:gridSpan w:val="9"/>
            <w:noWrap w:val="0"/>
            <w:vAlign w:val="top"/>
          </w:tcPr>
          <w:p>
            <w:pPr>
              <w:tabs>
                <w:tab w:val="left" w:pos="5415"/>
              </w:tabs>
              <w:rPr>
                <w:rFonts w:hint="eastAsia" w:ascii="方正仿宋_GBK" w:hAnsi="方正仿宋_GBK" w:eastAsia="方正仿宋_GBK" w:cs="方正仿宋_GBK"/>
                <w:color w:val="auto"/>
                <w:sz w:val="24"/>
                <w:szCs w:val="22"/>
              </w:rPr>
            </w:pPr>
          </w:p>
          <w:p>
            <w:pPr>
              <w:tabs>
                <w:tab w:val="left" w:pos="5415"/>
              </w:tabs>
              <w:ind w:firstLine="1320" w:firstLineChars="550"/>
              <w:jc w:val="center"/>
              <w:rPr>
                <w:rFonts w:hint="eastAsia" w:ascii="方正仿宋_GBK" w:hAnsi="方正仿宋_GBK" w:eastAsia="方正仿宋_GBK" w:cs="方正仿宋_GBK"/>
                <w:color w:val="auto"/>
                <w:sz w:val="24"/>
                <w:szCs w:val="22"/>
                <w:lang w:val="en-US" w:eastAsia="zh-CN"/>
              </w:rPr>
            </w:pPr>
            <w:r>
              <w:rPr>
                <w:rFonts w:hint="eastAsia" w:ascii="方正仿宋_GBK" w:hAnsi="方正仿宋_GBK" w:eastAsia="方正仿宋_GBK" w:cs="方正仿宋_GBK"/>
                <w:color w:val="auto"/>
                <w:sz w:val="24"/>
                <w:szCs w:val="22"/>
                <w:lang w:val="en-US" w:eastAsia="zh-CN"/>
              </w:rPr>
              <w:t xml:space="preserve">                                  </w:t>
            </w:r>
            <w:r>
              <w:rPr>
                <w:rFonts w:hint="eastAsia" w:ascii="方正仿宋_GBK" w:hAnsi="方正仿宋_GBK" w:eastAsia="方正仿宋_GBK" w:cs="方正仿宋_GBK"/>
                <w:color w:val="auto"/>
                <w:sz w:val="24"/>
                <w:szCs w:val="22"/>
              </w:rPr>
              <w:t xml:space="preserve">签  </w:t>
            </w:r>
            <w:r>
              <w:rPr>
                <w:rFonts w:hint="eastAsia" w:ascii="方正仿宋_GBK" w:hAnsi="方正仿宋_GBK" w:eastAsia="方正仿宋_GBK" w:cs="方正仿宋_GBK"/>
                <w:color w:val="auto"/>
                <w:sz w:val="24"/>
                <w:szCs w:val="22"/>
                <w:lang w:val="en-US" w:eastAsia="zh-CN"/>
              </w:rPr>
              <w:t>字</w:t>
            </w:r>
          </w:p>
          <w:p>
            <w:pPr>
              <w:snapToGrid w:val="0"/>
              <w:jc w:val="right"/>
              <w:rPr>
                <w:rFonts w:hint="eastAsia" w:ascii="方正仿宋_GBK" w:hAnsi="方正仿宋_GBK" w:eastAsia="方正仿宋_GBK" w:cs="方正仿宋_GBK"/>
                <w:color w:val="auto"/>
                <w:sz w:val="24"/>
                <w:szCs w:val="22"/>
              </w:rPr>
            </w:pPr>
            <w:r>
              <w:rPr>
                <w:rFonts w:hint="eastAsia" w:ascii="方正仿宋_GBK" w:hAnsi="方正仿宋_GBK" w:eastAsia="方正仿宋_GBK" w:cs="方正仿宋_GBK"/>
                <w:color w:val="auto"/>
                <w:sz w:val="24"/>
                <w:szCs w:val="22"/>
              </w:rPr>
              <w:t xml:space="preserve">   年  月  日</w:t>
            </w:r>
          </w:p>
        </w:tc>
      </w:tr>
    </w:tbl>
    <w:p>
      <w:pPr>
        <w:keepNext w:val="0"/>
        <w:keepLines w:val="0"/>
        <w:pageBreakBefore w:val="0"/>
        <w:kinsoku/>
        <w:wordWrap/>
        <w:overflowPunct/>
        <w:topLinePunct w:val="0"/>
        <w:autoSpaceDE/>
        <w:autoSpaceDN/>
        <w:bidi w:val="0"/>
        <w:adjustRightInd/>
        <w:snapToGrid/>
        <w:spacing w:line="560" w:lineRule="exact"/>
        <w:ind w:left="0" w:right="0" w:rightChars="0"/>
        <w:textAlignment w:val="auto"/>
        <w:rPr>
          <w:rFonts w:hint="default" w:ascii="方正仿宋_GBK" w:hAnsi="方正仿宋_GBK" w:eastAsia="方正仿宋_GBK" w:cs="方正仿宋_GBK"/>
          <w:spacing w:val="-3"/>
          <w:sz w:val="32"/>
          <w:szCs w:val="32"/>
          <w:lang w:val="en-US" w:eastAsia="zh-CN"/>
        </w:rPr>
      </w:pPr>
      <w:bookmarkStart w:id="0" w:name="_GoBack"/>
      <w:bookmarkEnd w:id="0"/>
      <w:r>
        <w:rPr>
          <w:rFonts w:hint="eastAsia" w:ascii="方正仿宋_GBK" w:hAnsi="方正仿宋_GBK" w:eastAsia="方正仿宋_GBK" w:cs="方正仿宋_GBK"/>
          <w:spacing w:val="-3"/>
          <w:sz w:val="32"/>
          <w:szCs w:val="32"/>
          <w:lang w:val="en-US" w:eastAsia="zh-CN"/>
        </w:rPr>
        <w:t xml:space="preserve"> </w:t>
      </w:r>
    </w:p>
    <w:sectPr>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楷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5" w:lineRule="auto"/>
      <w:rPr>
        <w:rFonts w:ascii="Arial" w:hAnsi="Arial" w:eastAsia="Arial" w:cs="Arial"/>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宋体" w:hAnsi="宋体" w:eastAsia="宋体" w:cs="宋体"/>
                              <w:sz w:val="24"/>
                              <w:szCs w:val="40"/>
                            </w:rPr>
                          </w:pPr>
                          <w:r>
                            <w:rPr>
                              <w:rFonts w:hint="eastAsia" w:ascii="宋体" w:hAnsi="宋体" w:eastAsia="宋体" w:cs="宋体"/>
                              <w:sz w:val="24"/>
                              <w:szCs w:val="40"/>
                            </w:rPr>
                            <w:t xml:space="preserve">— </w:t>
                          </w:r>
                          <w:r>
                            <w:rPr>
                              <w:rFonts w:hint="eastAsia" w:ascii="宋体" w:hAnsi="宋体" w:eastAsia="宋体" w:cs="宋体"/>
                              <w:sz w:val="24"/>
                              <w:szCs w:val="40"/>
                            </w:rPr>
                            <w:fldChar w:fldCharType="begin"/>
                          </w:r>
                          <w:r>
                            <w:rPr>
                              <w:rFonts w:hint="eastAsia" w:ascii="宋体" w:hAnsi="宋体" w:eastAsia="宋体" w:cs="宋体"/>
                              <w:sz w:val="24"/>
                              <w:szCs w:val="40"/>
                            </w:rPr>
                            <w:instrText xml:space="preserve"> PAGE  \* MERGEFORMAT </w:instrText>
                          </w:r>
                          <w:r>
                            <w:rPr>
                              <w:rFonts w:hint="eastAsia" w:ascii="宋体" w:hAnsi="宋体" w:eastAsia="宋体" w:cs="宋体"/>
                              <w:sz w:val="24"/>
                              <w:szCs w:val="40"/>
                            </w:rPr>
                            <w:fldChar w:fldCharType="separate"/>
                          </w:r>
                          <w:r>
                            <w:rPr>
                              <w:rFonts w:hint="eastAsia" w:ascii="宋体" w:hAnsi="宋体" w:eastAsia="宋体" w:cs="宋体"/>
                              <w:sz w:val="24"/>
                              <w:szCs w:val="40"/>
                            </w:rPr>
                            <w:t>1</w:t>
                          </w:r>
                          <w:r>
                            <w:rPr>
                              <w:rFonts w:hint="eastAsia" w:ascii="宋体" w:hAnsi="宋体" w:eastAsia="宋体" w:cs="宋体"/>
                              <w:sz w:val="24"/>
                              <w:szCs w:val="40"/>
                            </w:rPr>
                            <w:fldChar w:fldCharType="end"/>
                          </w:r>
                          <w:r>
                            <w:rPr>
                              <w:rFonts w:hint="eastAsia" w:ascii="宋体" w:hAnsi="宋体" w:eastAsia="宋体" w:cs="宋体"/>
                              <w:sz w:val="24"/>
                              <w:szCs w:val="40"/>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宋体" w:hAnsi="宋体" w:eastAsia="宋体" w:cs="宋体"/>
                        <w:sz w:val="24"/>
                        <w:szCs w:val="40"/>
                      </w:rPr>
                    </w:pPr>
                    <w:r>
                      <w:rPr>
                        <w:rFonts w:hint="eastAsia" w:ascii="宋体" w:hAnsi="宋体" w:eastAsia="宋体" w:cs="宋体"/>
                        <w:sz w:val="24"/>
                        <w:szCs w:val="40"/>
                      </w:rPr>
                      <w:t xml:space="preserve">— </w:t>
                    </w:r>
                    <w:r>
                      <w:rPr>
                        <w:rFonts w:hint="eastAsia" w:ascii="宋体" w:hAnsi="宋体" w:eastAsia="宋体" w:cs="宋体"/>
                        <w:sz w:val="24"/>
                        <w:szCs w:val="40"/>
                      </w:rPr>
                      <w:fldChar w:fldCharType="begin"/>
                    </w:r>
                    <w:r>
                      <w:rPr>
                        <w:rFonts w:hint="eastAsia" w:ascii="宋体" w:hAnsi="宋体" w:eastAsia="宋体" w:cs="宋体"/>
                        <w:sz w:val="24"/>
                        <w:szCs w:val="40"/>
                      </w:rPr>
                      <w:instrText xml:space="preserve"> PAGE  \* MERGEFORMAT </w:instrText>
                    </w:r>
                    <w:r>
                      <w:rPr>
                        <w:rFonts w:hint="eastAsia" w:ascii="宋体" w:hAnsi="宋体" w:eastAsia="宋体" w:cs="宋体"/>
                        <w:sz w:val="24"/>
                        <w:szCs w:val="40"/>
                      </w:rPr>
                      <w:fldChar w:fldCharType="separate"/>
                    </w:r>
                    <w:r>
                      <w:rPr>
                        <w:rFonts w:hint="eastAsia" w:ascii="宋体" w:hAnsi="宋体" w:eastAsia="宋体" w:cs="宋体"/>
                        <w:sz w:val="24"/>
                        <w:szCs w:val="40"/>
                      </w:rPr>
                      <w:t>1</w:t>
                    </w:r>
                    <w:r>
                      <w:rPr>
                        <w:rFonts w:hint="eastAsia" w:ascii="宋体" w:hAnsi="宋体" w:eastAsia="宋体" w:cs="宋体"/>
                        <w:sz w:val="24"/>
                        <w:szCs w:val="40"/>
                      </w:rPr>
                      <w:fldChar w:fldCharType="end"/>
                    </w:r>
                    <w:r>
                      <w:rPr>
                        <w:rFonts w:hint="eastAsia" w:ascii="宋体" w:hAnsi="宋体" w:eastAsia="宋体" w:cs="宋体"/>
                        <w:sz w:val="24"/>
                        <w:szCs w:val="40"/>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2NzE1NGVkNzM2MzljYzhiNDQ5MzcyZTBiMWVhZTkifQ=="/>
  </w:docVars>
  <w:rsids>
    <w:rsidRoot w:val="00000000"/>
    <w:rsid w:val="04E51A35"/>
    <w:rsid w:val="091E5277"/>
    <w:rsid w:val="0DD000B1"/>
    <w:rsid w:val="0F9B0CA3"/>
    <w:rsid w:val="10B97633"/>
    <w:rsid w:val="1368020C"/>
    <w:rsid w:val="14CD7B51"/>
    <w:rsid w:val="17A75370"/>
    <w:rsid w:val="1D2642A2"/>
    <w:rsid w:val="20AC7CD9"/>
    <w:rsid w:val="23B06ADC"/>
    <w:rsid w:val="23FD3FD1"/>
    <w:rsid w:val="247B3126"/>
    <w:rsid w:val="24B6799B"/>
    <w:rsid w:val="251A0B90"/>
    <w:rsid w:val="26103D41"/>
    <w:rsid w:val="262621A0"/>
    <w:rsid w:val="2879797C"/>
    <w:rsid w:val="29C32649"/>
    <w:rsid w:val="2BA92106"/>
    <w:rsid w:val="2D6334CA"/>
    <w:rsid w:val="314B3E80"/>
    <w:rsid w:val="32CC7242"/>
    <w:rsid w:val="33A97B7E"/>
    <w:rsid w:val="34160775"/>
    <w:rsid w:val="363624CF"/>
    <w:rsid w:val="367760AB"/>
    <w:rsid w:val="3A3E2CE2"/>
    <w:rsid w:val="3EC61AA1"/>
    <w:rsid w:val="4B751DCD"/>
    <w:rsid w:val="4B823853"/>
    <w:rsid w:val="4BAE556B"/>
    <w:rsid w:val="4C3C0B3D"/>
    <w:rsid w:val="4D07739D"/>
    <w:rsid w:val="4ED343B3"/>
    <w:rsid w:val="528B637A"/>
    <w:rsid w:val="53220E17"/>
    <w:rsid w:val="534143B7"/>
    <w:rsid w:val="574F3FF6"/>
    <w:rsid w:val="57D014C9"/>
    <w:rsid w:val="5A9F3ADC"/>
    <w:rsid w:val="5B311AFC"/>
    <w:rsid w:val="5B711C9B"/>
    <w:rsid w:val="5C39748A"/>
    <w:rsid w:val="5D1C479E"/>
    <w:rsid w:val="65A73073"/>
    <w:rsid w:val="67F012C2"/>
    <w:rsid w:val="682F76D8"/>
    <w:rsid w:val="6BE61B24"/>
    <w:rsid w:val="6D931B60"/>
    <w:rsid w:val="6EC82EAB"/>
    <w:rsid w:val="70B805D3"/>
    <w:rsid w:val="725D4B31"/>
    <w:rsid w:val="72894A79"/>
    <w:rsid w:val="73107C5C"/>
    <w:rsid w:val="73614861"/>
    <w:rsid w:val="76A2766B"/>
    <w:rsid w:val="778516C7"/>
    <w:rsid w:val="7AB91F34"/>
    <w:rsid w:val="7BF2593E"/>
    <w:rsid w:val="7C683105"/>
    <w:rsid w:val="7CFF725B"/>
    <w:rsid w:val="7EEF4172"/>
    <w:rsid w:val="7F5141C4"/>
    <w:rsid w:val="7FB63625"/>
    <w:rsid w:val="7FD96571"/>
    <w:rsid w:val="E5CEA619"/>
    <w:rsid w:val="EF6BF4D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sz w:val="32"/>
      <w:szCs w:val="32"/>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Body Text First Indent 2"/>
    <w:basedOn w:val="1"/>
    <w:qFormat/>
    <w:uiPriority w:val="0"/>
    <w:pPr>
      <w:ind w:firstLine="420" w:firstLineChars="200"/>
    </w:pPr>
  </w:style>
  <w:style w:type="character" w:styleId="8">
    <w:name w:val="Hyperlink"/>
    <w:basedOn w:val="7"/>
    <w:qFormat/>
    <w:uiPriority w:val="0"/>
    <w:rPr>
      <w:color w:val="0000FF"/>
      <w:u w:val="single"/>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3</TotalTime>
  <ScaleCrop>false</ScaleCrop>
  <LinksUpToDate>false</LinksUpToDate>
  <CharactersWithSpaces>0</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K</dc:creator>
  <cp:lastModifiedBy>朔夜</cp:lastModifiedBy>
  <cp:lastPrinted>2023-10-10T12:08:00Z</cp:lastPrinted>
  <dcterms:modified xsi:type="dcterms:W3CDTF">2023-10-10T09:32:04Z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3D514482FD664ADEB0C4F0AC751F72E2_12</vt:lpwstr>
  </property>
</Properties>
</file>