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40" w:lineRule="atLeast"/>
        <w:jc w:val="right"/>
        <w:rPr>
          <w:rFonts w:hint="eastAsia" w:ascii="方正仿宋_GBK" w:eastAsia="方正仿宋_GBK"/>
          <w:color w:val="auto"/>
          <w:spacing w:val="0"/>
          <w:sz w:val="32"/>
          <w:szCs w:val="32"/>
        </w:rPr>
      </w:pPr>
    </w:p>
    <w:p>
      <w:pPr>
        <w:pStyle w:val="7"/>
        <w:spacing w:line="640" w:lineRule="atLeast"/>
        <w:jc w:val="right"/>
        <w:rPr>
          <w:rFonts w:hint="eastAsia" w:ascii="方正仿宋_GBK" w:eastAsia="方正仿宋_GBK"/>
          <w:color w:val="auto"/>
          <w:spacing w:val="0"/>
          <w:sz w:val="32"/>
          <w:szCs w:val="32"/>
        </w:rPr>
      </w:pPr>
      <w:r>
        <w:rPr>
          <w:rFonts w:hint="eastAsia" w:ascii="方正仿宋_GBK" w:eastAsia="方正仿宋_GBK"/>
          <w:color w:val="auto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693420</wp:posOffset>
                </wp:positionV>
                <wp:extent cx="5934075" cy="92202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200" w:lineRule="exact"/>
                              <w:jc w:val="center"/>
                              <w:rPr>
                                <w:rFonts w:hint="eastAsia" w:ascii="方正小标宋_GBK" w:eastAsia="方正小标宋_GBK"/>
                                <w:color w:val="FFFFFF"/>
                                <w:spacing w:val="-60"/>
                                <w:w w:val="70"/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75pt;margin-top:54.6pt;height:72.6pt;width:467.2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el7MtgAAAALAQAADwAAAAAAAAABACAAAAAiAAAAZHJzL2Rvd25yZXYueG1sUEsBAhQAFAAAAAgA&#10;h07iQIOTGI2zAQAAXA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200" w:lineRule="exact"/>
                        <w:jc w:val="center"/>
                        <w:rPr>
                          <w:rFonts w:hint="eastAsia" w:ascii="方正小标宋_GBK" w:eastAsia="方正小标宋_GBK"/>
                          <w:color w:val="FFFFFF"/>
                          <w:spacing w:val="-60"/>
                          <w:w w:val="70"/>
                          <w:sz w:val="110"/>
                          <w:szCs w:val="1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600" w:lineRule="exact"/>
        <w:jc w:val="center"/>
        <w:rPr>
          <w:rFonts w:hint="eastAsia"/>
          <w:color w:val="auto"/>
          <w:spacing w:val="0"/>
          <w:sz w:val="34"/>
          <w:szCs w:val="34"/>
        </w:rPr>
      </w:pPr>
    </w:p>
    <w:p>
      <w:pPr>
        <w:pStyle w:val="7"/>
        <w:spacing w:line="600" w:lineRule="atLeast"/>
        <w:jc w:val="center"/>
        <w:rPr>
          <w:rFonts w:hint="eastAsia" w:ascii="方正仿宋_GBK" w:eastAsia="方正仿宋_GBK"/>
          <w:color w:val="auto"/>
          <w:spacing w:val="0"/>
          <w:sz w:val="32"/>
          <w:szCs w:val="32"/>
        </w:rPr>
      </w:pPr>
      <w:r>
        <w:rPr>
          <w:rFonts w:hint="eastAsia" w:ascii="方正仿宋_GBK" w:eastAsia="方正仿宋_GBK"/>
          <w:color w:val="auto"/>
          <w:spacing w:val="0"/>
          <w:sz w:val="32"/>
          <w:szCs w:val="32"/>
        </w:rPr>
        <w:t>北碚教发〔2</w:t>
      </w:r>
      <w:r>
        <w:rPr>
          <w:rFonts w:hint="eastAsia" w:ascii="方正仿宋_GBK" w:eastAsia="方正仿宋_GBK"/>
          <w:color w:val="auto"/>
          <w:spacing w:val="0"/>
          <w:sz w:val="32"/>
          <w:szCs w:val="32"/>
          <w:lang w:val="en-US" w:eastAsia="zh-CN"/>
        </w:rPr>
        <w:t>024</w:t>
      </w:r>
      <w:r>
        <w:rPr>
          <w:rFonts w:hint="eastAsia" w:ascii="方正仿宋_GBK" w:eastAsia="方正仿宋_GBK"/>
          <w:color w:val="auto"/>
          <w:spacing w:val="0"/>
          <w:sz w:val="32"/>
          <w:szCs w:val="32"/>
        </w:rPr>
        <w:t>〕</w:t>
      </w:r>
      <w:r>
        <w:rPr>
          <w:rFonts w:hint="eastAsia" w:ascii="方正仿宋_GBK" w:eastAsia="方正仿宋_GBK"/>
          <w:color w:val="auto"/>
          <w:spacing w:val="0"/>
          <w:sz w:val="32"/>
          <w:szCs w:val="32"/>
          <w:lang w:val="en-US" w:eastAsia="zh-CN"/>
        </w:rPr>
        <w:t>115</w:t>
      </w:r>
      <w:r>
        <w:rPr>
          <w:rFonts w:hint="eastAsia" w:ascii="方正仿宋_GBK" w:eastAsia="方正仿宋_GBK"/>
          <w:color w:val="auto"/>
          <w:spacing w:val="0"/>
          <w:sz w:val="32"/>
          <w:szCs w:val="32"/>
        </w:rPr>
        <w:t>号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重庆市北碚区教育委员会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关于划定时行小学招生范围的通知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ascii="方正仿宋_GBK" w:hAnsi="宋体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区内各中小学：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因时行小学将于2024年秋季学期建成投用，按照《</w:t>
      </w:r>
      <w:r>
        <w:rPr>
          <w:rFonts w:hint="eastAsia" w:ascii="方正仿宋_GBK" w:eastAsia="方正仿宋_GBK"/>
          <w:color w:val="000000"/>
          <w:sz w:val="32"/>
          <w:szCs w:val="32"/>
          <w:shd w:val="clear" w:color="auto" w:fill="FFFFFF"/>
        </w:rPr>
        <w:t>中华人民共和国义务教育法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》《重庆市义务教育条例》等相关规定，结合片区实际，划定了时行小学招生范围，现印发给你们，请各校严格遵照执行。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件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lang w:eastAsia="zh-CN"/>
        </w:rPr>
        <w:t>．</w:t>
      </w:r>
      <w:r>
        <w:rPr>
          <w:rFonts w:hint="eastAsia" w:ascii="方正仿宋_GBK" w:eastAsia="方正仿宋_GBK"/>
          <w:sz w:val="32"/>
          <w:szCs w:val="32"/>
        </w:rPr>
        <w:t>北碚区时行小学招生划片范围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1600" w:firstLineChars="5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lang w:eastAsia="zh-CN"/>
        </w:rPr>
        <w:t>．</w:t>
      </w:r>
      <w:r>
        <w:rPr>
          <w:rFonts w:hint="eastAsia" w:ascii="方正仿宋_GBK" w:eastAsia="方正仿宋_GBK"/>
          <w:sz w:val="32"/>
          <w:szCs w:val="32"/>
        </w:rPr>
        <w:t>北碚区时行小学招生划片范围图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4" w:lineRule="exact"/>
        <w:ind w:right="519" w:rightChars="247" w:firstLine="645"/>
        <w:jc w:val="center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      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</w:rPr>
        <w:t>重庆市北碚区教育委员会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4" w:lineRule="exact"/>
        <w:ind w:right="706" w:rightChars="336" w:firstLine="645"/>
        <w:jc w:val="center"/>
        <w:textAlignment w:val="auto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           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_GBK" w:eastAsia="方正仿宋_GBK"/>
          <w:color w:val="000000"/>
          <w:sz w:val="32"/>
          <w:szCs w:val="32"/>
        </w:rPr>
        <w:t>年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color w:val="000000"/>
          <w:sz w:val="32"/>
          <w:szCs w:val="32"/>
        </w:rPr>
        <w:t>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/>
        <w:autoSpaceDE w:val="0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北碚区时行小学招生划片范围描述</w:t>
      </w:r>
    </w:p>
    <w:tbl>
      <w:tblPr>
        <w:tblStyle w:val="5"/>
        <w:tblpPr w:leftFromText="180" w:rightFromText="180" w:vertAnchor="text" w:horzAnchor="page" w:tblpX="1366" w:tblpY="287"/>
        <w:tblOverlap w:val="never"/>
        <w:tblW w:w="9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74"/>
        <w:gridCol w:w="5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学校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划片区域描述</w:t>
            </w:r>
          </w:p>
        </w:tc>
        <w:tc>
          <w:tcPr>
            <w:tcW w:w="5899" w:type="dxa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现有\在建部分楼盘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时行小学</w:t>
            </w:r>
          </w:p>
        </w:tc>
        <w:tc>
          <w:tcPr>
            <w:tcW w:w="2274" w:type="dxa"/>
            <w:vAlign w:val="center"/>
          </w:tcPr>
          <w:p>
            <w:pPr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原状元小学招生划片范围内，双元大道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碚青路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绕城高速以西北区域</w:t>
            </w:r>
          </w:p>
        </w:tc>
        <w:tc>
          <w:tcPr>
            <w:tcW w:w="5899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云山原筑、云山雅筑、西湖山水、缙云小区A区、缙云小区B区、新城国际、江山领秀、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  <w:t>矿业学校家属房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、海宇西苑、嘉茵苑、逸景苑、北晨丽景、中铁山语城、山语城山栖、保利茵梦湖、沿海赛洛城、东原碧云天、融创紫泉枫丹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  <w:t>山语城雅序</w:t>
            </w:r>
          </w:p>
        </w:tc>
      </w:tr>
    </w:tbl>
    <w:p>
      <w:pPr>
        <w:widowControl/>
        <w:autoSpaceDE w:val="0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utoSpaceDE w:val="0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utoSpaceDE w:val="0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utoSpaceDE w:val="0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utoSpaceDE w:val="0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utoSpaceDE w:val="0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utoSpaceDE w:val="0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utoSpaceDE w:val="0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p>
      <w:pPr>
        <w:widowControl/>
        <w:autoSpaceDE w:val="0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utoSpaceDE w:val="0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utoSpaceDE w:val="0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utoSpaceDE w:val="0"/>
        <w:autoSpaceDN w:val="0"/>
        <w:spacing w:line="600" w:lineRule="exact"/>
        <w:jc w:val="left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件2</w:t>
      </w:r>
    </w:p>
    <w:p>
      <w:pPr>
        <w:widowControl/>
        <w:autoSpaceDE w:val="0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utoSpaceDE w:val="0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北碚区时行小学招生划片范围图示</w:t>
      </w:r>
    </w:p>
    <w:p>
      <w:pPr>
        <w:spacing w:line="600" w:lineRule="exac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53340</wp:posOffset>
            </wp:positionV>
            <wp:extent cx="5231765" cy="5501640"/>
            <wp:effectExtent l="0" t="0" r="6985" b="381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730" cy="550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440"/>
        <w:outlineLvl w:val="0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40"/>
        <w:outlineLvl w:val="0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40"/>
        <w:outlineLvl w:val="0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40"/>
        <w:outlineLvl w:val="0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40"/>
        <w:outlineLvl w:val="0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40"/>
        <w:outlineLvl w:val="0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重庆市北碚区教育委员会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ind w:firstLine="140" w:firstLineChars="50"/>
        <w:jc w:val="left"/>
      </w:pPr>
      <w:r>
        <w:rPr>
          <w:rFonts w:hint="eastAsia" w:ascii="方正仿宋_GBK" w:eastAsia="方正仿宋_GBK"/>
          <w:color w:val="000000"/>
          <w:sz w:val="28"/>
          <w:szCs w:val="28"/>
        </w:rPr>
        <w:t xml:space="preserve">重庆市北碚区教育委员会办公室       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000000"/>
          <w:sz w:val="28"/>
          <w:szCs w:val="28"/>
        </w:rPr>
        <w:t xml:space="preserve">       202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方正仿宋_GBK" w:eastAsia="方正仿宋_GBK"/>
          <w:color w:val="000000"/>
          <w:sz w:val="28"/>
          <w:szCs w:val="28"/>
        </w:rPr>
        <w:t>年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6</w:t>
      </w:r>
      <w:r>
        <w:rPr>
          <w:rFonts w:hint="eastAsia" w:ascii="方正仿宋_GBK" w:eastAsia="方正仿宋_GBK"/>
          <w:color w:val="000000"/>
          <w:sz w:val="28"/>
          <w:szCs w:val="28"/>
        </w:rPr>
        <w:t>月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方正仿宋_GBK" w:eastAsia="方正仿宋_GBK"/>
          <w:color w:val="000000"/>
          <w:sz w:val="28"/>
          <w:szCs w:val="28"/>
        </w:rPr>
        <w:t>日印发</w:t>
      </w:r>
    </w:p>
    <w:p>
      <w:pPr>
        <w:pStyle w:val="2"/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-213995</wp:posOffset>
              </wp:positionV>
              <wp:extent cx="486410" cy="4508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85pt;height:35.5pt;width:38.3pt;mso-position-horizontal:outside;mso-position-horizontal-relative:margin;z-index:251659264;mso-width-relative:page;mso-height-relative:page;" filled="f" stroked="f" coordsize="21600,21600" o:gfxdata="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FKpdx1gAAAAYBAAAPAAAAAAAAAAEAIAAAACIAAABkcnMvZG93bnJldi54&#10;bWxQSwECFAAUAAAACACHTuJAbUt7RD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5035B"/>
    <w:rsid w:val="14706031"/>
    <w:rsid w:val="31017B29"/>
    <w:rsid w:val="3595042C"/>
    <w:rsid w:val="641353C1"/>
    <w:rsid w:val="6545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2024-06-03T01:27:00Z</dcterms:created>
  <dc:creator>JW</dc:creator>
  <cp:lastModifiedBy>bbcj9657</cp:lastModifiedBy>
  <cp:lastPrinted>2024-06-03T07:56:00Z</cp:lastPrinted>
  <dcterms:modified xsi:type="dcterms:W3CDTF">2024-06-03T09:37:10Z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A6153B099F45421B93E4F62E4115D5F2</vt:lpwstr>
  </property>
</Properties>
</file>