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40" w:lineRule="atLeast"/>
        <w:jc w:val="right"/>
        <w:rPr>
          <w:rFonts w:ascii="方正仿宋_GBK" w:eastAsia="方正仿宋_GBK"/>
          <w:sz w:val="32"/>
          <w:szCs w:val="32"/>
        </w:rPr>
      </w:pPr>
    </w:p>
    <w:p>
      <w:pPr>
        <w:pStyle w:val="8"/>
        <w:spacing w:line="640" w:lineRule="atLeast"/>
        <w:jc w:val="right"/>
        <w:rPr>
          <w:rFonts w:ascii="方正仿宋_GBK" w:eastAsia="方正仿宋_GBK"/>
          <w:sz w:val="32"/>
          <w:szCs w:val="32"/>
        </w:rPr>
      </w:pPr>
    </w:p>
    <w:p>
      <w:pPr>
        <w:pStyle w:val="8"/>
        <w:spacing w:line="600" w:lineRule="atLeast"/>
        <w:jc w:val="center"/>
        <w:rPr>
          <w:rFonts w:hint="eastAsia" w:ascii="方正仿宋_GBK" w:eastAsia="方正仿宋_GBK" w:cs="方正仿宋_GBK"/>
          <w:sz w:val="32"/>
          <w:szCs w:val="32"/>
        </w:rPr>
      </w:pPr>
    </w:p>
    <w:p>
      <w:pPr>
        <w:pStyle w:val="8"/>
        <w:spacing w:line="600" w:lineRule="atLeast"/>
        <w:jc w:val="center"/>
        <w:rPr>
          <w:rFonts w:hint="eastAsia" w:ascii="方正仿宋_GBK" w:eastAsia="方正仿宋_GBK" w:cs="方正仿宋_GBK"/>
          <w:sz w:val="32"/>
          <w:szCs w:val="32"/>
        </w:rPr>
      </w:pPr>
    </w:p>
    <w:p>
      <w:pPr>
        <w:pStyle w:val="8"/>
        <w:spacing w:line="600" w:lineRule="atLeast"/>
        <w:jc w:val="center"/>
        <w:rPr>
          <w:rFonts w:hint="eastAsia" w:ascii="方正仿宋_GBK" w:eastAsia="方正仿宋_GBK" w:cs="方正仿宋_GBK"/>
          <w:sz w:val="32"/>
          <w:szCs w:val="32"/>
        </w:rPr>
      </w:pPr>
    </w:p>
    <w:p>
      <w:pPr>
        <w:pStyle w:val="8"/>
        <w:spacing w:line="600" w:lineRule="atLeast"/>
        <w:jc w:val="center"/>
        <w:rPr>
          <w:rFonts w:ascii="方正仿宋_GBK" w:eastAsia="方正仿宋_GBK"/>
          <w:sz w:val="32"/>
          <w:szCs w:val="32"/>
        </w:rPr>
      </w:pPr>
      <w:r>
        <w:rPr>
          <w:rFonts w:hint="eastAsia" w:ascii="方正仿宋_GBK" w:eastAsia="方正仿宋_GBK" w:cs="方正仿宋_GBK"/>
          <w:sz w:val="32"/>
          <w:szCs w:val="32"/>
        </w:rPr>
        <w:t>北碚教发〔</w:t>
      </w:r>
      <w:r>
        <w:rPr>
          <w:rFonts w:ascii="方正仿宋_GBK" w:eastAsia="方正仿宋_GBK" w:cs="方正仿宋_GBK"/>
          <w:sz w:val="32"/>
          <w:szCs w:val="32"/>
        </w:rPr>
        <w:t>20</w:t>
      </w:r>
      <w:r>
        <w:rPr>
          <w:rFonts w:hint="eastAsia" w:ascii="方正仿宋_GBK" w:eastAsia="方正仿宋_GBK" w:cs="方正仿宋_GBK"/>
          <w:sz w:val="32"/>
          <w:szCs w:val="32"/>
        </w:rPr>
        <w:t>2</w:t>
      </w:r>
      <w:r>
        <w:rPr>
          <w:rFonts w:hint="eastAsia" w:ascii="方正仿宋_GBK" w:eastAsia="方正仿宋_GBK" w:cs="方正仿宋_GBK"/>
          <w:sz w:val="32"/>
          <w:szCs w:val="32"/>
          <w:lang w:val="en-US" w:eastAsia="zh-CN"/>
        </w:rPr>
        <w:t>3</w:t>
      </w:r>
      <w:r>
        <w:rPr>
          <w:rFonts w:hint="eastAsia" w:ascii="方正仿宋_GBK" w:eastAsia="方正仿宋_GBK" w:cs="方正仿宋_GBK"/>
          <w:sz w:val="32"/>
          <w:szCs w:val="32"/>
        </w:rPr>
        <w:t>〕</w:t>
      </w:r>
      <w:r>
        <w:rPr>
          <w:rFonts w:hint="eastAsia" w:ascii="方正仿宋_GBK" w:eastAsia="方正仿宋_GBK" w:cs="方正仿宋_GBK"/>
          <w:sz w:val="32"/>
          <w:szCs w:val="32"/>
          <w:lang w:val="en-US" w:eastAsia="zh-CN"/>
        </w:rPr>
        <w:t>135</w:t>
      </w:r>
      <w:r>
        <w:rPr>
          <w:rFonts w:hint="eastAsia" w:ascii="方正仿宋_GBK" w:eastAsia="方正仿宋_GBK" w:cs="方正仿宋_GBK"/>
          <w:sz w:val="32"/>
          <w:szCs w:val="32"/>
        </w:rPr>
        <w:t>号</w:t>
      </w:r>
    </w:p>
    <w:p>
      <w:pPr>
        <w:keepNext w:val="0"/>
        <w:keepLines w:val="0"/>
        <w:pageBreakBefore w:val="0"/>
        <w:kinsoku/>
        <w:wordWrap/>
        <w:overflowPunct/>
        <w:topLinePunct w:val="0"/>
        <w:bidi w:val="0"/>
        <w:adjustRightInd/>
        <w:snapToGrid/>
        <w:spacing w:line="620" w:lineRule="exact"/>
        <w:jc w:val="both"/>
        <w:textAlignment w:val="auto"/>
        <w:rPr>
          <w:sz w:val="34"/>
          <w:szCs w:val="34"/>
        </w:rPr>
      </w:pPr>
    </w:p>
    <w:p>
      <w:pPr>
        <w:pStyle w:val="2"/>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eastAsia="方正小标宋_GBK"/>
          <w:color w:val="000000"/>
          <w:kern w:val="0"/>
          <w:sz w:val="44"/>
          <w:szCs w:val="44"/>
          <w:lang w:eastAsia="zh-CN"/>
        </w:rPr>
      </w:pPr>
      <w:bookmarkStart w:id="0" w:name="_GoBack"/>
      <w:r>
        <w:rPr>
          <w:rFonts w:hint="eastAsia" w:ascii="方正小标宋_GBK" w:eastAsia="方正小标宋_GBK"/>
          <w:color w:val="000000"/>
          <w:kern w:val="0"/>
          <w:sz w:val="44"/>
          <w:szCs w:val="44"/>
          <w:lang w:eastAsia="zh-CN"/>
        </w:rPr>
        <w:t>重庆市北碚区教育委员会</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方正小标宋_GBK" w:eastAsia="方正小标宋_GBK"/>
          <w:color w:val="000000"/>
          <w:kern w:val="0"/>
          <w:sz w:val="44"/>
          <w:szCs w:val="44"/>
        </w:rPr>
      </w:pPr>
      <w:r>
        <w:rPr>
          <w:rFonts w:hint="eastAsia" w:ascii="方正小标宋_GBK" w:eastAsia="方正小标宋_GBK"/>
          <w:color w:val="000000"/>
          <w:kern w:val="0"/>
          <w:sz w:val="44"/>
          <w:szCs w:val="44"/>
        </w:rPr>
        <w:t>关于北碚区</w:t>
      </w:r>
      <w:r>
        <w:rPr>
          <w:rFonts w:hint="eastAsia" w:ascii="方正小标宋_GBK" w:hAnsi="方正小标宋_GBK" w:eastAsia="方正小标宋_GBK" w:cs="方正小标宋_GBK"/>
          <w:bCs/>
          <w:color w:val="000000"/>
          <w:kern w:val="0"/>
          <w:sz w:val="44"/>
          <w:szCs w:val="44"/>
        </w:rPr>
        <w:t>20</w:t>
      </w:r>
      <w:r>
        <w:rPr>
          <w:rFonts w:hint="eastAsia" w:ascii="方正小标宋_GBK" w:hAnsi="方正小标宋_GBK" w:eastAsia="方正小标宋_GBK" w:cs="方正小标宋_GBK"/>
          <w:bCs/>
          <w:color w:val="000000"/>
          <w:kern w:val="0"/>
          <w:sz w:val="44"/>
          <w:szCs w:val="44"/>
          <w:lang w:val="en-US" w:eastAsia="zh-CN"/>
        </w:rPr>
        <w:t>22</w:t>
      </w:r>
      <w:r>
        <w:rPr>
          <w:rFonts w:hint="eastAsia" w:ascii="方正小标宋_GBK" w:hAnsi="方正小标宋_GBK" w:eastAsia="方正小标宋_GBK" w:cs="方正小标宋_GBK"/>
          <w:bCs/>
          <w:color w:val="000000"/>
          <w:kern w:val="0"/>
          <w:sz w:val="44"/>
          <w:szCs w:val="44"/>
        </w:rPr>
        <w:t>年</w:t>
      </w:r>
      <w:r>
        <w:rPr>
          <w:rFonts w:hint="eastAsia" w:ascii="方正小标宋_GBK" w:eastAsia="方正小标宋_GBK"/>
          <w:color w:val="000000"/>
          <w:kern w:val="0"/>
          <w:sz w:val="44"/>
          <w:szCs w:val="44"/>
        </w:rPr>
        <w:t>幼儿园年检结果的通知</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outlineLvl w:val="9"/>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区内各幼儿园：</w:t>
      </w:r>
    </w:p>
    <w:p>
      <w:pPr>
        <w:keepNext w:val="0"/>
        <w:keepLines w:val="0"/>
        <w:pageBreakBefore w:val="0"/>
        <w:widowControl/>
        <w:kinsoku/>
        <w:wordWrap/>
        <w:overflowPunct/>
        <w:topLinePunct w:val="0"/>
        <w:autoSpaceDE/>
        <w:autoSpaceDN/>
        <w:bidi w:val="0"/>
        <w:adjustRightInd/>
        <w:snapToGrid/>
        <w:spacing w:line="594" w:lineRule="exact"/>
        <w:ind w:firstLine="640"/>
        <w:textAlignment w:val="auto"/>
        <w:outlineLvl w:val="9"/>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根据《中华人民共和国民办教育促进法》《重庆市学前教育机构登记注册管理办法》《重庆市幼儿园等级标准》等有关要求，我委于202</w:t>
      </w:r>
      <w:r>
        <w:rPr>
          <w:rFonts w:hint="eastAsia" w:ascii="方正仿宋_GBK" w:eastAsia="方正仿宋_GBK"/>
          <w:color w:val="000000"/>
          <w:kern w:val="0"/>
          <w:sz w:val="32"/>
          <w:szCs w:val="32"/>
          <w:lang w:val="en-US" w:eastAsia="zh-CN"/>
        </w:rPr>
        <w:t>3</w:t>
      </w:r>
      <w:r>
        <w:rPr>
          <w:rFonts w:hint="eastAsia" w:ascii="方正仿宋_GBK" w:eastAsia="方正仿宋_GBK"/>
          <w:color w:val="000000"/>
          <w:kern w:val="0"/>
          <w:sz w:val="32"/>
          <w:szCs w:val="32"/>
        </w:rPr>
        <w:t>年</w:t>
      </w:r>
      <w:r>
        <w:rPr>
          <w:rFonts w:hint="eastAsia" w:ascii="方正仿宋_GBK" w:eastAsia="方正仿宋_GBK"/>
          <w:color w:val="000000"/>
          <w:kern w:val="0"/>
          <w:sz w:val="32"/>
          <w:szCs w:val="32"/>
          <w:lang w:val="en-US" w:eastAsia="zh-CN"/>
        </w:rPr>
        <w:t>5</w:t>
      </w:r>
      <w:r>
        <w:rPr>
          <w:rFonts w:hint="eastAsia" w:ascii="方正仿宋_GBK" w:eastAsia="方正仿宋_GBK"/>
          <w:color w:val="000000"/>
          <w:kern w:val="0"/>
          <w:sz w:val="32"/>
          <w:szCs w:val="32"/>
        </w:rPr>
        <w:t>-</w:t>
      </w:r>
      <w:r>
        <w:rPr>
          <w:rFonts w:hint="eastAsia" w:ascii="方正仿宋_GBK" w:eastAsia="方正仿宋_GBK"/>
          <w:color w:val="000000"/>
          <w:kern w:val="0"/>
          <w:sz w:val="32"/>
          <w:szCs w:val="32"/>
          <w:lang w:val="en-US" w:eastAsia="zh-CN"/>
        </w:rPr>
        <w:t>7</w:t>
      </w:r>
      <w:r>
        <w:rPr>
          <w:rFonts w:hint="eastAsia" w:ascii="方正仿宋_GBK" w:eastAsia="方正仿宋_GBK"/>
          <w:color w:val="000000"/>
          <w:kern w:val="0"/>
          <w:sz w:val="32"/>
          <w:szCs w:val="32"/>
        </w:rPr>
        <w:t>月开展了</w:t>
      </w:r>
      <w:r>
        <w:rPr>
          <w:rFonts w:hint="eastAsia" w:ascii="方正仿宋_GBK" w:eastAsia="方正仿宋_GBK"/>
          <w:color w:val="000000"/>
          <w:kern w:val="0"/>
          <w:sz w:val="32"/>
          <w:szCs w:val="32"/>
          <w:lang w:val="en-US" w:eastAsia="zh-CN"/>
        </w:rPr>
        <w:t>2022</w:t>
      </w:r>
      <w:r>
        <w:rPr>
          <w:rFonts w:hint="eastAsia" w:ascii="方正仿宋_GBK" w:eastAsia="方正仿宋_GBK"/>
          <w:color w:val="000000"/>
          <w:kern w:val="0"/>
          <w:sz w:val="32"/>
          <w:szCs w:val="32"/>
        </w:rPr>
        <w:t>年幼儿园年检工作。</w:t>
      </w:r>
      <w:r>
        <w:rPr>
          <w:rFonts w:hint="eastAsia" w:ascii="方正仿宋_GBK" w:eastAsia="方正仿宋_GBK"/>
          <w:color w:val="000000"/>
          <w:kern w:val="0"/>
          <w:sz w:val="32"/>
          <w:szCs w:val="32"/>
          <w:lang w:eastAsia="zh-CN"/>
        </w:rPr>
        <w:t>现将</w:t>
      </w:r>
      <w:r>
        <w:rPr>
          <w:rFonts w:hint="eastAsia" w:ascii="方正仿宋_GBK" w:eastAsia="方正仿宋_GBK"/>
          <w:color w:val="000000"/>
          <w:kern w:val="0"/>
          <w:sz w:val="32"/>
          <w:szCs w:val="32"/>
          <w:lang w:val="en-US" w:eastAsia="zh-CN"/>
        </w:rPr>
        <w:t>年检结果通知如下（</w:t>
      </w:r>
      <w:r>
        <w:rPr>
          <w:rFonts w:hint="eastAsia" w:ascii="方正仿宋_GBK" w:eastAsia="方正仿宋_GBK"/>
          <w:color w:val="000000"/>
          <w:kern w:val="0"/>
          <w:sz w:val="32"/>
          <w:szCs w:val="32"/>
          <w:lang w:eastAsia="zh-CN"/>
        </w:rPr>
        <w:t>详见附件</w:t>
      </w:r>
      <w:r>
        <w:rPr>
          <w:rFonts w:hint="eastAsia" w:ascii="方正仿宋_GBK" w:eastAsia="方正仿宋_GBK"/>
          <w:color w:val="000000"/>
          <w:kern w:val="0"/>
          <w:sz w:val="32"/>
          <w:szCs w:val="32"/>
          <w:lang w:val="en-US" w:eastAsia="zh-CN"/>
        </w:rPr>
        <w:t>）</w:t>
      </w:r>
      <w:r>
        <w:rPr>
          <w:rFonts w:hint="eastAsia" w:ascii="方正仿宋_GBK" w:eastAsia="方正仿宋_GBK"/>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textAlignment w:val="auto"/>
        <w:outlineLvl w:val="9"/>
        <w:rPr>
          <w:rFonts w:hint="eastAsia" w:ascii="方正仿宋_GBK" w:eastAsia="方正仿宋_GBK"/>
          <w:color w:val="000000"/>
          <w:kern w:val="0"/>
          <w:sz w:val="32"/>
          <w:szCs w:val="32"/>
          <w:lang w:val="en-US" w:eastAsia="zh-CN"/>
        </w:rPr>
      </w:pPr>
      <w:r>
        <w:rPr>
          <w:rFonts w:hint="eastAsia" w:ascii="方正仿宋_GBK" w:eastAsia="方正仿宋_GBK"/>
          <w:color w:val="000000"/>
          <w:kern w:val="0"/>
          <w:sz w:val="32"/>
          <w:szCs w:val="32"/>
        </w:rPr>
        <w:t>附件：</w:t>
      </w:r>
      <w:r>
        <w:rPr>
          <w:rFonts w:hint="eastAsia" w:ascii="方正仿宋_GBK" w:eastAsia="方正仿宋_GBK"/>
          <w:color w:val="000000"/>
          <w:kern w:val="0"/>
          <w:sz w:val="32"/>
          <w:szCs w:val="32"/>
          <w:lang w:val="en-US" w:eastAsia="zh-CN"/>
        </w:rPr>
        <w:t>北碚区幼儿园学前教育机构办学许可、民办幼儿园办学许可和幼儿园等级2022年度年检结果</w:t>
      </w:r>
    </w:p>
    <w:p>
      <w:pPr>
        <w:keepNext w:val="0"/>
        <w:keepLines w:val="0"/>
        <w:pageBreakBefore w:val="0"/>
        <w:widowControl/>
        <w:kinsoku/>
        <w:wordWrap/>
        <w:overflowPunct/>
        <w:topLinePunct w:val="0"/>
        <w:autoSpaceDE/>
        <w:autoSpaceDN/>
        <w:bidi w:val="0"/>
        <w:adjustRightInd/>
        <w:snapToGrid/>
        <w:spacing w:line="594" w:lineRule="exact"/>
        <w:ind w:firstLine="640"/>
        <w:textAlignment w:val="auto"/>
        <w:outlineLvl w:val="9"/>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方正仿宋_GBK" w:eastAsia="方正仿宋_GBK"/>
          <w:sz w:val="32"/>
          <w:szCs w:val="32"/>
          <w:lang w:val="en-US" w:eastAsia="zh-CN"/>
        </w:rPr>
      </w:pP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rPr>
        <w:t>重庆市北碚区教育委员会</w:t>
      </w:r>
      <w:r>
        <w:rPr>
          <w:rFonts w:hint="eastAsia" w:ascii="方正仿宋_GBK" w:eastAsia="方正仿宋_GBK" w:cs="方正仿宋_GBK"/>
          <w:sz w:val="32"/>
          <w:szCs w:val="32"/>
          <w:lang w:val="en-US" w:eastAsia="zh-CN"/>
        </w:rPr>
        <w:t xml:space="preserve">   </w:t>
      </w:r>
    </w:p>
    <w:p>
      <w:pPr>
        <w:keepNext w:val="0"/>
        <w:keepLines w:val="0"/>
        <w:pageBreakBefore w:val="0"/>
        <w:tabs>
          <w:tab w:val="left" w:pos="7655"/>
        </w:tabs>
        <w:kinsoku/>
        <w:wordWrap/>
        <w:overflowPunct/>
        <w:topLinePunct w:val="0"/>
        <w:autoSpaceDE/>
        <w:autoSpaceDN/>
        <w:bidi w:val="0"/>
        <w:adjustRightInd/>
        <w:snapToGrid/>
        <w:spacing w:line="594" w:lineRule="exact"/>
        <w:ind w:firstLine="5440" w:firstLineChars="1700"/>
        <w:textAlignment w:val="auto"/>
        <w:outlineLvl w:val="9"/>
        <w:rPr>
          <w:rFonts w:hint="eastAsia" w:ascii="方正仿宋_GBK" w:eastAsia="方正仿宋_GBK" w:cs="方正仿宋_GBK"/>
          <w:sz w:val="32"/>
          <w:szCs w:val="32"/>
        </w:rPr>
      </w:pPr>
      <w:r>
        <w:rPr>
          <w:rFonts w:hint="eastAsia" w:ascii="方正仿宋_GBK" w:eastAsia="方正仿宋_GBK" w:cs="方正仿宋_GBK"/>
          <w:sz w:val="32"/>
          <w:szCs w:val="32"/>
        </w:rPr>
        <w:t>202</w:t>
      </w:r>
      <w:r>
        <w:rPr>
          <w:rFonts w:hint="eastAsia" w:ascii="方正仿宋_GBK" w:eastAsia="方正仿宋_GBK" w:cs="方正仿宋_GBK"/>
          <w:sz w:val="32"/>
          <w:szCs w:val="32"/>
          <w:lang w:val="en-US" w:eastAsia="zh-CN"/>
        </w:rPr>
        <w:t>3</w:t>
      </w:r>
      <w:r>
        <w:rPr>
          <w:rFonts w:hint="eastAsia" w:ascii="方正仿宋_GBK" w:eastAsia="方正仿宋_GBK" w:cs="方正仿宋_GBK"/>
          <w:sz w:val="32"/>
          <w:szCs w:val="32"/>
        </w:rPr>
        <w:t>年</w:t>
      </w:r>
      <w:r>
        <w:rPr>
          <w:rFonts w:hint="eastAsia" w:ascii="方正仿宋_GBK" w:eastAsia="方正仿宋_GBK" w:cs="方正仿宋_GBK"/>
          <w:sz w:val="32"/>
          <w:szCs w:val="32"/>
          <w:lang w:val="en-US" w:eastAsia="zh-CN"/>
        </w:rPr>
        <w:t>7</w:t>
      </w:r>
      <w:r>
        <w:rPr>
          <w:rFonts w:hint="eastAsia" w:ascii="方正仿宋_GBK" w:eastAsia="方正仿宋_GBK" w:cs="方正仿宋_GBK"/>
          <w:sz w:val="32"/>
          <w:szCs w:val="32"/>
        </w:rPr>
        <w:t>月</w:t>
      </w:r>
      <w:r>
        <w:rPr>
          <w:rFonts w:hint="eastAsia" w:ascii="方正仿宋_GBK" w:eastAsia="方正仿宋_GBK" w:cs="方正仿宋_GBK"/>
          <w:sz w:val="32"/>
          <w:szCs w:val="32"/>
          <w:lang w:val="en-US" w:eastAsia="zh-CN"/>
        </w:rPr>
        <w:t>20</w:t>
      </w:r>
      <w:r>
        <w:rPr>
          <w:rFonts w:hint="eastAsia" w:ascii="方正仿宋_GBK" w:eastAsia="方正仿宋_GBK" w:cs="方正仿宋_GBK"/>
          <w:sz w:val="32"/>
          <w:szCs w:val="32"/>
        </w:rPr>
        <w:t>日</w:t>
      </w: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此件主动公开</w:t>
      </w:r>
      <w:r>
        <w:rPr>
          <w:rFonts w:hint="eastAsia" w:ascii="方正楷体_GBK" w:hAnsi="方正楷体_GBK" w:eastAsia="方正楷体_GBK" w:cs="方正楷体_GBK"/>
          <w:sz w:val="32"/>
          <w:szCs w:val="32"/>
          <w:lang w:eastAsia="zh-CN"/>
        </w:rPr>
        <w:t>）</w:t>
      </w:r>
    </w:p>
    <w:bookmarkEnd w:id="0"/>
    <w:p>
      <w:pPr>
        <w:pStyle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kern w:val="0"/>
          <w:sz w:val="32"/>
          <w:szCs w:val="32"/>
        </w:rPr>
        <w:t>附件</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小标宋_GBK" w:hAnsi="方正小标宋_GBK" w:eastAsia="方正小标宋_GBK" w:cs="方正小标宋_GBK"/>
          <w:b w:val="0"/>
          <w:bCs w:val="0"/>
          <w:i w:val="0"/>
          <w:iCs w:val="0"/>
          <w:color w:val="000000"/>
          <w:spacing w:val="-11"/>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spacing w:val="-11"/>
          <w:kern w:val="0"/>
          <w:sz w:val="44"/>
          <w:szCs w:val="44"/>
          <w:u w:val="none"/>
          <w:lang w:val="en-US" w:eastAsia="zh-CN" w:bidi="ar"/>
        </w:rPr>
        <w:t>北碚区幼儿园学前教育机构办学许可</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小标宋_GBK" w:hAnsi="方正小标宋_GBK" w:eastAsia="方正小标宋_GBK" w:cs="方正小标宋_GBK"/>
          <w:b w:val="0"/>
          <w:bCs w:val="0"/>
          <w:i w:val="0"/>
          <w:iCs w:val="0"/>
          <w:color w:val="000000"/>
          <w:spacing w:val="-11"/>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spacing w:val="-11"/>
          <w:kern w:val="0"/>
          <w:sz w:val="44"/>
          <w:szCs w:val="44"/>
          <w:u w:val="none"/>
          <w:lang w:val="en-US" w:eastAsia="zh-CN" w:bidi="ar"/>
        </w:rPr>
        <w:t>民办幼儿园办学许可和幼儿园等级2022年度</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eastAsia" w:ascii="方正小标宋_GBK" w:hAnsi="方正小标宋_GBK" w:eastAsia="方正小标宋_GBK" w:cs="方正小标宋_GBK"/>
          <w:b w:val="0"/>
          <w:bCs w:val="0"/>
          <w:i w:val="0"/>
          <w:iCs w:val="0"/>
          <w:color w:val="000000"/>
          <w:spacing w:val="-11"/>
          <w:sz w:val="44"/>
          <w:szCs w:val="44"/>
          <w:u w:val="none"/>
        </w:rPr>
      </w:pPr>
      <w:r>
        <w:rPr>
          <w:rFonts w:hint="eastAsia" w:ascii="方正小标宋_GBK" w:hAnsi="方正小标宋_GBK" w:eastAsia="方正小标宋_GBK" w:cs="方正小标宋_GBK"/>
          <w:b w:val="0"/>
          <w:bCs w:val="0"/>
          <w:i w:val="0"/>
          <w:iCs w:val="0"/>
          <w:color w:val="000000"/>
          <w:spacing w:val="-11"/>
          <w:kern w:val="0"/>
          <w:sz w:val="44"/>
          <w:szCs w:val="44"/>
          <w:u w:val="none"/>
          <w:lang w:val="en-US" w:eastAsia="zh-CN" w:bidi="ar"/>
        </w:rPr>
        <w:t>年检结果</w:t>
      </w:r>
    </w:p>
    <w:tbl>
      <w:tblPr>
        <w:tblStyle w:val="7"/>
        <w:tblW w:w="92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337"/>
        <w:gridCol w:w="2988"/>
        <w:gridCol w:w="903"/>
        <w:gridCol w:w="912"/>
        <w:gridCol w:w="897"/>
        <w:gridCol w:w="732"/>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6" w:hRule="atLeast"/>
          <w:tblHeader/>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所属镇（街）</w:t>
            </w:r>
          </w:p>
        </w:tc>
        <w:tc>
          <w:tcPr>
            <w:tcW w:w="2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幼儿园名称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学前教育机构办学许可年检</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民办幼儿园办学许可年检</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幼儿园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等级年检</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blHead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sz w:val="21"/>
                <w:szCs w:val="21"/>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b/>
                <w:bCs/>
                <w:i w:val="0"/>
                <w:iCs w:val="0"/>
                <w:color w:val="000000"/>
                <w:sz w:val="21"/>
                <w:szCs w:val="21"/>
                <w:u w:val="none"/>
              </w:rPr>
            </w:pPr>
          </w:p>
        </w:tc>
        <w:tc>
          <w:tcPr>
            <w:tcW w:w="2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建议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结果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建议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结果</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建议</w:t>
            </w:r>
            <w:r>
              <w:rPr>
                <w:rFonts w:hint="eastAsia" w:ascii="方正仿宋_GBK" w:hAnsi="方正仿宋_GBK" w:eastAsia="方正仿宋_GBK" w:cs="方正仿宋_GBK"/>
                <w:b/>
                <w:bCs/>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bCs/>
                <w:i w:val="0"/>
                <w:iCs w:val="0"/>
                <w:color w:val="000000"/>
                <w:kern w:val="0"/>
                <w:sz w:val="21"/>
                <w:szCs w:val="21"/>
                <w:u w:val="none"/>
                <w:lang w:val="en-US" w:eastAsia="zh-CN" w:bidi="ar"/>
              </w:rPr>
              <w:t>结果</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北碚实验幼儿园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示范园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西南大学实验幼儿园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示范园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北碚区天生街道励志幼儿园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北碚区奔月路幼儿园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北碚区畔溪书画幼儿园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北碚区书蓓坊朗辰幼儿园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北碚区春天花花幼儿园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北碚区天使宝贝幼儿园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北碚区育新幼儿园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北碚区小星星幼儿园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北碚区博雅幼儿园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朝阳街道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北碚区朝阳幼儿园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示范园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朝阳街道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朝阳街道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北碚区七彩滨江幼儿园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朝阳街道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北碚区小小幼儿园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朝阳街道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北碚区贝多星幼儿园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北碚区缙云幼儿园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北碚区将军路幼儿园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北碚区作孚幼儿园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北碚区梅花山幼儿园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北碚区勉仁幼儿园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重庆市师范大学初等教育学院附属小学附属幼儿园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北碚区嘉华幼儿园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北碚区双雁幼儿园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北碚区盛世幼儿园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北碚区奇星幼儿园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北碚区大明幼儿园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北碚区乐嘟嘟紫荆花幼儿园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北碚区爱贝迩幼儿园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北碚区时习之幼儿园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北碚区书蓓坊状元府第幼儿园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北碚区为明幼儿园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北碚区正大未来幼儿园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北碚区北温泉街道海宇幼儿园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北碚区晨曦碚贝乐幼儿园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北碚区巴川缙云幼儿园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北碚区小状元幼儿园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北碚区云山外幼儿园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北碚区方山境幼儿园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北碚区世博爱幼儿园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北碚区先登伟才幼儿园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北碚区书蓓坊西苑幼儿园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北碚区丽锦雅舍幼儿园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北碚区小星缙云碧桂幼儿园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北碚区可爱尔幼儿园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北温泉街道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北碚区翰林幼儿园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北碚区龙凤桥街道中心幼儿园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w:t>
            </w:r>
            <w:r>
              <w:rPr>
                <w:rFonts w:hint="eastAsia" w:ascii="方正仿宋_GBK" w:hAnsi="方正仿宋_GBK" w:eastAsia="方正仿宋_GBK" w:cs="方正仿宋_GBK"/>
                <w:i w:val="0"/>
                <w:iCs w:val="0"/>
                <w:color w:val="000000"/>
                <w:spacing w:val="-11"/>
                <w:kern w:val="0"/>
                <w:sz w:val="21"/>
                <w:szCs w:val="21"/>
                <w:u w:val="none"/>
                <w:lang w:val="en-US" w:eastAsia="zh-CN" w:bidi="ar"/>
              </w:rPr>
              <w:t>龙凤桥街道龙车寺幼儿园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北碚区龙凤桥街道春苗幼儿园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北碚区奔月铁路幼儿园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北碚区金苹果水文幼儿园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龙凤桥街道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北碚区龙凤桥街道星月幼儿园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北碚区黄桷幼儿园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北碚区天府丽正幼儿园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北碚区恩氏幼儿园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北碚区东阳街道大新幼儿园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北碚区东阳街道先锋幼儿园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东阳街道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北碚区上桥幼儿园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北碚区紫云台幼儿园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both"/>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北碚区双凤幼儿园</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（含云山分园）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北碚区博程幼儿园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北碚区书蓓坊幼儿园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北碚区英豆兒幼儿园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北碚区山语城幼儿园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北碚区奔月欣和佳苑幼儿园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w:t>
            </w:r>
            <w:r>
              <w:rPr>
                <w:rFonts w:hint="eastAsia" w:ascii="方正仿宋_GBK" w:hAnsi="方正仿宋_GBK" w:eastAsia="方正仿宋_GBK" w:cs="方正仿宋_GBK"/>
                <w:i w:val="0"/>
                <w:iCs w:val="0"/>
                <w:color w:val="000000"/>
                <w:spacing w:val="-11"/>
                <w:kern w:val="0"/>
                <w:sz w:val="21"/>
                <w:szCs w:val="21"/>
                <w:u w:val="none"/>
                <w:lang w:val="en-US" w:eastAsia="zh-CN" w:bidi="ar"/>
              </w:rPr>
              <w:t>歇马街道红岩幸福幼儿园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北碚区歇马镇小星幼儿园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北碚区鑫光丽锦幼儿园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北碚区树文幼儿园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北碚区格林幼儿园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北碚区鸣乔幼儿园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北碚区缙云新居幼儿园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北碚区歇马镇红岩幼儿园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北碚区歇马镇华桦幼儿园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北碚区歇马镇喜洋阳幼儿园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北碚区歇马镇洋洋幼儿园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北碚区启慧幼儿园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歇马街道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北碚区向阳花幼儿园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北碚区椿山幼儿园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北碚区金兴幼儿园</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（含嘉阅湾校区）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北碚区蔡家岗街道佳汇幼儿园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北碚区蔡家岗街道桂和幼儿园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北碚区两江幼儿园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北碚区美美实验幼儿园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北碚区蔡家岗镇人之初幼儿园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北碚区爱琴海米雅幼儿园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北碚区中庚城小金星幼儿园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北碚区北城欢童幼儿园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北碚区新世纪幼儿园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北碚区名流印象幼儿园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北碚区渝能嘉湾幼儿园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北碚区上城中央幼儿园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北碚区碚都人之初幼儿园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北碚区奔月碚都幼儿园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北碚区杰夫金科城幼儿园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北碚区蔡家岗镇芳芳幼儿园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北碚区蔡家岗镇碚贝佳幼儿园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w:t>
            </w:r>
            <w:r>
              <w:rPr>
                <w:rFonts w:hint="eastAsia" w:ascii="方正仿宋_GBK" w:hAnsi="方正仿宋_GBK" w:eastAsia="方正仿宋_GBK" w:cs="方正仿宋_GBK"/>
                <w:i w:val="0"/>
                <w:iCs w:val="0"/>
                <w:color w:val="000000"/>
                <w:spacing w:val="-11"/>
                <w:kern w:val="0"/>
                <w:sz w:val="21"/>
                <w:szCs w:val="21"/>
                <w:u w:val="none"/>
                <w:lang w:val="en-US" w:eastAsia="zh-CN" w:bidi="ar"/>
              </w:rPr>
              <w:t>童家溪镇金色蓓蕾幼儿园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北碚区小脚印幼儿园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北碚区正</w:t>
            </w:r>
            <w:r>
              <w:rPr>
                <w:rFonts w:hint="eastAsia" w:ascii="方正仿宋_GBK" w:hAnsi="方正仿宋_GBK" w:eastAsia="方正仿宋_GBK" w:cs="方正仿宋_GBK"/>
                <w:i w:val="0"/>
                <w:iCs w:val="0"/>
                <w:color w:val="000000"/>
                <w:spacing w:val="-11"/>
                <w:kern w:val="0"/>
                <w:sz w:val="21"/>
                <w:szCs w:val="21"/>
                <w:u w:val="none"/>
                <w:lang w:val="en-US" w:eastAsia="zh-CN" w:bidi="ar"/>
              </w:rPr>
              <w:t>源福源巴蜀实验幼儿园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北碚区中昂星汇爱弥儿幼儿园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北碚区杰夫美院幼儿园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北碚区杰夫集美嘉悦幼儿园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北碚区渝能美溪幼儿园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北碚区蔡家岗镇小雨点幼儿园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北碚区蔡家岗镇光明幼儿园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北碚区杰夫幸福里幼儿园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北碚区乐橙幼儿园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北碚区小博士保亿丽景幼儿园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蔡家岗街道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北碚区伊思顿幼儿园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北碚区水土街道中心幼儿园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北碚区和欣佳幼儿园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北碚区水土镇蕾蕾幼儿园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北碚区水土镇人之初幼儿园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北碚区水土和润人之初幼儿园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北碚区水土街道滩口幼儿园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北碚区水土街道九龙山幼儿园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北碚区和润幼儿园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北碚区禾丰幼儿园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北碚区水土镇云台幼儿园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北碚区金桂幼儿园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水土镇阳光幼儿园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北碚区复兴街道中心幼儿园（含四季花城分园）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北碚区复兴镇思源幼儿园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北碚区金凤凰幼儿园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北碚区蕊蕾幼儿园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北碚区复兴镇新苗幼儿园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停办中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复兴街道</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北碚区复兴镇宝贝幼儿园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北碚区澄江镇幼儿园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北碚区澄江镇希望幼儿园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已停办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北碚区澄江镇星星幼儿园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北碚区澄江镇上马台幼儿园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北碚区澄江镇天艺幼儿园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澄江镇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北碚区育英幼儿园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天府镇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北碚区天府名居五区人之初幼儿园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天府镇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北碚区天府名居1区人之初幼儿园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天府镇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北碚区天府镇星贝幼儿园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北碚区童家溪镇彩航幼儿园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北碚区华茂幼儿园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北碚区童家溪镇小太阳幼儿园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北碚区童家溪镇小叮当幼儿园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北碚区童家溪镇童芝梦幼儿园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童家溪镇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北碚区童家溪镇苗苗幼儿园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北碚区静观镇中心幼儿园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北碚区静海幼儿园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北碚区静观镇集真幼儿园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北碚区静观金叶子幼儿园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北碚区静观镇金宝贝幼儿园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北碚区静观镇七彩幼儿园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静观镇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北碚区静观紫苔幼儿园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柳荫镇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北碚区柳荫镇中心幼儿园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柳荫镇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北碚区柳荫镇蓝天幼儿园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柳荫镇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北碚区柳荫镇明通幼儿园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柳荫镇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北碚区柳荫镇晶莹幼儿园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柳荫镇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北碚区柳荫镇仪佳幼儿园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三圣镇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北碚区三圣镇中心幼儿园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三圣镇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北碚区三圣镇石坝幼儿园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金刀峡镇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北碚区金刀峡镇中心幼儿园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施家梁镇</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北碚区施家梁中心幼儿园</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000000"/>
                <w:sz w:val="21"/>
                <w:szCs w:val="21"/>
                <w:u w:val="none"/>
              </w:rPr>
            </w:pPr>
          </w:p>
        </w:tc>
      </w:tr>
    </w:tbl>
    <w:p>
      <w:pPr>
        <w:pStyle w:val="3"/>
        <w:ind w:left="0" w:leftChars="0" w:firstLine="0" w:firstLineChars="0"/>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备注：根据《重庆市北碚区教育委员会关于开展北碚区幼儿园和民办非学历教育培训机构2022年年度检查工作的通知》（北碚教发〔2023〕80号）文件要求：北碚区将军路幼儿园、北碚区作孚幼儿园、北碚区紫云台幼儿园、北碚区椿山幼儿园、北碚区杰夫幸福里幼儿园、北碚区乐橙幼儿园、北碚区小博士保亿丽景幼儿园、北碚区伊思顿幼儿园、北碚区翰林幼儿园为2022年6月1日以后审批的新办幼儿园，不参加本次年检。</w:t>
      </w:r>
    </w:p>
    <w:p>
      <w:pPr>
        <w:pStyle w:val="2"/>
        <w:rPr>
          <w:rFonts w:hint="eastAsia" w:ascii="方正仿宋_GBK" w:hAnsi="方正仿宋_GBK" w:eastAsia="方正仿宋_GBK" w:cs="方正仿宋_GBK"/>
          <w:i w:val="0"/>
          <w:color w:val="000000"/>
          <w:kern w:val="0"/>
          <w:sz w:val="24"/>
          <w:szCs w:val="24"/>
          <w:u w:val="none"/>
          <w:lang w:val="en-US" w:eastAsia="zh-CN" w:bidi="ar"/>
        </w:rPr>
      </w:pPr>
    </w:p>
    <w:p>
      <w:pPr>
        <w:pStyle w:val="3"/>
        <w:rPr>
          <w:rFonts w:hint="eastAsia" w:ascii="方正仿宋_GBK" w:hAnsi="方正仿宋_GBK" w:eastAsia="方正仿宋_GBK" w:cs="方正仿宋_GBK"/>
          <w:i w:val="0"/>
          <w:color w:val="000000"/>
          <w:kern w:val="0"/>
          <w:sz w:val="24"/>
          <w:szCs w:val="24"/>
          <w:u w:val="none"/>
          <w:lang w:val="en-US" w:eastAsia="zh-CN" w:bidi="ar"/>
        </w:rPr>
      </w:pPr>
    </w:p>
    <w:p>
      <w:pPr>
        <w:rPr>
          <w:rFonts w:hint="eastAsia" w:ascii="方正仿宋_GBK" w:hAnsi="方正仿宋_GBK" w:eastAsia="方正仿宋_GBK" w:cs="方正仿宋_GBK"/>
          <w:i w:val="0"/>
          <w:color w:val="000000"/>
          <w:kern w:val="0"/>
          <w:sz w:val="24"/>
          <w:szCs w:val="24"/>
          <w:u w:val="none"/>
          <w:lang w:val="en-US" w:eastAsia="zh-CN" w:bidi="ar"/>
        </w:rPr>
      </w:pPr>
    </w:p>
    <w:p>
      <w:pPr>
        <w:pStyle w:val="2"/>
        <w:rPr>
          <w:rFonts w:hint="eastAsia" w:ascii="方正仿宋_GBK" w:hAnsi="方正仿宋_GBK" w:eastAsia="方正仿宋_GBK" w:cs="方正仿宋_GBK"/>
          <w:i w:val="0"/>
          <w:color w:val="000000"/>
          <w:kern w:val="0"/>
          <w:sz w:val="24"/>
          <w:szCs w:val="24"/>
          <w:u w:val="none"/>
          <w:lang w:val="en-US" w:eastAsia="zh-CN" w:bidi="ar"/>
        </w:rPr>
      </w:pPr>
    </w:p>
    <w:p>
      <w:pPr>
        <w:pStyle w:val="3"/>
        <w:rPr>
          <w:rFonts w:hint="eastAsia" w:ascii="方正仿宋_GBK" w:hAnsi="方正仿宋_GBK" w:eastAsia="方正仿宋_GBK" w:cs="方正仿宋_GBK"/>
          <w:i w:val="0"/>
          <w:color w:val="000000"/>
          <w:kern w:val="0"/>
          <w:sz w:val="24"/>
          <w:szCs w:val="24"/>
          <w:u w:val="none"/>
          <w:lang w:val="en-US" w:eastAsia="zh-CN" w:bidi="ar"/>
        </w:rPr>
      </w:pPr>
    </w:p>
    <w:p>
      <w:pPr>
        <w:rPr>
          <w:rFonts w:hint="eastAsia" w:ascii="方正仿宋_GBK" w:hAnsi="方正仿宋_GBK" w:eastAsia="方正仿宋_GBK" w:cs="方正仿宋_GBK"/>
          <w:i w:val="0"/>
          <w:color w:val="000000"/>
          <w:kern w:val="0"/>
          <w:sz w:val="24"/>
          <w:szCs w:val="24"/>
          <w:u w:val="none"/>
          <w:lang w:val="en-US" w:eastAsia="zh-CN" w:bidi="ar"/>
        </w:rPr>
      </w:pPr>
    </w:p>
    <w:p>
      <w:pPr>
        <w:pStyle w:val="2"/>
        <w:rPr>
          <w:rFonts w:hint="eastAsia" w:ascii="方正仿宋_GBK" w:hAnsi="方正仿宋_GBK" w:eastAsia="方正仿宋_GBK" w:cs="方正仿宋_GBK"/>
          <w:i w:val="0"/>
          <w:color w:val="000000"/>
          <w:kern w:val="0"/>
          <w:sz w:val="24"/>
          <w:szCs w:val="24"/>
          <w:u w:val="none"/>
          <w:lang w:val="en-US" w:eastAsia="zh-CN" w:bidi="ar"/>
        </w:rPr>
      </w:pPr>
    </w:p>
    <w:p>
      <w:pPr>
        <w:pStyle w:val="3"/>
        <w:rPr>
          <w:rFonts w:hint="eastAsia" w:ascii="方正仿宋_GBK" w:hAnsi="方正仿宋_GBK" w:eastAsia="方正仿宋_GBK" w:cs="方正仿宋_GBK"/>
          <w:i w:val="0"/>
          <w:color w:val="000000"/>
          <w:kern w:val="0"/>
          <w:sz w:val="24"/>
          <w:szCs w:val="24"/>
          <w:u w:val="none"/>
          <w:lang w:val="en-US" w:eastAsia="zh-CN" w:bidi="ar"/>
        </w:rPr>
      </w:pPr>
    </w:p>
    <w:p>
      <w:pPr>
        <w:rPr>
          <w:rFonts w:hint="eastAsia" w:ascii="方正仿宋_GBK" w:hAnsi="方正仿宋_GBK" w:eastAsia="方正仿宋_GBK" w:cs="方正仿宋_GBK"/>
          <w:i w:val="0"/>
          <w:color w:val="000000"/>
          <w:kern w:val="0"/>
          <w:sz w:val="24"/>
          <w:szCs w:val="24"/>
          <w:u w:val="none"/>
          <w:lang w:val="en-US" w:eastAsia="zh-CN" w:bidi="ar"/>
        </w:rPr>
      </w:pPr>
    </w:p>
    <w:p>
      <w:pPr>
        <w:pStyle w:val="2"/>
        <w:rPr>
          <w:rFonts w:hint="eastAsia" w:ascii="方正仿宋_GBK" w:hAnsi="方正仿宋_GBK" w:eastAsia="方正仿宋_GBK" w:cs="方正仿宋_GBK"/>
          <w:i w:val="0"/>
          <w:color w:val="000000"/>
          <w:kern w:val="0"/>
          <w:sz w:val="24"/>
          <w:szCs w:val="24"/>
          <w:u w:val="none"/>
          <w:lang w:val="en-US" w:eastAsia="zh-CN" w:bidi="ar"/>
        </w:rPr>
      </w:pPr>
    </w:p>
    <w:p>
      <w:pPr>
        <w:pStyle w:val="3"/>
        <w:rPr>
          <w:rFonts w:hint="eastAsia" w:ascii="方正仿宋_GBK" w:hAnsi="方正仿宋_GBK" w:eastAsia="方正仿宋_GBK" w:cs="方正仿宋_GBK"/>
          <w:i w:val="0"/>
          <w:color w:val="000000"/>
          <w:kern w:val="0"/>
          <w:sz w:val="24"/>
          <w:szCs w:val="24"/>
          <w:u w:val="none"/>
          <w:lang w:val="en-US" w:eastAsia="zh-CN" w:bidi="ar"/>
        </w:rPr>
      </w:pPr>
    </w:p>
    <w:p>
      <w:pPr>
        <w:rPr>
          <w:rFonts w:hint="eastAsia"/>
          <w:lang w:val="en-US" w:eastAsia="zh-CN"/>
        </w:rPr>
      </w:pPr>
    </w:p>
    <w:p>
      <w:pPr>
        <w:pStyle w:val="2"/>
        <w:rPr>
          <w:rFonts w:hint="eastAsia"/>
          <w:lang w:val="en-US" w:eastAsia="zh-CN"/>
        </w:rPr>
      </w:pPr>
    </w:p>
    <w:p>
      <w:pPr>
        <w:pBdr>
          <w:top w:val="single" w:color="auto" w:sz="4" w:space="1"/>
          <w:bottom w:val="single" w:color="auto" w:sz="4" w:space="1"/>
        </w:pBdr>
        <w:spacing w:line="560" w:lineRule="exact"/>
        <w:ind w:firstLine="140" w:firstLineChars="50"/>
        <w:jc w:val="left"/>
        <w:rPr>
          <w:rFonts w:hint="eastAsia" w:ascii="宋体" w:hAnsi="宋体"/>
          <w:color w:val="000000"/>
          <w:szCs w:val="21"/>
        </w:rPr>
      </w:pPr>
      <w:r>
        <w:rPr>
          <w:rFonts w:hint="eastAsia" w:ascii="方正仿宋_GBK" w:hAnsi="方正仿宋_GBK" w:eastAsia="方正仿宋_GBK" w:cs="方正仿宋_GBK"/>
          <w:sz w:val="28"/>
          <w:szCs w:val="28"/>
        </w:rPr>
        <w:t xml:space="preserve">重庆市北碚区教育委员会办公室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日印发</w:t>
      </w:r>
    </w:p>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86A3D"/>
    <w:rsid w:val="33D23CCF"/>
    <w:rsid w:val="43E86A3D"/>
    <w:rsid w:val="51B4480C"/>
    <w:rsid w:val="5FEB11ED"/>
    <w:rsid w:val="621464B8"/>
    <w:rsid w:val="6CF1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0"/>
    <w:basedOn w:val="1"/>
    <w:uiPriority w:val="0"/>
    <w:pPr>
      <w:widowControl/>
    </w:pPr>
    <w:rPr>
      <w:kern w:val="0"/>
      <w:szCs w:val="21"/>
    </w:rPr>
  </w:style>
  <w:style w:type="paragraph" w:customStyle="1" w:styleId="9">
    <w:name w:val="_Style 12"/>
    <w:basedOn w:val="1"/>
    <w:qFormat/>
    <w:uiPriority w:val="0"/>
    <w:pPr>
      <w:widowControl/>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区教育委员会</Company>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2023-07-18T00:50:00Z</dcterms:created>
  <dc:creator>Administrator</dc:creator>
  <cp:lastModifiedBy>区教委</cp:lastModifiedBy>
  <cp:lastPrinted>2023-07-20T03:20:00Z</cp:lastPrinted>
  <dcterms:modified xsi:type="dcterms:W3CDTF">2023-07-20T10:19:45Z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8033DC00EA3844E1AD2BCE1D16D65AE5</vt:lpwstr>
  </property>
</Properties>
</file>