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bCs/>
          <w:sz w:val="13"/>
          <w:szCs w:val="13"/>
          <w:lang w:eastAsia="zh-CN"/>
        </w:rPr>
      </w:pPr>
    </w:p>
    <w:p>
      <w:pPr>
        <w:pStyle w:val="2"/>
        <w:rPr>
          <w:rFonts w:hint="eastAsia"/>
          <w:sz w:val="13"/>
          <w:szCs w:val="13"/>
          <w:lang w:eastAsia="zh-CN"/>
        </w:rPr>
      </w:pPr>
    </w:p>
    <w:p>
      <w:pPr>
        <w:rPr>
          <w:rFonts w:hint="eastAsia"/>
          <w:sz w:val="13"/>
          <w:szCs w:val="13"/>
          <w:lang w:eastAsia="zh-CN"/>
        </w:rPr>
      </w:pPr>
    </w:p>
    <w:p>
      <w:pPr>
        <w:pStyle w:val="2"/>
        <w:rPr>
          <w:rFonts w:hint="eastAsia"/>
          <w:sz w:val="13"/>
          <w:szCs w:val="13"/>
          <w:lang w:val="en-US" w:eastAsia="zh-CN"/>
        </w:rPr>
      </w:pPr>
      <w:r>
        <w:rPr>
          <w:rFonts w:hint="eastAsia"/>
          <w:sz w:val="13"/>
          <w:szCs w:val="13"/>
          <w:lang w:val="en-US" w:eastAsia="zh-CN"/>
        </w:rPr>
        <w:t xml:space="preserve"> </w:t>
      </w:r>
    </w:p>
    <w:p>
      <w:pPr>
        <w:pStyle w:val="2"/>
        <w:rPr>
          <w:rFonts w:hint="eastAsia"/>
          <w:lang w:eastAsia="zh-CN"/>
        </w:rPr>
      </w:pPr>
    </w:p>
    <w:p>
      <w:pPr>
        <w:keepNext w:val="0"/>
        <w:keepLines w:val="0"/>
        <w:pageBreakBefore w:val="0"/>
        <w:widowControl w:val="0"/>
        <w:tabs>
          <w:tab w:val="left" w:pos="1162"/>
          <w:tab w:val="center" w:pos="4215"/>
        </w:tabs>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lang w:eastAsia="zh-CN"/>
        </w:rPr>
        <w:tab/>
      </w:r>
      <w:r>
        <w:rPr>
          <w:rFonts w:hint="eastAsia" w:ascii="方正仿宋_GBK" w:hAnsi="方正仿宋_GBK" w:eastAsia="方正仿宋_GBK" w:cs="方正仿宋_GBK"/>
          <w:bCs/>
          <w:sz w:val="32"/>
          <w:szCs w:val="32"/>
          <w:lang w:eastAsia="zh-CN"/>
        </w:rPr>
        <w:tab/>
      </w:r>
    </w:p>
    <w:p>
      <w:pPr>
        <w:keepNext w:val="0"/>
        <w:keepLines w:val="0"/>
        <w:pageBreakBefore w:val="0"/>
        <w:widowControl w:val="0"/>
        <w:tabs>
          <w:tab w:val="left" w:pos="1162"/>
          <w:tab w:val="center" w:pos="4215"/>
        </w:tabs>
        <w:kinsoku/>
        <w:wordWrap/>
        <w:overflowPunct/>
        <w:topLinePunct w:val="0"/>
        <w:autoSpaceDE/>
        <w:autoSpaceDN/>
        <w:bidi w:val="0"/>
        <w:adjustRightInd/>
        <w:snapToGrid/>
        <w:spacing w:line="560" w:lineRule="exact"/>
        <w:ind w:firstLine="2880" w:firstLineChars="900"/>
        <w:jc w:val="both"/>
        <w:textAlignment w:val="auto"/>
        <w:outlineLvl w:val="9"/>
        <w:rPr>
          <w:rFonts w:hint="eastAsia" w:ascii="方正仿宋_GBK" w:hAnsi="方正仿宋_GBK" w:eastAsia="方正仿宋_GBK" w:cs="方正仿宋_GBK"/>
          <w:bCs/>
          <w:sz w:val="11"/>
          <w:szCs w:val="11"/>
        </w:rPr>
      </w:pPr>
      <w:r>
        <w:rPr>
          <w:rFonts w:hint="eastAsia" w:ascii="方正仿宋_GBK" w:hAnsi="方正仿宋_GBK" w:eastAsia="方正仿宋_GBK" w:cs="方正仿宋_GBK"/>
          <w:bCs/>
          <w:sz w:val="32"/>
          <w:szCs w:val="32"/>
          <w:lang w:eastAsia="zh-CN"/>
        </w:rPr>
        <w:t>北碚发改</w:t>
      </w:r>
      <w:r>
        <w:rPr>
          <w:rFonts w:hint="eastAsia" w:ascii="方正仿宋_GBK" w:hAnsi="方正仿宋_GBK" w:eastAsia="方正仿宋_GBK" w:cs="方正仿宋_GBK"/>
          <w:bCs/>
          <w:sz w:val="32"/>
          <w:szCs w:val="32"/>
        </w:rPr>
        <w:t>〔20</w:t>
      </w:r>
      <w:r>
        <w:rPr>
          <w:rFonts w:hint="eastAsia" w:ascii="方正仿宋_GBK" w:hAnsi="方正仿宋_GBK" w:eastAsia="方正仿宋_GBK" w:cs="方正仿宋_GBK"/>
          <w:bCs/>
          <w:sz w:val="32"/>
          <w:szCs w:val="32"/>
          <w:lang w:val="en-US" w:eastAsia="zh-CN"/>
        </w:rPr>
        <w:t>24</w:t>
      </w:r>
      <w:r>
        <w:rPr>
          <w:rFonts w:hint="eastAsia" w:ascii="方正仿宋_GBK" w:hAnsi="方正仿宋_GBK" w:eastAsia="方正仿宋_GBK" w:cs="方正仿宋_GBK"/>
          <w:bCs/>
          <w:sz w:val="32"/>
          <w:szCs w:val="32"/>
        </w:rPr>
        <w:t>〕</w:t>
      </w:r>
      <w:r>
        <w:rPr>
          <w:rFonts w:hint="eastAsia" w:ascii="方正仿宋_GBK" w:hAnsi="方正仿宋_GBK" w:eastAsia="方正仿宋_GBK" w:cs="方正仿宋_GBK"/>
          <w:bCs/>
          <w:sz w:val="32"/>
          <w:szCs w:val="32"/>
          <w:lang w:val="en-US" w:eastAsia="zh-CN"/>
        </w:rPr>
        <w:t>1</w:t>
      </w:r>
      <w:r>
        <w:rPr>
          <w:rFonts w:hint="eastAsia" w:ascii="方正仿宋_GBK" w:hAnsi="方正仿宋_GBK" w:eastAsia="方正仿宋_GBK" w:cs="方正仿宋_GBK"/>
          <w:bCs/>
          <w:sz w:val="32"/>
          <w:szCs w:val="32"/>
        </w:rPr>
        <w:t>号</w:t>
      </w:r>
    </w:p>
    <w:p>
      <w:pPr>
        <w:jc w:val="center"/>
        <w:rPr>
          <w:rFonts w:hint="eastAsia" w:ascii="方正仿宋_GBK" w:hAnsi="方正仿宋_GBK" w:eastAsia="方正仿宋_GBK" w:cs="方正仿宋_GBK"/>
          <w:bCs/>
          <w:sz w:val="18"/>
          <w:szCs w:val="18"/>
        </w:rPr>
      </w:pPr>
    </w:p>
    <w:p>
      <w:pPr>
        <w:pageBreakBefore w:val="0"/>
        <w:kinsoku/>
        <w:wordWrap/>
        <w:overflowPunct/>
        <w:topLinePunct w:val="0"/>
        <w:autoSpaceDE/>
        <w:autoSpaceDN/>
        <w:bidi w:val="0"/>
        <w:snapToGrid/>
        <w:spacing w:line="600" w:lineRule="exact"/>
        <w:textAlignment w:val="auto"/>
        <w:rPr>
          <w:rFonts w:hint="eastAsia"/>
          <w:sz w:val="13"/>
          <w:szCs w:val="13"/>
          <w:lang w:val="en-US" w:eastAsia="zh-CN"/>
        </w:rPr>
      </w:pPr>
      <w:r>
        <w:rPr>
          <w:rFonts w:hint="eastAsia"/>
          <w:sz w:val="13"/>
          <w:szCs w:val="13"/>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重庆市</w:t>
      </w:r>
      <w:r>
        <w:rPr>
          <w:rFonts w:hint="eastAsia" w:ascii="方正小标宋_GBK" w:hAnsi="方正小标宋_GBK" w:eastAsia="方正小标宋_GBK" w:cs="方正小标宋_GBK"/>
          <w:sz w:val="44"/>
          <w:szCs w:val="44"/>
          <w:lang w:eastAsia="zh-CN"/>
        </w:rPr>
        <w:t>北碚区发展和改革委员会</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关于转发</w:t>
      </w:r>
      <w:r>
        <w:rPr>
          <w:rFonts w:hint="eastAsia" w:ascii="方正小标宋_GBK" w:hAnsi="方正小标宋_GBK" w:eastAsia="方正小标宋_GBK" w:cs="方正小标宋_GBK"/>
          <w:sz w:val="44"/>
          <w:szCs w:val="44"/>
          <w:lang w:val="en" w:eastAsia="zh-CN"/>
        </w:rPr>
        <w:t>《</w:t>
      </w:r>
      <w:r>
        <w:rPr>
          <w:rFonts w:hint="eastAsia" w:ascii="方正小标宋_GBK" w:hAnsi="方正小标宋_GBK" w:eastAsia="方正小标宋_GBK" w:cs="方正小标宋_GBK"/>
          <w:sz w:val="44"/>
          <w:szCs w:val="44"/>
          <w:lang w:val="en-US" w:eastAsia="zh-CN"/>
        </w:rPr>
        <w:t>重庆市发展和改革委员会转发国家发展改革委办公厅关于进一步加强景区价格</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管理有关工作的通知</w:t>
      </w:r>
      <w:r>
        <w:rPr>
          <w:rFonts w:hint="eastAsia" w:ascii="方正小标宋_GBK" w:hAnsi="方正小标宋_GBK" w:eastAsia="方正小标宋_GBK" w:cs="方正小标宋_GBK"/>
          <w:sz w:val="44"/>
          <w:szCs w:val="44"/>
          <w:lang w:val="en" w:eastAsia="zh-CN"/>
        </w:rPr>
        <w:t>》</w:t>
      </w:r>
      <w:r>
        <w:rPr>
          <w:rFonts w:hint="eastAsia" w:ascii="方正小标宋_GBK" w:hAnsi="方正小标宋_GBK" w:eastAsia="方正小标宋_GBK" w:cs="方正小标宋_GBK"/>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outlineLvl w:val="9"/>
        <w:rPr>
          <w:rFonts w:ascii="方正仿宋_GBK" w:cs="方正仿宋_GBK"/>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right="0"/>
        <w:jc w:val="both"/>
        <w:textAlignment w:val="auto"/>
        <w:outlineLvl w:val="9"/>
        <w:rPr>
          <w:rFonts w:hint="eastAsia" w:ascii="方正仿宋_GBK" w:hAnsi="方正仿宋_GBK" w:eastAsia="方正仿宋_GBK" w:cs="方正仿宋_GBK"/>
          <w:color w:val="333333"/>
          <w:sz w:val="32"/>
          <w:szCs w:val="32"/>
          <w:shd w:val="clear" w:color="auto" w:fill="FFFFFF"/>
          <w:lang w:val="en" w:eastAsia="zh-CN"/>
        </w:rPr>
      </w:pPr>
      <w:r>
        <w:rPr>
          <w:rFonts w:hint="eastAsia" w:ascii="方正仿宋_GBK" w:hAnsi="方正仿宋_GBK" w:eastAsia="方正仿宋_GBK" w:cs="方正仿宋_GBK"/>
          <w:sz w:val="32"/>
          <w:szCs w:val="32"/>
          <w:highlight w:val="none"/>
          <w:lang w:val="en-US" w:eastAsia="zh-CN"/>
        </w:rPr>
        <w:t>区文化旅游委</w:t>
      </w:r>
      <w:r>
        <w:rPr>
          <w:rFonts w:hint="eastAsia" w:ascii="方正仿宋_GBK" w:hAnsi="方正仿宋_GBK" w:eastAsia="方正仿宋_GBK" w:cs="方正仿宋_GBK"/>
          <w:color w:val="333333"/>
          <w:sz w:val="32"/>
          <w:szCs w:val="32"/>
          <w:shd w:val="clear" w:color="auto" w:fill="FFFFFF"/>
          <w:lang w:val="en"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333333"/>
          <w:sz w:val="32"/>
          <w:szCs w:val="32"/>
          <w:shd w:val="clear" w:color="auto" w:fill="FFFFFF"/>
          <w:lang w:val="en-US" w:eastAsia="zh-CN"/>
        </w:rPr>
      </w:pPr>
      <w:r>
        <w:rPr>
          <w:rFonts w:hint="eastAsia" w:ascii="方正仿宋_GBK" w:hAnsi="方正仿宋_GBK" w:eastAsia="方正仿宋_GBK" w:cs="方正仿宋_GBK"/>
          <w:color w:val="333333"/>
          <w:sz w:val="32"/>
          <w:szCs w:val="32"/>
          <w:shd w:val="clear" w:color="auto" w:fill="FFFFFF"/>
          <w:lang w:val="en" w:eastAsia="zh-CN"/>
        </w:rPr>
        <w:t>现将《</w:t>
      </w:r>
      <w:r>
        <w:rPr>
          <w:rFonts w:hint="eastAsia" w:ascii="方正仿宋_GBK" w:hAnsi="方正仿宋_GBK" w:eastAsia="方正仿宋_GBK" w:cs="方正仿宋_GBK"/>
          <w:color w:val="333333"/>
          <w:sz w:val="32"/>
          <w:szCs w:val="32"/>
          <w:shd w:val="clear" w:color="auto" w:fill="FFFFFF"/>
          <w:lang w:val="en-US" w:eastAsia="zh-CN"/>
        </w:rPr>
        <w:t>重庆市发展和改革委员会转发国家发展改革委办公厅</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方正仿宋_GBK" w:hAnsi="方正仿宋_GBK" w:eastAsia="方正仿宋_GBK" w:cs="方正仿宋_GBK"/>
          <w:color w:val="333333"/>
          <w:sz w:val="32"/>
          <w:szCs w:val="32"/>
          <w:shd w:val="clear" w:color="auto" w:fill="FFFFFF"/>
          <w:lang w:val="en" w:eastAsia="zh-CN"/>
        </w:rPr>
      </w:pPr>
      <w:r>
        <w:rPr>
          <w:rFonts w:hint="eastAsia" w:ascii="方正仿宋_GBK" w:hAnsi="方正仿宋_GBK" w:eastAsia="方正仿宋_GBK" w:cs="方正仿宋_GBK"/>
          <w:color w:val="333333"/>
          <w:sz w:val="32"/>
          <w:szCs w:val="32"/>
          <w:shd w:val="clear" w:color="auto" w:fill="FFFFFF"/>
          <w:lang w:val="en-US" w:eastAsia="zh-CN"/>
        </w:rPr>
        <w:t>关于进一步加强景区价格管理有关工作的通知》</w:t>
      </w:r>
      <w:bookmarkStart w:id="0" w:name="_GoBack"/>
      <w:bookmarkEnd w:id="0"/>
      <w:r>
        <w:rPr>
          <w:rFonts w:hint="eastAsia" w:ascii="方正仿宋_GBK" w:hAnsi="方正仿宋_GBK" w:eastAsia="方正仿宋_GBK" w:cs="方正仿宋_GBK"/>
          <w:color w:val="333333"/>
          <w:sz w:val="32"/>
          <w:szCs w:val="32"/>
          <w:shd w:val="clear" w:color="auto" w:fill="FFFFFF"/>
          <w:lang w:val="en" w:eastAsia="zh-CN"/>
        </w:rPr>
        <w:t>（</w:t>
      </w:r>
      <w:r>
        <w:rPr>
          <w:rFonts w:hint="eastAsia" w:ascii="方正仿宋_GBK" w:hAnsi="方正仿宋_GBK" w:eastAsia="方正仿宋_GBK" w:cs="方正仿宋_GBK"/>
          <w:sz w:val="32"/>
          <w:szCs w:val="32"/>
        </w:rPr>
        <w:t>渝发改</w:t>
      </w:r>
      <w:r>
        <w:rPr>
          <w:rFonts w:hint="eastAsia" w:ascii="方正仿宋_GBK" w:hAnsi="方正仿宋_GBK" w:eastAsia="方正仿宋_GBK" w:cs="方正仿宋_GBK"/>
          <w:sz w:val="32"/>
          <w:szCs w:val="32"/>
          <w:lang w:eastAsia="zh-CN"/>
        </w:rPr>
        <w:t>收费</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1488</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color w:val="333333"/>
          <w:sz w:val="32"/>
          <w:szCs w:val="32"/>
          <w:shd w:val="clear" w:color="auto" w:fill="FFFFFF"/>
          <w:lang w:val="en" w:eastAsia="zh-CN"/>
        </w:rPr>
        <w:t>）转发给你们，请遵照执行。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333333"/>
          <w:sz w:val="32"/>
          <w:szCs w:val="32"/>
          <w:shd w:val="clear" w:color="auto" w:fill="FFFFFF"/>
          <w:lang w:val="en"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333333"/>
          <w:sz w:val="32"/>
          <w:szCs w:val="32"/>
          <w:shd w:val="clear" w:color="auto" w:fill="FFFFFF"/>
          <w:lang w:val="en"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333333"/>
          <w:sz w:val="32"/>
          <w:szCs w:val="32"/>
          <w:shd w:val="clear" w:color="auto" w:fill="FFFFFF"/>
          <w:lang w:val="en-US" w:eastAsia="zh-CN"/>
        </w:rPr>
      </w:pPr>
      <w:r>
        <w:rPr>
          <w:rFonts w:hint="eastAsia" w:ascii="方正仿宋_GBK" w:hAnsi="方正仿宋_GBK" w:eastAsia="方正仿宋_GBK" w:cs="方正仿宋_GBK"/>
          <w:color w:val="333333"/>
          <w:sz w:val="32"/>
          <w:szCs w:val="32"/>
          <w:shd w:val="clear" w:color="auto" w:fill="FFFFFF"/>
          <w:lang w:val="en" w:eastAsia="zh-CN"/>
        </w:rPr>
        <w:t>附件：</w:t>
      </w:r>
      <w:r>
        <w:rPr>
          <w:rFonts w:hint="eastAsia" w:ascii="方正仿宋_GBK" w:hAnsi="方正仿宋_GBK" w:eastAsia="方正仿宋_GBK" w:cs="方正仿宋_GBK"/>
          <w:color w:val="333333"/>
          <w:sz w:val="32"/>
          <w:szCs w:val="32"/>
          <w:shd w:val="clear" w:color="auto" w:fill="FFFFFF"/>
          <w:lang w:val="en-US" w:eastAsia="zh-CN"/>
        </w:rPr>
        <w:t xml:space="preserve">重庆市发展和改革委员会转发国家发展改革委办公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333333"/>
          <w:sz w:val="32"/>
          <w:szCs w:val="32"/>
          <w:shd w:val="clear" w:color="auto" w:fill="FFFFFF"/>
          <w:lang w:val="en-US" w:eastAsia="zh-CN"/>
        </w:rPr>
        <w:t xml:space="preserve">      厅关于进一步加强景区价格管理有关工作的通知</w:t>
      </w:r>
      <w:r>
        <w:rPr>
          <w:rFonts w:hint="eastAsia" w:ascii="方正仿宋_GBK" w:hAnsi="方正仿宋_GBK" w:eastAsia="方正仿宋_GBK" w:cs="方正仿宋_GBK"/>
          <w:color w:val="333333"/>
          <w:sz w:val="32"/>
          <w:szCs w:val="32"/>
          <w:shd w:val="clear" w:color="auto" w:fill="FFFFFF"/>
          <w:lang w:val="en" w:eastAsia="zh-CN"/>
        </w:rPr>
        <w:t>（</w:t>
      </w:r>
      <w:r>
        <w:rPr>
          <w:rFonts w:hint="eastAsia" w:ascii="方正仿宋_GBK" w:hAnsi="方正仿宋_GBK" w:eastAsia="方正仿宋_GBK" w:cs="方正仿宋_GBK"/>
          <w:sz w:val="32"/>
          <w:szCs w:val="32"/>
        </w:rPr>
        <w:t>渝</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outlineLvl w:val="9"/>
        <w:rPr>
          <w:rFonts w:hint="eastAsia" w:ascii="方正仿宋_GBK" w:hAnsi="方正仿宋_GBK" w:eastAsia="方正仿宋_GBK" w:cs="方正仿宋_GBK"/>
          <w:bCs/>
          <w:smallCaps/>
          <w:kern w:val="0"/>
          <w:sz w:val="32"/>
          <w:szCs w:val="32"/>
          <w:lang w:val="en-US" w:eastAsia="zh-CN"/>
        </w:rPr>
      </w:pPr>
      <w:r>
        <w:rPr>
          <w:rFonts w:hint="eastAsia" w:ascii="方正仿宋_GBK" w:hAnsi="方正仿宋_GBK" w:eastAsia="方正仿宋_GBK" w:cs="方正仿宋_GBK"/>
          <w:sz w:val="32"/>
          <w:szCs w:val="32"/>
        </w:rPr>
        <w:t>发改</w:t>
      </w:r>
      <w:r>
        <w:rPr>
          <w:rFonts w:hint="eastAsia" w:ascii="方正仿宋_GBK" w:hAnsi="方正仿宋_GBK" w:eastAsia="方正仿宋_GBK" w:cs="方正仿宋_GBK"/>
          <w:sz w:val="32"/>
          <w:szCs w:val="32"/>
          <w:lang w:eastAsia="zh-CN"/>
        </w:rPr>
        <w:t>收费</w:t>
      </w:r>
      <w:r>
        <w:rPr>
          <w:rFonts w:hint="eastAsia" w:ascii="方正仿宋_GBK" w:hAnsi="方正仿宋_GBK" w:eastAsia="方正仿宋_GBK" w:cs="方正仿宋_GBK"/>
          <w:sz w:val="32"/>
          <w:szCs w:val="32"/>
        </w:rPr>
        <w:t>〔202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1488</w:t>
      </w:r>
      <w:r>
        <w:rPr>
          <w:rFonts w:hint="eastAsia" w:ascii="方正仿宋_GBK" w:hAnsi="方正仿宋_GBK" w:eastAsia="方正仿宋_GBK" w:cs="方正仿宋_GBK"/>
          <w:sz w:val="32"/>
          <w:szCs w:val="32"/>
        </w:rPr>
        <w:t>号</w:t>
      </w:r>
      <w:r>
        <w:rPr>
          <w:rFonts w:hint="eastAsia" w:ascii="方正仿宋_GBK" w:hAnsi="方正仿宋_GBK" w:eastAsia="方正仿宋_GBK" w:cs="方正仿宋_GBK"/>
          <w:color w:val="333333"/>
          <w:sz w:val="32"/>
          <w:szCs w:val="32"/>
          <w:shd w:val="clear" w:color="auto" w:fill="FFFFFF"/>
          <w:lang w:val="en" w:eastAsia="zh-CN"/>
        </w:rPr>
        <w:t>）</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outlineLvl w:val="9"/>
        <w:rPr>
          <w:rFonts w:hint="eastAsia" w:ascii="方正仿宋_GBK" w:hAnsi="方正仿宋_GBK" w:eastAsia="方正仿宋_GBK" w:cs="方正仿宋_GBK"/>
          <w:bCs/>
          <w:smallCaps/>
          <w:kern w:val="0"/>
          <w:sz w:val="32"/>
          <w:szCs w:val="32"/>
          <w:lang w:val="en-US" w:eastAsia="zh-CN"/>
        </w:rPr>
      </w:pPr>
      <w:r>
        <w:rPr>
          <w:rFonts w:hint="eastAsia" w:ascii="方正仿宋_GBK" w:hAnsi="方正仿宋_GBK" w:eastAsia="方正仿宋_GBK" w:cs="方正仿宋_GBK"/>
          <w:bCs/>
          <w:smallCaps/>
          <w:kern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jc w:val="both"/>
        <w:textAlignment w:val="auto"/>
        <w:outlineLvl w:val="9"/>
        <w:rPr>
          <w:rFonts w:hint="eastAsia" w:ascii="方正仿宋_GBK" w:hAnsi="方正仿宋_GBK" w:eastAsia="方正仿宋_GBK" w:cs="方正仿宋_GBK"/>
          <w:bCs/>
          <w:smallCap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0" w:firstLine="3520" w:firstLineChars="1100"/>
        <w:jc w:val="both"/>
        <w:textAlignment w:val="auto"/>
        <w:outlineLvl w:val="9"/>
        <w:rPr>
          <w:rFonts w:hint="eastAsia" w:ascii="方正仿宋_GBK" w:hAnsi="方正仿宋_GBK" w:eastAsia="方正仿宋_GBK" w:cs="方正仿宋_GBK"/>
          <w:bCs/>
          <w:smallCaps/>
          <w:kern w:val="0"/>
          <w:sz w:val="32"/>
          <w:szCs w:val="32"/>
          <w:lang w:eastAsia="zh-CN"/>
        </w:rPr>
      </w:pPr>
      <w:r>
        <w:rPr>
          <w:rFonts w:hint="eastAsia" w:ascii="方正仿宋_GBK" w:hAnsi="方正仿宋_GBK" w:eastAsia="方正仿宋_GBK" w:cs="方正仿宋_GBK"/>
          <w:bCs/>
          <w:smallCaps/>
          <w:kern w:val="0"/>
          <w:sz w:val="32"/>
          <w:szCs w:val="32"/>
          <w:lang w:val="en-US" w:eastAsia="zh-CN"/>
        </w:rPr>
        <w:t xml:space="preserve"> </w:t>
      </w:r>
      <w:r>
        <w:rPr>
          <w:rFonts w:hint="eastAsia" w:ascii="方正仿宋_GBK" w:hAnsi="方正仿宋_GBK" w:eastAsia="方正仿宋_GBK" w:cs="方正仿宋_GBK"/>
          <w:bCs/>
          <w:smallCaps/>
          <w:kern w:val="0"/>
          <w:sz w:val="32"/>
          <w:szCs w:val="32"/>
        </w:rPr>
        <w:t>重庆市</w:t>
      </w:r>
      <w:r>
        <w:rPr>
          <w:rFonts w:hint="eastAsia" w:ascii="方正仿宋_GBK" w:hAnsi="方正仿宋_GBK" w:eastAsia="方正仿宋_GBK" w:cs="方正仿宋_GBK"/>
          <w:bCs/>
          <w:smallCaps/>
          <w:kern w:val="0"/>
          <w:sz w:val="32"/>
          <w:szCs w:val="32"/>
          <w:lang w:eastAsia="zh-CN"/>
        </w:rPr>
        <w:t>北碚区发展和改革委员会</w:t>
      </w:r>
    </w:p>
    <w:p>
      <w:pPr>
        <w:jc w:val="center"/>
      </w:pPr>
      <w:r>
        <w:rPr>
          <w:rFonts w:hint="eastAsia" w:ascii="方正仿宋_GBK" w:hAnsi="方正仿宋_GBK" w:eastAsia="方正仿宋_GBK" w:cs="方正仿宋_GBK"/>
          <w:bCs/>
          <w:smallCaps/>
          <w:kern w:val="0"/>
          <w:sz w:val="32"/>
          <w:szCs w:val="32"/>
          <w:lang w:val="en-US" w:eastAsia="zh-CN"/>
        </w:rPr>
        <w:t xml:space="preserve">                     </w:t>
      </w:r>
      <w:r>
        <w:rPr>
          <w:rFonts w:hint="eastAsia" w:ascii="方正仿宋_GBK" w:hAnsi="方正仿宋_GBK" w:eastAsia="方正仿宋_GBK" w:cs="方正仿宋_GBK"/>
          <w:bCs/>
          <w:smallCaps/>
          <w:kern w:val="0"/>
          <w:sz w:val="32"/>
          <w:szCs w:val="32"/>
        </w:rPr>
        <w:t>20</w:t>
      </w:r>
      <w:r>
        <w:rPr>
          <w:rFonts w:hint="eastAsia" w:ascii="方正仿宋_GBK" w:hAnsi="方正仿宋_GBK" w:eastAsia="方正仿宋_GBK" w:cs="方正仿宋_GBK"/>
          <w:bCs/>
          <w:smallCaps/>
          <w:kern w:val="0"/>
          <w:sz w:val="32"/>
          <w:szCs w:val="32"/>
          <w:lang w:val="en-US" w:eastAsia="zh-CN"/>
        </w:rPr>
        <w:t>24</w:t>
      </w:r>
      <w:r>
        <w:rPr>
          <w:rFonts w:hint="eastAsia" w:ascii="方正仿宋_GBK" w:hAnsi="方正仿宋_GBK" w:eastAsia="方正仿宋_GBK" w:cs="方正仿宋_GBK"/>
          <w:bCs/>
          <w:smallCaps/>
          <w:kern w:val="0"/>
          <w:sz w:val="32"/>
          <w:szCs w:val="32"/>
        </w:rPr>
        <w:t>年</w:t>
      </w:r>
      <w:r>
        <w:rPr>
          <w:rFonts w:hint="eastAsia" w:ascii="方正仿宋_GBK" w:hAnsi="方正仿宋_GBK" w:eastAsia="方正仿宋_GBK" w:cs="方正仿宋_GBK"/>
          <w:bCs/>
          <w:smallCaps/>
          <w:kern w:val="0"/>
          <w:sz w:val="32"/>
          <w:szCs w:val="32"/>
          <w:lang w:val="en-US" w:eastAsia="zh-CN"/>
        </w:rPr>
        <w:t>1</w:t>
      </w:r>
      <w:r>
        <w:rPr>
          <w:rFonts w:hint="eastAsia" w:ascii="方正仿宋_GBK" w:hAnsi="方正仿宋_GBK" w:eastAsia="方正仿宋_GBK" w:cs="方正仿宋_GBK"/>
          <w:bCs/>
          <w:smallCaps/>
          <w:kern w:val="0"/>
          <w:sz w:val="32"/>
          <w:szCs w:val="32"/>
        </w:rPr>
        <w:t>月</w:t>
      </w:r>
      <w:r>
        <w:rPr>
          <w:rFonts w:hint="eastAsia" w:ascii="方正仿宋_GBK" w:hAnsi="方正仿宋_GBK" w:eastAsia="方正仿宋_GBK" w:cs="方正仿宋_GBK"/>
          <w:bCs/>
          <w:smallCaps/>
          <w:kern w:val="0"/>
          <w:sz w:val="32"/>
          <w:szCs w:val="32"/>
          <w:lang w:val="en-US" w:eastAsia="zh-CN"/>
        </w:rPr>
        <w:t>2</w:t>
      </w:r>
      <w:r>
        <w:rPr>
          <w:rFonts w:hint="eastAsia" w:ascii="方正仿宋_GBK" w:hAnsi="方正仿宋_GBK" w:eastAsia="方正仿宋_GBK" w:cs="方正仿宋_GBK"/>
          <w:bCs/>
          <w:smallCaps/>
          <w:kern w:val="0"/>
          <w:sz w:val="32"/>
          <w:szCs w:val="32"/>
        </w:rPr>
        <w:t>日</w:t>
      </w:r>
    </w:p>
    <w:p/>
    <w:p>
      <w:pPr>
        <w:pStyle w:val="2"/>
      </w:pPr>
    </w:p>
    <w:p>
      <w:pPr>
        <w:rPr>
          <w:rFonts w:hint="eastAsia"/>
        </w:rPr>
      </w:pPr>
    </w:p>
    <w:p>
      <w:pPr>
        <w:rPr>
          <w:rFonts w:hint="eastAsia"/>
        </w:rPr>
      </w:pPr>
      <w:r>
        <w:drawing>
          <wp:inline distT="0" distB="0" distL="114300" distR="114300">
            <wp:extent cx="5610225" cy="7259955"/>
            <wp:effectExtent l="0" t="0" r="952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610225" cy="7259955"/>
                    </a:xfrm>
                    <a:prstGeom prst="rect">
                      <a:avLst/>
                    </a:prstGeom>
                    <a:noFill/>
                    <a:ln>
                      <a:noFill/>
                    </a:ln>
                  </pic:spPr>
                </pic:pic>
              </a:graphicData>
            </a:graphic>
          </wp:inline>
        </w:drawing>
      </w:r>
    </w:p>
    <w:p>
      <w:pPr>
        <w:rPr>
          <w:rFonts w:hint="eastAsia"/>
        </w:rPr>
      </w:pPr>
    </w:p>
    <w:p>
      <w:pPr>
        <w:pStyle w:val="2"/>
        <w:rPr>
          <w:rFonts w:hint="eastAsia"/>
        </w:rPr>
      </w:pPr>
      <w:r>
        <w:drawing>
          <wp:inline distT="0" distB="0" distL="114300" distR="114300">
            <wp:extent cx="6757035" cy="13856335"/>
            <wp:effectExtent l="0" t="0" r="571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757035" cy="13856335"/>
                    </a:xfrm>
                    <a:prstGeom prst="rect">
                      <a:avLst/>
                    </a:prstGeom>
                    <a:noFill/>
                    <a:ln>
                      <a:noFill/>
                    </a:ln>
                  </pic:spPr>
                </pic:pic>
              </a:graphicData>
            </a:graphic>
          </wp:inline>
        </w:drawing>
      </w:r>
    </w:p>
    <w:p>
      <w:pPr>
        <w:rPr>
          <w:rFonts w:hint="eastAsia"/>
        </w:rPr>
      </w:pPr>
      <w:r>
        <w:drawing>
          <wp:inline distT="0" distB="0" distL="114300" distR="114300">
            <wp:extent cx="5610225" cy="7259955"/>
            <wp:effectExtent l="0" t="0" r="9525"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610225" cy="7259955"/>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r>
        <w:drawing>
          <wp:inline distT="0" distB="0" distL="114300" distR="114300">
            <wp:extent cx="5610225" cy="7259955"/>
            <wp:effectExtent l="0" t="0" r="9525" b="171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610225" cy="7259955"/>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r>
        <w:drawing>
          <wp:inline distT="0" distB="0" distL="114300" distR="114300">
            <wp:extent cx="5610225" cy="7259955"/>
            <wp:effectExtent l="0" t="0" r="9525"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5610225" cy="7259955"/>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r>
        <w:drawing>
          <wp:inline distT="0" distB="0" distL="114300" distR="114300">
            <wp:extent cx="5610225" cy="7259955"/>
            <wp:effectExtent l="0" t="0" r="9525"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610225" cy="7259955"/>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r>
        <w:drawing>
          <wp:inline distT="0" distB="0" distL="114300" distR="114300">
            <wp:extent cx="5610225" cy="7259955"/>
            <wp:effectExtent l="0" t="0" r="9525"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5610225" cy="7259955"/>
                    </a:xfrm>
                    <a:prstGeom prst="rect">
                      <a:avLst/>
                    </a:prstGeom>
                    <a:noFill/>
                    <a:ln>
                      <a:noFill/>
                    </a:ln>
                  </pic:spPr>
                </pic:pic>
              </a:graphicData>
            </a:graphic>
          </wp:inline>
        </w:drawing>
      </w:r>
    </w:p>
    <w:p>
      <w:pPr>
        <w:rPr>
          <w:rFonts w:hint="eastAsia"/>
        </w:rPr>
      </w:pPr>
    </w:p>
    <w:p>
      <w:pPr>
        <w:pageBreakBefore w:val="0"/>
        <w:kinsoku/>
        <w:wordWrap/>
        <w:overflowPunct/>
        <w:topLinePunct w:val="0"/>
        <w:autoSpaceDE/>
        <w:autoSpaceDN/>
        <w:bidi w:val="0"/>
        <w:snapToGrid w:val="0"/>
        <w:textAlignment w:val="auto"/>
        <w:rPr>
          <w:rFonts w:hint="eastAsia"/>
          <w:sz w:val="10"/>
          <w:szCs w:val="10"/>
        </w:rPr>
      </w:pPr>
    </w:p>
    <w:p>
      <w:pPr>
        <w:pStyle w:val="2"/>
        <w:rPr>
          <w:rFonts w:hint="eastAsia"/>
          <w:sz w:val="10"/>
          <w:szCs w:val="10"/>
        </w:rPr>
      </w:pPr>
    </w:p>
    <w:p>
      <w:pPr>
        <w:rPr>
          <w:rFonts w:hint="eastAsia"/>
          <w:sz w:val="10"/>
          <w:szCs w:val="10"/>
        </w:rPr>
      </w:pPr>
      <w:r>
        <w:drawing>
          <wp:inline distT="0" distB="0" distL="114300" distR="114300">
            <wp:extent cx="5610225" cy="7259955"/>
            <wp:effectExtent l="0" t="0" r="9525" b="171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1"/>
                    <a:stretch>
                      <a:fillRect/>
                    </a:stretch>
                  </pic:blipFill>
                  <pic:spPr>
                    <a:xfrm>
                      <a:off x="0" y="0"/>
                      <a:ext cx="5610225" cy="7259955"/>
                    </a:xfrm>
                    <a:prstGeom prst="rect">
                      <a:avLst/>
                    </a:prstGeom>
                    <a:noFill/>
                    <a:ln>
                      <a:noFill/>
                    </a:ln>
                  </pic:spPr>
                </pic:pic>
              </a:graphicData>
            </a:graphic>
          </wp:inline>
        </w:drawing>
      </w: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sz w:val="10"/>
          <w:szCs w:val="10"/>
        </w:rPr>
      </w:pPr>
    </w:p>
    <w:p>
      <w:pPr>
        <w:rPr>
          <w:rFonts w:hint="eastAsia"/>
          <w:sz w:val="10"/>
          <w:szCs w:val="10"/>
        </w:rPr>
      </w:pPr>
    </w:p>
    <w:p>
      <w:pPr>
        <w:pStyle w:val="2"/>
        <w:rPr>
          <w:rFonts w:hint="eastAsia"/>
        </w:rPr>
      </w:pPr>
    </w:p>
    <w:p>
      <w:pPr>
        <w:rPr>
          <w:rFonts w:hint="eastAsia"/>
        </w:rPr>
      </w:pPr>
    </w:p>
    <w:p>
      <w:pPr>
        <w:widowControl/>
        <w:pBdr>
          <w:top w:val="single" w:color="auto" w:sz="6" w:space="2"/>
          <w:bottom w:val="single" w:color="auto" w:sz="6" w:space="1"/>
        </w:pBdr>
        <w:snapToGrid w:val="0"/>
        <w:ind w:firstLine="280" w:firstLineChars="1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抄送：</w:t>
      </w:r>
      <w:r>
        <w:rPr>
          <w:rFonts w:hint="eastAsia" w:ascii="方正仿宋_GBK" w:hAnsi="方正仿宋_GBK" w:eastAsia="方正仿宋_GBK" w:cs="方正仿宋_GBK"/>
          <w:color w:val="000000"/>
          <w:sz w:val="28"/>
          <w:szCs w:val="28"/>
          <w:highlight w:val="none"/>
          <w:shd w:val="clear" w:color="auto" w:fill="auto"/>
          <w:lang w:val="en-US" w:eastAsia="zh-CN"/>
        </w:rPr>
        <w:t>区委统战部、</w:t>
      </w:r>
      <w:r>
        <w:rPr>
          <w:rFonts w:hint="eastAsia" w:ascii="方正仿宋_GBK" w:hAnsi="方正仿宋_GBK" w:eastAsia="方正仿宋_GBK" w:cs="方正仿宋_GBK"/>
          <w:sz w:val="28"/>
          <w:szCs w:val="28"/>
          <w:lang w:eastAsia="zh-CN"/>
        </w:rPr>
        <w:t>区财政局、区城市管理局、区林业局、区退役军</w:t>
      </w:r>
    </w:p>
    <w:p>
      <w:pPr>
        <w:widowControl/>
        <w:pBdr>
          <w:top w:val="single" w:color="auto" w:sz="6" w:space="2"/>
          <w:bottom w:val="single" w:color="auto" w:sz="6" w:space="1"/>
        </w:pBdr>
        <w:snapToGrid w:val="0"/>
        <w:ind w:firstLine="1120" w:firstLineChars="4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人事务局、区国资委、区市场监管局。</w:t>
      </w:r>
    </w:p>
    <w:p>
      <w:pPr>
        <w:widowControl/>
        <w:pBdr>
          <w:bottom w:val="single" w:color="auto" w:sz="6" w:space="1"/>
          <w:between w:val="single" w:color="auto" w:sz="6" w:space="1"/>
        </w:pBdr>
        <w:snapToGrid w:val="0"/>
        <w:ind w:firstLine="240" w:firstLineChars="100"/>
        <w:rPr>
          <w:rFonts w:hint="eastAsia"/>
          <w:sz w:val="10"/>
          <w:szCs w:val="10"/>
        </w:rPr>
      </w:pPr>
      <w:r>
        <w:rPr>
          <w:rFonts w:hint="eastAsia" w:ascii="方正仿宋_GBK" w:hAnsi="方正仿宋_GBK" w:eastAsia="方正仿宋_GBK" w:cs="方正仿宋_GBK"/>
          <w:spacing w:val="-20"/>
          <w:sz w:val="28"/>
          <w:szCs w:val="28"/>
        </w:rPr>
        <w:t xml:space="preserve">重庆市北碚区发展和改革委员会办公室             </w:t>
      </w:r>
      <w:r>
        <w:rPr>
          <w:rFonts w:hint="eastAsia" w:ascii="方正仿宋_GBK" w:hAnsi="方正仿宋_GBK" w:eastAsia="方正仿宋_GBK" w:cs="方正仿宋_GBK"/>
          <w:spacing w:val="-20"/>
          <w:sz w:val="28"/>
          <w:szCs w:val="28"/>
          <w:lang w:val="en-US" w:eastAsia="zh-CN"/>
        </w:rPr>
        <w:t xml:space="preserve">       </w:t>
      </w:r>
      <w:r>
        <w:rPr>
          <w:rFonts w:hint="eastAsia" w:ascii="方正仿宋_GBK" w:hAnsi="方正仿宋_GBK" w:eastAsia="方正仿宋_GBK" w:cs="方正仿宋_GBK"/>
          <w:spacing w:val="-20"/>
          <w:sz w:val="28"/>
          <w:szCs w:val="28"/>
        </w:rPr>
        <w:t>20</w:t>
      </w:r>
      <w:r>
        <w:rPr>
          <w:rFonts w:hint="eastAsia" w:ascii="方正仿宋_GBK" w:hAnsi="方正仿宋_GBK" w:eastAsia="方正仿宋_GBK" w:cs="方正仿宋_GBK"/>
          <w:spacing w:val="-20"/>
          <w:sz w:val="28"/>
          <w:szCs w:val="28"/>
          <w:lang w:val="en-US" w:eastAsia="zh-CN"/>
        </w:rPr>
        <w:t>24</w:t>
      </w:r>
      <w:r>
        <w:rPr>
          <w:rFonts w:hint="eastAsia" w:ascii="方正仿宋_GBK" w:hAnsi="方正仿宋_GBK" w:eastAsia="方正仿宋_GBK" w:cs="方正仿宋_GBK"/>
          <w:spacing w:val="-20"/>
          <w:sz w:val="28"/>
          <w:szCs w:val="28"/>
        </w:rPr>
        <w:t>年</w:t>
      </w:r>
      <w:r>
        <w:rPr>
          <w:rFonts w:hint="eastAsia" w:ascii="方正仿宋_GBK" w:hAnsi="方正仿宋_GBK" w:eastAsia="方正仿宋_GBK" w:cs="方正仿宋_GBK"/>
          <w:spacing w:val="-20"/>
          <w:sz w:val="28"/>
          <w:szCs w:val="28"/>
          <w:lang w:val="en-US" w:eastAsia="zh-CN"/>
        </w:rPr>
        <w:t>1</w:t>
      </w:r>
      <w:r>
        <w:rPr>
          <w:rFonts w:hint="eastAsia" w:ascii="方正仿宋_GBK" w:hAnsi="方正仿宋_GBK" w:eastAsia="方正仿宋_GBK" w:cs="方正仿宋_GBK"/>
          <w:spacing w:val="-20"/>
          <w:sz w:val="28"/>
          <w:szCs w:val="28"/>
        </w:rPr>
        <w:t>月</w:t>
      </w:r>
      <w:r>
        <w:rPr>
          <w:rFonts w:hint="eastAsia" w:ascii="方正仿宋_GBK" w:hAnsi="方正仿宋_GBK" w:eastAsia="方正仿宋_GBK" w:cs="方正仿宋_GBK"/>
          <w:spacing w:val="-20"/>
          <w:sz w:val="28"/>
          <w:szCs w:val="28"/>
          <w:lang w:val="en-US" w:eastAsia="zh-CN"/>
        </w:rPr>
        <w:t>2</w:t>
      </w:r>
      <w:r>
        <w:rPr>
          <w:rFonts w:hint="eastAsia" w:ascii="方正仿宋_GBK" w:hAnsi="方正仿宋_GBK" w:eastAsia="方正仿宋_GBK" w:cs="方正仿宋_GBK"/>
          <w:spacing w:val="-20"/>
          <w:sz w:val="28"/>
          <w:szCs w:val="28"/>
        </w:rPr>
        <w:t>日印发</w:t>
      </w: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FE7857"/>
    <w:rsid w:val="044F7AC5"/>
    <w:rsid w:val="079520D2"/>
    <w:rsid w:val="09E50A3C"/>
    <w:rsid w:val="11E62B16"/>
    <w:rsid w:val="124B6D7A"/>
    <w:rsid w:val="12F65F1E"/>
    <w:rsid w:val="157F164A"/>
    <w:rsid w:val="1671257D"/>
    <w:rsid w:val="17F10FB9"/>
    <w:rsid w:val="1ADB75A2"/>
    <w:rsid w:val="1AEC2637"/>
    <w:rsid w:val="1E0A3575"/>
    <w:rsid w:val="1E9E6F13"/>
    <w:rsid w:val="1EBF4D10"/>
    <w:rsid w:val="1EF612AF"/>
    <w:rsid w:val="25B64B09"/>
    <w:rsid w:val="29796685"/>
    <w:rsid w:val="32196AB4"/>
    <w:rsid w:val="32F43761"/>
    <w:rsid w:val="331D2A2D"/>
    <w:rsid w:val="344037BE"/>
    <w:rsid w:val="36A8309B"/>
    <w:rsid w:val="37AF3B40"/>
    <w:rsid w:val="385167BF"/>
    <w:rsid w:val="38A54787"/>
    <w:rsid w:val="3AAB6493"/>
    <w:rsid w:val="3D2B2650"/>
    <w:rsid w:val="3E3D32AB"/>
    <w:rsid w:val="42E63408"/>
    <w:rsid w:val="452D57E1"/>
    <w:rsid w:val="453F7000"/>
    <w:rsid w:val="47650ABC"/>
    <w:rsid w:val="49A30C40"/>
    <w:rsid w:val="4D955CDF"/>
    <w:rsid w:val="51BC1177"/>
    <w:rsid w:val="531E72E7"/>
    <w:rsid w:val="54044A0B"/>
    <w:rsid w:val="58630592"/>
    <w:rsid w:val="5A924908"/>
    <w:rsid w:val="5BDD78D7"/>
    <w:rsid w:val="6053697D"/>
    <w:rsid w:val="61DF6767"/>
    <w:rsid w:val="63F44780"/>
    <w:rsid w:val="64D6725D"/>
    <w:rsid w:val="64FE7857"/>
    <w:rsid w:val="65073C26"/>
    <w:rsid w:val="65093289"/>
    <w:rsid w:val="68A11021"/>
    <w:rsid w:val="69B8128F"/>
    <w:rsid w:val="6F3429E7"/>
    <w:rsid w:val="705145E0"/>
    <w:rsid w:val="705F3FB2"/>
    <w:rsid w:val="72452E22"/>
    <w:rsid w:val="728A333D"/>
    <w:rsid w:val="746F23FE"/>
    <w:rsid w:val="75C703A8"/>
    <w:rsid w:val="76EF37F0"/>
    <w:rsid w:val="785C23EF"/>
    <w:rsid w:val="7943530D"/>
    <w:rsid w:val="7A0D58EE"/>
    <w:rsid w:val="7DDA54FD"/>
    <w:rsid w:val="7DDB6BA9"/>
    <w:rsid w:val="7EC56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2">
    <w:name w:val="heading 4"/>
    <w:basedOn w:val="3"/>
    <w:next w:val="1"/>
    <w:qFormat/>
    <w:uiPriority w:val="9"/>
    <w:pPr>
      <w:widowControl/>
      <w:adjustRightInd w:val="0"/>
      <w:snapToGrid w:val="0"/>
      <w:spacing w:line="594" w:lineRule="exact"/>
      <w:jc w:val="left"/>
      <w:outlineLvl w:val="3"/>
    </w:pPr>
    <w:rPr>
      <w:rFonts w:ascii="Times New Roman" w:hAnsi="Times New Roman" w:eastAsia="方正黑体_GBK"/>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rFonts w:hint="eastAsia"/>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rFonts w:hint="eastAsia"/>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区发改委</Company>
  <Pages>1</Pages>
  <Words>0</Words>
  <Characters>0</Characters>
  <Lines>0</Lines>
  <Paragraphs>0</Paragraphs>
  <TotalTime>204</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2021-01-07T07:09:00Z</dcterms:created>
  <dc:creator>BBQFGW010</dc:creator>
  <cp:lastModifiedBy>fgw</cp:lastModifiedBy>
  <cp:lastPrinted>2024-01-03T06:21:30Z</cp:lastPrinted>
  <dcterms:modified xsi:type="dcterms:W3CDTF">2024-01-03T06:23:49Z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277BE7E9073F424CA9E08AFD7389A20A</vt:lpwstr>
  </property>
</Properties>
</file>