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6F9C" w:rsidRDefault="002B6F9C" w:rsidP="002B6F9C">
      <w:pPr>
        <w:spacing w:line="560" w:lineRule="exact"/>
        <w:jc w:val="left"/>
        <w:rPr>
          <w:rFonts w:ascii="方正黑体_GBK" w:eastAsia="方正黑体_GBK" w:hAnsi="方正黑体_GBK" w:cs="方正黑体_GBK"/>
          <w:sz w:val="32"/>
          <w:szCs w:val="32"/>
        </w:rPr>
      </w:pPr>
      <w:r>
        <w:rPr>
          <w:rFonts w:ascii="方正黑体_GBK" w:eastAsia="方正黑体_GBK" w:hAnsi="方正黑体_GBK" w:cs="方正黑体_GBK" w:hint="eastAsia"/>
          <w:sz w:val="32"/>
          <w:szCs w:val="32"/>
        </w:rPr>
        <w:t>附件2</w:t>
      </w:r>
    </w:p>
    <w:p w:rsidR="002B6F9C" w:rsidRDefault="002B6F9C" w:rsidP="002B6F9C">
      <w:pPr>
        <w:pStyle w:val="a0"/>
      </w:pPr>
    </w:p>
    <w:p w:rsidR="002B6F9C" w:rsidRDefault="002B6F9C" w:rsidP="002B6F9C">
      <w:pPr>
        <w:spacing w:line="56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北碚区水龙头水质监测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监测</w:t>
      </w:r>
      <w:r>
        <w:rPr>
          <w:rFonts w:ascii="Times New Roman" w:eastAsia="方正小标宋_GBK" w:hAnsi="Times New Roman" w:cs="Times New Roman"/>
          <w:sz w:val="44"/>
          <w:szCs w:val="44"/>
        </w:rPr>
        <w:t>点</w:t>
      </w:r>
      <w:r>
        <w:rPr>
          <w:rFonts w:ascii="Times New Roman" w:eastAsia="方正小标宋_GBK" w:hAnsi="Times New Roman" w:cs="Times New Roman" w:hint="eastAsia"/>
          <w:sz w:val="44"/>
          <w:szCs w:val="44"/>
        </w:rPr>
        <w:t>设置（农村）</w:t>
      </w:r>
    </w:p>
    <w:p w:rsidR="002B6F9C" w:rsidRDefault="002B6F9C" w:rsidP="002B6F9C">
      <w:pPr>
        <w:pStyle w:val="a0"/>
      </w:pPr>
    </w:p>
    <w:tbl>
      <w:tblPr>
        <w:tblW w:w="10667" w:type="dxa"/>
        <w:jc w:val="center"/>
        <w:tblInd w:w="-7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8"/>
        <w:gridCol w:w="4099"/>
        <w:gridCol w:w="1234"/>
        <w:gridCol w:w="1701"/>
        <w:gridCol w:w="2965"/>
      </w:tblGrid>
      <w:tr w:rsidR="002B6F9C" w:rsidTr="005B72C5">
        <w:trPr>
          <w:trHeight w:val="412"/>
          <w:jc w:val="center"/>
        </w:trPr>
        <w:tc>
          <w:tcPr>
            <w:tcW w:w="668" w:type="dxa"/>
            <w:vAlign w:val="center"/>
          </w:tcPr>
          <w:p w:rsidR="002B6F9C" w:rsidRDefault="002B6F9C" w:rsidP="00D62C91">
            <w:pPr>
              <w:spacing w:line="400" w:lineRule="exact"/>
              <w:jc w:val="left"/>
              <w:rPr>
                <w:rFonts w:ascii="方正黑体_GBK" w:eastAsia="方正黑体_GBK" w:hAnsi="方正黑体_GBK" w:cs="方正黑体_GBK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szCs w:val="21"/>
              </w:rPr>
              <w:t>序号</w:t>
            </w:r>
          </w:p>
        </w:tc>
        <w:tc>
          <w:tcPr>
            <w:tcW w:w="4099" w:type="dxa"/>
            <w:vAlign w:val="center"/>
          </w:tcPr>
          <w:p w:rsidR="002B6F9C" w:rsidRDefault="002B6F9C" w:rsidP="00D62C91">
            <w:pPr>
              <w:spacing w:line="400" w:lineRule="exact"/>
              <w:jc w:val="left"/>
              <w:rPr>
                <w:rFonts w:ascii="方正黑体_GBK" w:eastAsia="方正黑体_GBK" w:hAnsi="方正黑体_GBK" w:cs="方正黑体_GBK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szCs w:val="21"/>
              </w:rPr>
              <w:t>农村集中式供水</w:t>
            </w:r>
          </w:p>
        </w:tc>
        <w:tc>
          <w:tcPr>
            <w:tcW w:w="1234" w:type="dxa"/>
            <w:vAlign w:val="center"/>
          </w:tcPr>
          <w:p w:rsidR="002B6F9C" w:rsidRDefault="002B6F9C" w:rsidP="005B72C5">
            <w:pPr>
              <w:spacing w:line="320" w:lineRule="exact"/>
              <w:jc w:val="center"/>
              <w:rPr>
                <w:rFonts w:ascii="方正黑体_GBK" w:eastAsia="方正黑体_GBK" w:hAnsi="方正黑体_GBK" w:cs="方正黑体_GBK"/>
                <w:color w:val="000000" w:themeColor="text1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</w:rPr>
              <w:t>供水规模（m</w:t>
            </w: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  <w:vertAlign w:val="superscript"/>
              </w:rPr>
              <w:t>3</w:t>
            </w: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</w:rPr>
              <w:t>/日)</w:t>
            </w:r>
          </w:p>
        </w:tc>
        <w:tc>
          <w:tcPr>
            <w:tcW w:w="1701" w:type="dxa"/>
            <w:vAlign w:val="center"/>
          </w:tcPr>
          <w:p w:rsidR="002B6F9C" w:rsidRDefault="002B6F9C" w:rsidP="005B72C5">
            <w:pPr>
              <w:spacing w:line="320" w:lineRule="exact"/>
              <w:jc w:val="center"/>
              <w:rPr>
                <w:rFonts w:ascii="方正黑体_GBK" w:eastAsia="方正黑体_GBK" w:hAnsi="方正黑体_GBK" w:cs="方正黑体_GBK"/>
                <w:color w:val="000000" w:themeColor="text1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</w:rPr>
              <w:t>水样类型</w:t>
            </w:r>
          </w:p>
          <w:p w:rsidR="002B6F9C" w:rsidRDefault="002B6F9C" w:rsidP="005B72C5">
            <w:pPr>
              <w:spacing w:line="320" w:lineRule="exact"/>
              <w:ind w:leftChars="-51" w:left="-107" w:rightChars="-51" w:right="-107"/>
              <w:jc w:val="center"/>
              <w:rPr>
                <w:rFonts w:ascii="方正黑体_GBK" w:eastAsia="方正黑体_GBK" w:hAnsi="方正黑体_GBK" w:cs="方正黑体_GBK"/>
                <w:color w:val="000000" w:themeColor="text1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</w:rPr>
              <w:t>（出厂水/末梢水）</w:t>
            </w:r>
          </w:p>
        </w:tc>
        <w:tc>
          <w:tcPr>
            <w:tcW w:w="2965" w:type="dxa"/>
            <w:vAlign w:val="center"/>
          </w:tcPr>
          <w:p w:rsidR="002B6F9C" w:rsidRDefault="002B6F9C" w:rsidP="00D62C91">
            <w:pPr>
              <w:spacing w:line="400" w:lineRule="exact"/>
              <w:jc w:val="left"/>
              <w:rPr>
                <w:rFonts w:ascii="方正黑体_GBK" w:eastAsia="方正黑体_GBK" w:hAnsi="方正黑体_GBK" w:cs="方正黑体_GBK"/>
                <w:color w:val="000000" w:themeColor="text1"/>
                <w:szCs w:val="21"/>
              </w:rPr>
            </w:pPr>
            <w:r>
              <w:rPr>
                <w:rFonts w:ascii="方正黑体_GBK" w:eastAsia="方正黑体_GBK" w:hAnsi="方正黑体_GBK" w:cs="方正黑体_GBK" w:hint="eastAsia"/>
                <w:color w:val="000000" w:themeColor="text1"/>
                <w:szCs w:val="21"/>
              </w:rPr>
              <w:t>监测地点</w:t>
            </w:r>
          </w:p>
        </w:tc>
      </w:tr>
      <w:tr w:rsidR="002B6F9C" w:rsidTr="005B72C5">
        <w:trPr>
          <w:trHeight w:val="926"/>
          <w:jc w:val="center"/>
        </w:trPr>
        <w:tc>
          <w:tcPr>
            <w:tcW w:w="668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1</w:t>
            </w:r>
          </w:p>
        </w:tc>
        <w:tc>
          <w:tcPr>
            <w:tcW w:w="4099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Cs w:val="21"/>
              </w:rPr>
              <w:t>重庆市碚江水务有限公司澄江水厂</w:t>
            </w:r>
          </w:p>
        </w:tc>
        <w:tc>
          <w:tcPr>
            <w:tcW w:w="1234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黑体" w:eastAsia="黑体" w:hAnsi="宋体" w:cs="宋体" w:hint="eastAsia"/>
                <w:spacing w:val="-18"/>
                <w:kern w:val="0"/>
                <w:szCs w:val="21"/>
              </w:rPr>
              <w:t>3500</w:t>
            </w:r>
          </w:p>
        </w:tc>
        <w:tc>
          <w:tcPr>
            <w:tcW w:w="1701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出厂水</w:t>
            </w:r>
          </w:p>
        </w:tc>
        <w:tc>
          <w:tcPr>
            <w:tcW w:w="2965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北碚区澄江镇</w:t>
            </w:r>
            <w:r>
              <w:rPr>
                <w:rFonts w:ascii="Times New Roman" w:eastAsia="方正仿宋_GBK" w:hAnsi="Times New Roman" w:cs="Times New Roman"/>
                <w:szCs w:val="21"/>
              </w:rPr>
              <w:t>澄江路</w:t>
            </w:r>
            <w:r>
              <w:rPr>
                <w:rFonts w:ascii="Times New Roman" w:eastAsia="方正仿宋_GBK" w:hAnsi="Times New Roman" w:cs="Times New Roman"/>
                <w:szCs w:val="21"/>
              </w:rPr>
              <w:t>30</w:t>
            </w:r>
            <w:r>
              <w:rPr>
                <w:rFonts w:ascii="Times New Roman" w:eastAsia="方正仿宋_GBK" w:hAnsi="Times New Roman" w:cs="Times New Roman"/>
                <w:szCs w:val="21"/>
              </w:rPr>
              <w:t>号</w:t>
            </w:r>
          </w:p>
        </w:tc>
      </w:tr>
      <w:tr w:rsidR="002B6F9C" w:rsidTr="005B72C5">
        <w:trPr>
          <w:trHeight w:val="926"/>
          <w:jc w:val="center"/>
        </w:trPr>
        <w:tc>
          <w:tcPr>
            <w:tcW w:w="668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2</w:t>
            </w:r>
          </w:p>
        </w:tc>
        <w:tc>
          <w:tcPr>
            <w:tcW w:w="4099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Cs w:val="21"/>
              </w:rPr>
              <w:t>重庆市碚江水务有限公司江东自来水厂</w:t>
            </w:r>
          </w:p>
        </w:tc>
        <w:tc>
          <w:tcPr>
            <w:tcW w:w="1234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黑体" w:eastAsia="黑体" w:hAnsi="宋体" w:cs="宋体" w:hint="eastAsia"/>
                <w:spacing w:val="-18"/>
                <w:kern w:val="0"/>
                <w:szCs w:val="21"/>
              </w:rPr>
              <w:t>20000</w:t>
            </w:r>
          </w:p>
        </w:tc>
        <w:tc>
          <w:tcPr>
            <w:tcW w:w="1701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出厂水</w:t>
            </w:r>
          </w:p>
        </w:tc>
        <w:tc>
          <w:tcPr>
            <w:tcW w:w="2965" w:type="dxa"/>
            <w:vAlign w:val="center"/>
          </w:tcPr>
          <w:p w:rsidR="002B6F9C" w:rsidRPr="005B72C5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pacing w:val="-20"/>
                <w:szCs w:val="21"/>
              </w:rPr>
            </w:pPr>
            <w:r w:rsidRPr="005B72C5">
              <w:rPr>
                <w:rFonts w:ascii="Times New Roman" w:eastAsia="方正仿宋_GBK" w:hAnsi="Times New Roman" w:cs="Times New Roman" w:hint="eastAsia"/>
                <w:spacing w:val="-20"/>
                <w:szCs w:val="21"/>
              </w:rPr>
              <w:t>北碚区柳荫镇西河村二社李家坡</w:t>
            </w:r>
          </w:p>
        </w:tc>
      </w:tr>
      <w:tr w:rsidR="002B6F9C" w:rsidTr="005B72C5">
        <w:trPr>
          <w:trHeight w:val="801"/>
          <w:jc w:val="center"/>
        </w:trPr>
        <w:tc>
          <w:tcPr>
            <w:tcW w:w="668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3</w:t>
            </w:r>
          </w:p>
        </w:tc>
        <w:tc>
          <w:tcPr>
            <w:tcW w:w="4099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Cs w:val="21"/>
              </w:rPr>
              <w:t>重庆市碚江水务有限公司澄江水厂</w:t>
            </w:r>
          </w:p>
        </w:tc>
        <w:tc>
          <w:tcPr>
            <w:tcW w:w="1234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-----</w:t>
            </w:r>
          </w:p>
        </w:tc>
        <w:tc>
          <w:tcPr>
            <w:tcW w:w="1701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末梢水</w:t>
            </w:r>
          </w:p>
        </w:tc>
        <w:tc>
          <w:tcPr>
            <w:tcW w:w="2965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北碚区澄江镇澄江路</w:t>
            </w:r>
            <w:r>
              <w:rPr>
                <w:rFonts w:ascii="Times New Roman" w:eastAsia="方正仿宋_GBK" w:hAnsi="Times New Roman" w:cs="Times New Roman" w:hint="eastAsia"/>
                <w:szCs w:val="21"/>
              </w:rPr>
              <w:t>23</w:t>
            </w:r>
            <w:r w:rsidR="00722D99">
              <w:rPr>
                <w:rFonts w:ascii="Times New Roman" w:eastAsia="方正仿宋_GBK" w:hAnsi="Times New Roman" w:cs="Times New Roman" w:hint="eastAsia"/>
                <w:szCs w:val="21"/>
              </w:rPr>
              <w:t>1</w:t>
            </w:r>
            <w:r>
              <w:rPr>
                <w:rFonts w:ascii="Times New Roman" w:eastAsia="方正仿宋_GBK" w:hAnsi="Times New Roman" w:cs="Times New Roman" w:hint="eastAsia"/>
                <w:szCs w:val="21"/>
              </w:rPr>
              <w:t>号</w:t>
            </w:r>
          </w:p>
        </w:tc>
      </w:tr>
      <w:tr w:rsidR="002B6F9C" w:rsidTr="005B72C5">
        <w:trPr>
          <w:trHeight w:val="1033"/>
          <w:jc w:val="center"/>
        </w:trPr>
        <w:tc>
          <w:tcPr>
            <w:tcW w:w="668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4</w:t>
            </w:r>
          </w:p>
        </w:tc>
        <w:tc>
          <w:tcPr>
            <w:tcW w:w="4099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color w:val="000000"/>
                <w:szCs w:val="21"/>
              </w:rPr>
            </w:pPr>
            <w:r>
              <w:rPr>
                <w:rFonts w:ascii="Times New Roman" w:eastAsia="方正仿宋_GBK" w:hAnsi="Times New Roman" w:cs="Times New Roman"/>
                <w:color w:val="000000"/>
                <w:szCs w:val="21"/>
              </w:rPr>
              <w:t>重庆市碚江水务有限公司江东自来水厂</w:t>
            </w:r>
          </w:p>
        </w:tc>
        <w:tc>
          <w:tcPr>
            <w:tcW w:w="1234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-----</w:t>
            </w:r>
          </w:p>
        </w:tc>
        <w:tc>
          <w:tcPr>
            <w:tcW w:w="1701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末梢水</w:t>
            </w:r>
          </w:p>
        </w:tc>
        <w:tc>
          <w:tcPr>
            <w:tcW w:w="2965" w:type="dxa"/>
            <w:vAlign w:val="center"/>
          </w:tcPr>
          <w:p w:rsidR="002B6F9C" w:rsidRDefault="002B6F9C" w:rsidP="005B72C5">
            <w:pPr>
              <w:spacing w:line="400" w:lineRule="exact"/>
              <w:jc w:val="center"/>
              <w:rPr>
                <w:rFonts w:ascii="Times New Roman" w:eastAsia="方正仿宋_GBK" w:hAnsi="Times New Roman" w:cs="Times New Roman"/>
                <w:szCs w:val="21"/>
              </w:rPr>
            </w:pPr>
            <w:r>
              <w:rPr>
                <w:rFonts w:ascii="Times New Roman" w:eastAsia="方正仿宋_GBK" w:hAnsi="Times New Roman" w:cs="Times New Roman" w:hint="eastAsia"/>
                <w:szCs w:val="21"/>
              </w:rPr>
              <w:t>柳荫镇柳江街</w:t>
            </w:r>
            <w:r>
              <w:rPr>
                <w:rFonts w:ascii="Times New Roman" w:eastAsia="方正仿宋_GBK" w:hAnsi="Times New Roman" w:cs="Times New Roman" w:hint="eastAsia"/>
                <w:szCs w:val="21"/>
              </w:rPr>
              <w:t>1</w:t>
            </w:r>
            <w:r>
              <w:rPr>
                <w:rFonts w:ascii="Times New Roman" w:eastAsia="方正仿宋_GBK" w:hAnsi="Times New Roman" w:cs="Times New Roman" w:hint="eastAsia"/>
                <w:szCs w:val="21"/>
              </w:rPr>
              <w:t>号</w:t>
            </w:r>
          </w:p>
        </w:tc>
      </w:tr>
    </w:tbl>
    <w:p w:rsidR="00410080" w:rsidRDefault="00410080"/>
    <w:sectPr w:rsidR="00410080" w:rsidSect="004249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1F89" w:rsidRDefault="00561F89" w:rsidP="002B6F9C">
      <w:r>
        <w:separator/>
      </w:r>
    </w:p>
  </w:endnote>
  <w:endnote w:type="continuationSeparator" w:id="0">
    <w:p w:rsidR="00561F89" w:rsidRDefault="00561F89" w:rsidP="002B6F9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黑体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1F89" w:rsidRDefault="00561F89" w:rsidP="002B6F9C">
      <w:r>
        <w:separator/>
      </w:r>
    </w:p>
  </w:footnote>
  <w:footnote w:type="continuationSeparator" w:id="0">
    <w:p w:rsidR="00561F89" w:rsidRDefault="00561F89" w:rsidP="002B6F9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B6F9C"/>
    <w:rsid w:val="002B6F9C"/>
    <w:rsid w:val="00410080"/>
    <w:rsid w:val="0042498D"/>
    <w:rsid w:val="00561F89"/>
    <w:rsid w:val="005B72C5"/>
    <w:rsid w:val="00722D99"/>
    <w:rsid w:val="00A76B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2B6F9C"/>
    <w:pPr>
      <w:widowControl w:val="0"/>
      <w:jc w:val="both"/>
    </w:pPr>
    <w:rPr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2B6F9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2B6F9C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2B6F9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semiHidden/>
    <w:rsid w:val="002B6F9C"/>
    <w:rPr>
      <w:sz w:val="18"/>
      <w:szCs w:val="18"/>
    </w:rPr>
  </w:style>
  <w:style w:type="paragraph" w:styleId="a0">
    <w:name w:val="Body Text"/>
    <w:basedOn w:val="a"/>
    <w:link w:val="Char1"/>
    <w:qFormat/>
    <w:rsid w:val="002B6F9C"/>
    <w:pPr>
      <w:spacing w:line="840" w:lineRule="exact"/>
    </w:pPr>
    <w:rPr>
      <w:sz w:val="44"/>
    </w:rPr>
  </w:style>
  <w:style w:type="character" w:customStyle="1" w:styleId="Char1">
    <w:name w:val="正文文本 Char"/>
    <w:basedOn w:val="a1"/>
    <w:link w:val="a0"/>
    <w:rsid w:val="002B6F9C"/>
    <w:rPr>
      <w:sz w:val="4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</Words>
  <Characters>205</Characters>
  <Application>Microsoft Office Word</Application>
  <DocSecurity>0</DocSecurity>
  <Lines>1</Lines>
  <Paragraphs>1</Paragraphs>
  <ScaleCrop>false</ScaleCrop>
  <Company>wimxt.com</Company>
  <LinksUpToDate>false</LinksUpToDate>
  <CharactersWithSpaces>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dcterms:created xsi:type="dcterms:W3CDTF">2020-03-05T08:30:00Z</dcterms:created>
  <dcterms:modified xsi:type="dcterms:W3CDTF">2021-03-06T09:08:00Z</dcterms:modified>
</cp:coreProperties>
</file>