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600" w:lineRule="exact"/>
        <w:jc w:val="center"/>
        <w:rPr>
          <w:rFonts w:ascii="方正小标宋_GBK" w:hAnsi="华文中宋" w:eastAsia="方正小标宋_GBK" w:cs="Calibri"/>
          <w:b w:val="0"/>
          <w:bCs w:val="0"/>
          <w:color w:val="auto"/>
          <w:sz w:val="44"/>
          <w:szCs w:val="44"/>
          <w:u w:val="none" w:color="auto"/>
        </w:rPr>
      </w:pPr>
      <w:r>
        <w:rPr>
          <w:rFonts w:ascii="方正小标宋_GBK" w:hAnsi="华文中宋" w:eastAsia="方正小标宋_GBK" w:cs="华文中宋"/>
          <w:b w:val="0"/>
          <w:bCs w:val="0"/>
          <w:color w:val="auto"/>
          <w:sz w:val="44"/>
          <w:szCs w:val="44"/>
          <w:u w:val="none" w:color="auto"/>
        </w:rPr>
        <w:fldChar w:fldCharType="begin"/>
      </w:r>
      <w:r>
        <w:rPr>
          <w:rFonts w:ascii="方正小标宋_GBK" w:hAnsi="华文中宋" w:eastAsia="方正小标宋_GBK" w:cs="华文中宋"/>
          <w:b w:val="0"/>
          <w:bCs w:val="0"/>
          <w:color w:val="auto"/>
          <w:sz w:val="44"/>
          <w:szCs w:val="44"/>
          <w:u w:val="none" w:color="auto"/>
        </w:rPr>
        <w:instrText xml:space="preserve">HYPERLINK "name" \o "点击这里完善内容"</w:instrText>
      </w:r>
      <w:r>
        <w:rPr>
          <w:rFonts w:ascii="方正小标宋_GBK" w:hAnsi="华文中宋" w:eastAsia="方正小标宋_GBK" w:cs="华文中宋"/>
          <w:b w:val="0"/>
          <w:bCs w:val="0"/>
          <w:color w:val="auto"/>
          <w:sz w:val="44"/>
          <w:szCs w:val="44"/>
          <w:u w:val="none" w:color="auto"/>
        </w:rPr>
        <w:fldChar w:fldCharType="separate"/>
      </w:r>
      <w:r>
        <w:rPr>
          <w:rStyle w:val="6"/>
          <w:rFonts w:ascii="方正小标宋_GBK" w:hAnsi="华文中宋" w:eastAsia="方正小标宋_GBK" w:cs="Calibri"/>
          <w:b w:val="0"/>
          <w:bCs w:val="0"/>
          <w:color w:val="auto"/>
          <w:kern w:val="2"/>
          <w:sz w:val="44"/>
          <w:szCs w:val="44"/>
          <w:u w:val="none" w:color="auto"/>
        </w:rPr>
        <w:t>重庆市北碚区林业局（本级）</w:t>
      </w:r>
      <w:r>
        <w:rPr>
          <w:rFonts w:ascii="方正小标宋_GBK" w:hAnsi="华文中宋" w:eastAsia="方正小标宋_GBK" w:cs="华文中宋"/>
          <w:b w:val="0"/>
          <w:bCs w:val="0"/>
          <w:color w:val="auto"/>
          <w:sz w:val="44"/>
          <w:szCs w:val="44"/>
          <w:u w:val="none" w:color="auto"/>
        </w:rPr>
        <w:fldChar w:fldCharType="end"/>
      </w:r>
      <w:r>
        <w:rPr>
          <w:rFonts w:ascii="方正小标宋_GBK" w:hAnsi="华文中宋" w:eastAsia="方正小标宋_GBK" w:cs="Calibri"/>
          <w:b w:val="0"/>
          <w:bCs w:val="0"/>
          <w:color w:val="auto"/>
          <w:sz w:val="44"/>
          <w:szCs w:val="44"/>
          <w:u w:val="none" w:color="auto"/>
        </w:rPr>
        <w:t xml:space="preserve"> </w:t>
      </w:r>
    </w:p>
    <w:p>
      <w:pPr>
        <w:spacing w:beforeAutospacing="0" w:afterAutospacing="0" w:line="600" w:lineRule="exact"/>
        <w:jc w:val="center"/>
        <w:rPr>
          <w:rFonts w:ascii="方正小标宋_GBK" w:hAnsi="华文中宋" w:eastAsia="方正小标宋_GBK" w:cs="Calibri"/>
          <w:b w:val="0"/>
          <w:bCs w:val="0"/>
          <w:color w:val="auto"/>
          <w:sz w:val="44"/>
          <w:szCs w:val="44"/>
          <w:u w:val="none" w:color="auto"/>
        </w:rPr>
      </w:pPr>
      <w:r>
        <w:rPr>
          <w:rFonts w:ascii="方正小标宋_GBK" w:hAnsi="华文中宋" w:eastAsia="方正小标宋_GBK" w:cs="Calibri"/>
          <w:b w:val="0"/>
          <w:bCs w:val="0"/>
          <w:color w:val="auto"/>
          <w:sz w:val="44"/>
          <w:szCs w:val="44"/>
          <w:u w:val="none" w:color="auto"/>
        </w:rPr>
        <w:fldChar w:fldCharType="begin"/>
      </w:r>
      <w:r>
        <w:rPr>
          <w:rFonts w:ascii="方正小标宋_GBK" w:hAnsi="华文中宋" w:eastAsia="方正小标宋_GBK" w:cs="Calibri"/>
          <w:b w:val="0"/>
          <w:bCs w:val="0"/>
          <w:color w:val="auto"/>
          <w:sz w:val="44"/>
          <w:szCs w:val="44"/>
          <w:u w:val="none" w:color="auto"/>
        </w:rPr>
        <w:instrText xml:space="preserve"> MERGEFIELD  year  \* MERGEFORMAT </w:instrText>
      </w:r>
      <w:r>
        <w:rPr>
          <w:rFonts w:ascii="方正小标宋_GBK" w:hAnsi="华文中宋" w:eastAsia="方正小标宋_GBK" w:cs="Calibri"/>
          <w:b w:val="0"/>
          <w:bCs w:val="0"/>
          <w:color w:val="auto"/>
          <w:sz w:val="44"/>
          <w:szCs w:val="44"/>
          <w:u w:val="none" w:color="auto"/>
        </w:rPr>
        <w:fldChar w:fldCharType="separate"/>
      </w:r>
      <w:r>
        <w:rPr>
          <w:rFonts w:ascii="方正小标宋_GBK" w:hAnsi="STZhongsong Western" w:eastAsia="方正小标宋_GBK" w:cs="Calibri"/>
          <w:b w:val="0"/>
          <w:bCs w:val="0"/>
          <w:color w:val="auto"/>
          <w:sz w:val="44"/>
          <w:szCs w:val="44"/>
          <w:u w:val="none" w:color="auto"/>
        </w:rPr>
        <w:t>2023</w:t>
      </w:r>
      <w:r>
        <w:rPr>
          <w:rFonts w:ascii="方正小标宋_GBK" w:hAnsi="华文中宋" w:eastAsia="方正小标宋_GBK" w:cs="Calibri"/>
          <w:b w:val="0"/>
          <w:bCs w:val="0"/>
          <w:color w:val="auto"/>
          <w:sz w:val="44"/>
          <w:szCs w:val="44"/>
          <w:u w:val="none" w:color="auto"/>
        </w:rPr>
        <w:fldChar w:fldCharType="end"/>
      </w:r>
      <w:r>
        <w:rPr>
          <w:rFonts w:ascii="方正小标宋_GBK" w:hAnsi="华文中宋" w:eastAsia="方正小标宋_GBK" w:cs="Calibri"/>
          <w:b w:val="0"/>
          <w:bCs w:val="0"/>
          <w:color w:val="auto"/>
          <w:sz w:val="44"/>
          <w:szCs w:val="44"/>
          <w:u w:val="none" w:color="auto"/>
        </w:rPr>
        <w:t>年单位预算情况说明</w:t>
      </w:r>
    </w:p>
    <w:p>
      <w:pPr>
        <w:spacing w:beforeAutospacing="0" w:afterAutospacing="0" w:line="600" w:lineRule="exact"/>
        <w:ind w:firstLine="880"/>
        <w:jc w:val="center"/>
        <w:rPr>
          <w:rFonts w:ascii="华文中宋" w:hAnsi="华文中宋" w:eastAsia="华文中宋" w:cs="Calibri"/>
          <w:b w:val="0"/>
          <w:bCs w:val="0"/>
          <w:color w:val="auto"/>
          <w:sz w:val="44"/>
          <w:szCs w:val="44"/>
          <w:u w:val="none" w:color="auto"/>
        </w:rPr>
      </w:pPr>
    </w:p>
    <w:p>
      <w:pPr>
        <w:spacing w:beforeAutospacing="0" w:afterAutospacing="0" w:line="600" w:lineRule="exact"/>
        <w:ind w:firstLine="640"/>
        <w:jc w:val="both"/>
        <w:rPr>
          <w:rFonts w:ascii="方正黑体_GBK" w:hAnsi="黑体" w:eastAsia="方正黑体_GBK" w:cs="Calibri"/>
          <w:b w:val="0"/>
          <w:bCs w:val="0"/>
          <w:color w:val="auto"/>
          <w:sz w:val="32"/>
          <w:szCs w:val="32"/>
          <w:u w:val="none" w:color="auto"/>
        </w:rPr>
      </w:pPr>
      <w:r>
        <w:rPr>
          <w:rFonts w:ascii="方正黑体_GBK" w:hAnsi="黑体" w:eastAsia="方正黑体_GBK" w:cs="Calibri"/>
          <w:b w:val="0"/>
          <w:bCs w:val="0"/>
          <w:color w:val="auto"/>
          <w:sz w:val="32"/>
          <w:szCs w:val="32"/>
          <w:u w:val="none" w:color="auto"/>
        </w:rPr>
        <w:t>一、单位基本情况</w:t>
      </w:r>
    </w:p>
    <w:p>
      <w:pPr>
        <w:spacing w:beforeAutospacing="0" w:afterAutospacing="0" w:line="600" w:lineRule="exact"/>
        <w:ind w:firstLine="640"/>
        <w:jc w:val="both"/>
        <w:rPr>
          <w:rFonts w:ascii="方正楷体_GBK" w:hAnsi="仿宋_GB2312" w:eastAsia="方正楷体_GBK" w:cs="Calibri"/>
          <w:b w:val="0"/>
          <w:bCs w:val="0"/>
          <w:color w:val="auto"/>
          <w:sz w:val="32"/>
          <w:szCs w:val="32"/>
          <w:u w:val="none" w:color="auto"/>
        </w:rPr>
      </w:pPr>
      <w:r>
        <w:rPr>
          <w:rFonts w:ascii="方正楷体_GBK" w:hAnsi="仿宋_GB2312" w:eastAsia="方正楷体_GBK" w:cs="Calibri"/>
          <w:b w:val="0"/>
          <w:bCs w:val="0"/>
          <w:color w:val="auto"/>
          <w:sz w:val="32"/>
          <w:szCs w:val="32"/>
          <w:u w:val="none" w:color="auto"/>
        </w:rPr>
        <w:t>（一）职能职责</w:t>
      </w:r>
    </w:p>
    <w:p>
      <w:pPr>
        <w:spacing w:beforeAutospacing="0" w:afterAutospacing="0" w:line="600" w:lineRule="exact"/>
        <w:ind w:firstLine="640"/>
        <w:jc w:val="both"/>
        <w:rPr>
          <w:rFonts w:ascii="方正仿宋_GBK" w:hAnsi="仿宋_GB2312" w:eastAsia="方正仿宋_GBK" w:cs="Calibri"/>
          <w:b w:val="0"/>
          <w:bCs w:val="0"/>
          <w:color w:val="auto"/>
          <w:sz w:val="32"/>
          <w:szCs w:val="32"/>
          <w:u w:val="none" w:color="auto"/>
        </w:rPr>
      </w:pPr>
      <w:r>
        <w:rPr>
          <w:rFonts w:cs="Calibri"/>
          <w:b w:val="0"/>
          <w:bCs w:val="0"/>
          <w:color w:val="auto"/>
          <w:u w:val="none" w:color="auto"/>
        </w:rPr>
        <w:fldChar w:fldCharType="begin"/>
      </w:r>
      <w:r>
        <w:rPr>
          <w:rFonts w:cs="Calibri"/>
          <w:b w:val="0"/>
          <w:bCs w:val="0"/>
          <w:color w:val="auto"/>
          <w:u w:val="none" w:color="auto"/>
        </w:rPr>
        <w:instrText xml:space="preserve">HYPERLINK "field_1" \o "</w:instrText>
      </w:r>
      <w:r>
        <w:rPr>
          <w:rFonts w:ascii="Microsoft YaHei UI" w:hAnsi="Microsoft YaHei UI" w:eastAsia="Arial Unicode MS" w:cs="Calibri"/>
          <w:b w:val="0"/>
          <w:bCs w:val="0"/>
          <w:color w:val="auto"/>
          <w:u w:val="none" w:color="auto"/>
        </w:rPr>
        <w:instrText xml:space="preserve">点击这里完善内容</w:instrText>
      </w:r>
      <w:r>
        <w:rPr>
          <w:rFonts w:cs="Calibri"/>
          <w:b w:val="0"/>
          <w:bCs w:val="0"/>
          <w:color w:val="auto"/>
          <w:u w:val="none" w:color="auto"/>
        </w:rPr>
        <w:instrText xml:space="preserve">"</w:instrText>
      </w:r>
      <w:r>
        <w:rPr>
          <w:rFonts w:cs="Calibri"/>
          <w:b w:val="0"/>
          <w:bCs w:val="0"/>
          <w:color w:val="auto"/>
          <w:u w:val="none" w:color="auto"/>
        </w:rPr>
        <w:fldChar w:fldCharType="separate"/>
      </w:r>
      <w:r>
        <w:rPr>
          <w:rStyle w:val="6"/>
          <w:rFonts w:ascii="方正仿宋_GBK" w:hAnsi="仿宋_GB2312" w:eastAsia="方正仿宋_GBK" w:cs="仿宋_GB2312"/>
          <w:b w:val="0"/>
          <w:bCs w:val="0"/>
          <w:color w:val="auto"/>
          <w:kern w:val="2"/>
          <w:sz w:val="32"/>
          <w:szCs w:val="32"/>
          <w:u w:val="none" w:color="auto"/>
        </w:rPr>
        <w:t>1.负责林业和草原及其生态保护修复的监督管理。贯彻执行林业和草原及其生态保护</w:t>
      </w:r>
      <w:bookmarkStart w:id="17" w:name="_GoBack"/>
      <w:bookmarkEnd w:id="17"/>
      <w:r>
        <w:rPr>
          <w:rStyle w:val="6"/>
          <w:rFonts w:ascii="方正仿宋_GBK" w:hAnsi="仿宋_GB2312" w:eastAsia="方正仿宋_GBK" w:cs="仿宋_GB2312"/>
          <w:b w:val="0"/>
          <w:bCs w:val="0"/>
          <w:color w:val="auto"/>
          <w:kern w:val="2"/>
          <w:sz w:val="32"/>
          <w:szCs w:val="32"/>
          <w:u w:val="none" w:color="auto"/>
        </w:rPr>
        <w:t>修复的法律、法规、规章，贯彻执行相关政策、规划、标准。2.牵头组织实施林业和草原等生态保护修复和造林绿化工作。组织实施林业、草原重点生态保护修复工程，指导公益林和商品林的培育，指导、监督全民义务植树、城乡绿化工作。指导林业和草原有害生物防治、检疫工作。开展退耕还林还草。承担林业和草原应对气候变化的有关工作。3.负责森林、草原和湿地资源的监督管理。组织开展森林、草原、湿地、石漠化和陆生野生动植物资源动态监测与评价。组织实施并监督执行全区森林采伐限额。负责林地管理，</w:t>
      </w:r>
      <w:r>
        <w:rPr>
          <w:rStyle w:val="6"/>
          <w:rFonts w:ascii="方正仿宋_GBK" w:hAnsi="仿宋_GB2312" w:eastAsia="方正仿宋_GBK" w:cs="仿宋_GB2312"/>
          <w:b w:val="0"/>
          <w:bCs w:val="0"/>
          <w:color w:val="auto"/>
          <w:kern w:val="2"/>
          <w:sz w:val="32"/>
          <w:szCs w:val="32"/>
          <w:u w:val="none" w:color="auto"/>
        </w:rPr>
        <w:t>拟订</w:t>
      </w:r>
      <w:r>
        <w:rPr>
          <w:rStyle w:val="6"/>
          <w:rFonts w:ascii="方正仿宋_GBK" w:hAnsi="仿宋_GB2312" w:eastAsia="方正仿宋_GBK" w:cs="仿宋_GB2312"/>
          <w:b w:val="0"/>
          <w:bCs w:val="0"/>
          <w:color w:val="auto"/>
          <w:kern w:val="2"/>
          <w:sz w:val="32"/>
          <w:szCs w:val="32"/>
          <w:u w:val="none" w:color="auto"/>
        </w:rPr>
        <w:t>全区林地保护利用规划并组织实施，负责组织公益林划定、申报和保护管理工作，监督管理国有森林资源。负责草原禁牧、草畜平衡和草原生态修复治理工作，监督管理草原的开发利用。负责湿地生态保护修复工作。</w:t>
      </w:r>
      <w:r>
        <w:rPr>
          <w:rStyle w:val="6"/>
          <w:rFonts w:ascii="方正仿宋_GBK" w:hAnsi="仿宋_GB2312" w:eastAsia="方正仿宋_GBK" w:cs="仿宋_GB2312"/>
          <w:b w:val="0"/>
          <w:bCs w:val="0"/>
          <w:color w:val="auto"/>
          <w:kern w:val="2"/>
          <w:sz w:val="32"/>
          <w:szCs w:val="32"/>
          <w:u w:val="none" w:color="auto"/>
        </w:rPr>
        <w:t>拟订</w:t>
      </w:r>
      <w:r>
        <w:rPr>
          <w:rStyle w:val="6"/>
          <w:rFonts w:ascii="方正仿宋_GBK" w:hAnsi="仿宋_GB2312" w:eastAsia="方正仿宋_GBK" w:cs="仿宋_GB2312"/>
          <w:b w:val="0"/>
          <w:bCs w:val="0"/>
          <w:color w:val="auto"/>
          <w:kern w:val="2"/>
          <w:sz w:val="32"/>
          <w:szCs w:val="32"/>
          <w:u w:val="none" w:color="auto"/>
        </w:rPr>
        <w:t>全区湿地保护规划，贯彻执行相关标准，监督管理湿地的开发利用。4.负责监督管理石漠化防治工作。组织开展石漠化调查，</w:t>
      </w:r>
      <w:r>
        <w:rPr>
          <w:rStyle w:val="6"/>
          <w:rFonts w:ascii="方正仿宋_GBK" w:hAnsi="仿宋_GB2312" w:eastAsia="方正仿宋_GBK" w:cs="仿宋_GB2312"/>
          <w:b w:val="0"/>
          <w:bCs w:val="0"/>
          <w:color w:val="auto"/>
          <w:kern w:val="2"/>
          <w:sz w:val="32"/>
          <w:szCs w:val="32"/>
          <w:u w:val="none" w:color="auto"/>
        </w:rPr>
        <w:t>拟订</w:t>
      </w:r>
      <w:r>
        <w:rPr>
          <w:rStyle w:val="6"/>
          <w:rFonts w:ascii="方正仿宋_GBK" w:hAnsi="仿宋_GB2312" w:eastAsia="方正仿宋_GBK" w:cs="仿宋_GB2312"/>
          <w:b w:val="0"/>
          <w:bCs w:val="0"/>
          <w:color w:val="auto"/>
          <w:kern w:val="2"/>
          <w:sz w:val="32"/>
          <w:szCs w:val="32"/>
          <w:u w:val="none" w:color="auto"/>
        </w:rPr>
        <w:t>石漠化防治、石漠化土地封禁保护区建设规划，贯彻执行相关地方标准，监督管理石漠化土地的开发利用。5.负责陆生野生动植物资源的监督管理。组织开展陆生野生动植物资源调查，指导陆生野生动植物的救护繁育、栖息地恢复发展、疫源疫病监测，监督管理陆生野生动植物猎捕或采集、驯养繁殖或培植、经营利用。6.负责监督管理各类自然保护地。贯彻执行各类自然保护地规划和相关标准。提出新建、调整各类自然保护地的审核建议并按程序报批。组织开展自然遗产的申报，会同有关部门开展自然与文化双重遗产的申报。按权限负责全区自然保护地的自然资源资产管理和国土空间用途管制。监督指导其他自然保护地的管理工作。监督管理风景名胜区和地质公园、森林公园、湿地公园、自然遗产等自然公园。缙云山风景名胜区与缙云山国家级自然保护区的重合区域，由市林业局统一管理，缙云山风景名胜区北碚区域不重合区域由北碚区林业局管理。负责生物多样性保护相关工作。负责指导、管理缙云山风景名胜区北碚管理处，按权限负责缙云山、北温泉、嘉陵江小三峡北碚段的规划管理、生态环境保护、安全管理等工作。7.负责推进林业和草原改革发展工作。组织实施集体林权制度、国有林场、草原等重大改革意见。</w:t>
      </w:r>
      <w:r>
        <w:rPr>
          <w:rStyle w:val="6"/>
          <w:rFonts w:ascii="方正仿宋_GBK" w:hAnsi="仿宋_GB2312" w:eastAsia="方正仿宋_GBK" w:cs="仿宋_GB2312"/>
          <w:b w:val="0"/>
          <w:bCs w:val="0"/>
          <w:color w:val="auto"/>
          <w:kern w:val="2"/>
          <w:sz w:val="32"/>
          <w:szCs w:val="32"/>
          <w:u w:val="none" w:color="auto"/>
        </w:rPr>
        <w:t>拟订</w:t>
      </w:r>
      <w:r>
        <w:rPr>
          <w:rStyle w:val="6"/>
          <w:rFonts w:ascii="方正仿宋_GBK" w:hAnsi="仿宋_GB2312" w:eastAsia="方正仿宋_GBK" w:cs="仿宋_GB2312"/>
          <w:b w:val="0"/>
          <w:bCs w:val="0"/>
          <w:color w:val="auto"/>
          <w:kern w:val="2"/>
          <w:sz w:val="32"/>
          <w:szCs w:val="32"/>
          <w:u w:val="none" w:color="auto"/>
        </w:rPr>
        <w:t>农村林业发展、维护林业经营者合法权益的政策措施，指导农村林地承包经营工作。8.</w:t>
      </w:r>
      <w:r>
        <w:rPr>
          <w:rStyle w:val="6"/>
          <w:rFonts w:ascii="方正仿宋_GBK" w:hAnsi="仿宋_GB2312" w:eastAsia="方正仿宋_GBK" w:cs="仿宋_GB2312"/>
          <w:b w:val="0"/>
          <w:bCs w:val="0"/>
          <w:color w:val="auto"/>
          <w:kern w:val="2"/>
          <w:sz w:val="32"/>
          <w:szCs w:val="32"/>
          <w:u w:val="none" w:color="auto"/>
        </w:rPr>
        <w:t>拟订</w:t>
      </w:r>
      <w:r>
        <w:rPr>
          <w:rStyle w:val="6"/>
          <w:rFonts w:ascii="方正仿宋_GBK" w:hAnsi="仿宋_GB2312" w:eastAsia="方正仿宋_GBK" w:cs="仿宋_GB2312"/>
          <w:b w:val="0"/>
          <w:bCs w:val="0"/>
          <w:color w:val="auto"/>
          <w:kern w:val="2"/>
          <w:sz w:val="32"/>
          <w:szCs w:val="32"/>
          <w:u w:val="none" w:color="auto"/>
        </w:rPr>
        <w:t>林业和草原资源优化配置及木材利用政策，监督实施相关林业产业标准，组织、指导林产品质量监督，指导生态扶贫相关工作。负责天然林保护工作。9.指导国有林场基本建设和发展，组织林木种子、草种种质资源普查，组织建立种质资源库，负责良种选育推广，管理林木种子种苗、草种生产经营行为，监管林木种子种苗、草种质量。监督管理林业和草原生物种质资源、转基因生物安全、植物新品种保护。10.负责林业和草原领域的相关行政执法工作，指导街镇林业和草原领域相关行政执法工作。11.负责落实综合防灾减灾规划相关要求，组织实施森林和草原火灾防治规划和防护标准，指导开展防火巡护、火源管理、防火设施建设等工作。承担森林、草原火灾预防预警监测的相应工作。组织指导国有林场和草原开展宣传教育、监测预警、督促检查等防火工作。必要时，可以提请区应急管理局，以区应急管理指挥机构的名义，部署相关防治工作。12.监督管理全区林业、草原及其生态保护资金和国有资产。提出林业、草原、湿地和石漠化防治预算内投资、财政性资金安排建议，按区政府规定权限，审核区级规划内和年度计划内投资项目。贯彻执行林业和草原经济调节政策，组织实施林业、草原、湿地和石漠化防治生态补偿工作。13.负责林业和草原科技、教育和外事工作，指导全区林业和草原人才队伍建设，组织实施林业、草原、湿地和石漠化防治的对外交流与合作事务，承担湿地、防治荒漠化、濒危野生动植物等国际公约履行工作。14.完成区委、区政府交办的其他任务。15.职能转变。重庆市北碚区林业局要深入贯彻落实</w:t>
      </w:r>
      <w:r>
        <w:rPr>
          <w:rStyle w:val="6"/>
          <w:rFonts w:ascii="方正仿宋_GBK" w:hAnsi="仿宋_GB2312" w:eastAsia="方正仿宋_GBK" w:cs="仿宋_GB2312"/>
          <w:b w:val="0"/>
          <w:bCs w:val="0"/>
          <w:color w:val="auto"/>
          <w:kern w:val="2"/>
          <w:sz w:val="32"/>
          <w:szCs w:val="32"/>
          <w:u w:val="none" w:color="auto"/>
        </w:rPr>
        <w:t>习近平总书记</w:t>
      </w:r>
      <w:r>
        <w:rPr>
          <w:rStyle w:val="6"/>
          <w:rFonts w:ascii="方正仿宋_GBK" w:hAnsi="仿宋_GB2312" w:eastAsia="方正仿宋_GBK" w:cs="仿宋_GB2312"/>
          <w:b w:val="0"/>
          <w:bCs w:val="0"/>
          <w:color w:val="auto"/>
          <w:kern w:val="2"/>
          <w:sz w:val="32"/>
          <w:szCs w:val="32"/>
          <w:u w:val="none" w:color="auto"/>
        </w:rPr>
        <w:t>关于建设长江上游重要生态屏障的重要指示精神，以最坚决的态度、最严格的制度、最有力的措施，切实加大生态系统保护力度，实施重要生态系统保护和修复工程，加强森林、草原、湿地和石漠化防治监督管理的统筹协调，大力推进国土绿化行动，持续提高全区森林覆盖率，保障国家生态安全。加快建立自然保护地体系，统一推进各类自然保护地的清理规范和归并整合。全力推进林业生态文明建设各项工作，把北碚建成山清水秀美丽之地。</w:t>
      </w:r>
      <w:r>
        <w:rPr>
          <w:rFonts w:cs="Calibri"/>
          <w:b w:val="0"/>
          <w:bCs w:val="0"/>
          <w:color w:val="auto"/>
          <w:u w:val="none" w:color="auto"/>
        </w:rPr>
        <w:fldChar w:fldCharType="end"/>
      </w:r>
    </w:p>
    <w:p>
      <w:pPr>
        <w:spacing w:beforeAutospacing="0" w:afterAutospacing="0" w:line="600" w:lineRule="exact"/>
        <w:ind w:firstLine="640"/>
        <w:jc w:val="both"/>
        <w:rPr>
          <w:rFonts w:ascii="方正楷体_GBK" w:hAnsi="仿宋_GB2312" w:eastAsia="方正楷体_GBK" w:cs="Calibri"/>
          <w:b w:val="0"/>
          <w:bCs w:val="0"/>
          <w:color w:val="auto"/>
          <w:sz w:val="32"/>
          <w:szCs w:val="32"/>
          <w:u w:val="none" w:color="auto"/>
        </w:rPr>
      </w:pPr>
      <w:r>
        <w:rPr>
          <w:rFonts w:ascii="方正楷体_GBK" w:hAnsi="仿宋_GB2312" w:eastAsia="方正楷体_GBK" w:cs="仿宋_GB2312"/>
          <w:b w:val="0"/>
          <w:bCs w:val="0"/>
          <w:color w:val="auto"/>
          <w:sz w:val="32"/>
          <w:szCs w:val="32"/>
          <w:u w:val="none" w:color="auto"/>
        </w:rPr>
        <w:t>（二）单位构成</w:t>
      </w:r>
    </w:p>
    <w:p>
      <w:pPr>
        <w:spacing w:beforeAutospacing="0" w:afterAutospacing="0" w:line="600" w:lineRule="exact"/>
        <w:ind w:firstLine="640"/>
        <w:jc w:val="both"/>
        <w:rPr>
          <w:rFonts w:ascii="方正仿宋_GBK" w:hAnsi="仿宋_GB2312" w:eastAsia="方正仿宋_GBK" w:cs="仿宋_GB2312"/>
          <w:b w:val="0"/>
          <w:bCs w:val="0"/>
          <w:color w:val="auto"/>
          <w:sz w:val="32"/>
          <w:szCs w:val="32"/>
          <w:u w:val="none" w:color="auto"/>
        </w:rPr>
      </w:pPr>
      <w:r>
        <w:rPr>
          <w:b w:val="0"/>
          <w:bCs w:val="0"/>
          <w:color w:val="auto"/>
          <w:u w:val="none" w:color="auto"/>
        </w:rPr>
        <w:fldChar w:fldCharType="begin"/>
      </w:r>
      <w:r>
        <w:rPr>
          <w:b w:val="0"/>
          <w:bCs w:val="0"/>
          <w:color w:val="auto"/>
          <w:u w:val="none" w:color="auto"/>
        </w:rPr>
        <w:instrText xml:space="preserve">HYPERLINK "field_2" \o "</w:instrText>
      </w:r>
      <w:r>
        <w:rPr>
          <w:rFonts w:ascii="Microsoft YaHei UI" w:hAnsi="Microsoft YaHei UI" w:eastAsia="Arial Unicode MS"/>
          <w:b w:val="0"/>
          <w:bCs w:val="0"/>
          <w:color w:val="auto"/>
          <w:u w:val="none" w:color="auto"/>
        </w:rPr>
        <w:instrText xml:space="preserve">点击这里完善内容</w:instrText>
      </w:r>
      <w:r>
        <w:rPr>
          <w:b w:val="0"/>
          <w:bCs w:val="0"/>
          <w:color w:val="auto"/>
          <w:u w:val="none" w:color="auto"/>
        </w:rPr>
        <w:instrText xml:space="preserve">"</w:instrText>
      </w:r>
      <w:r>
        <w:rPr>
          <w:b w:val="0"/>
          <w:bCs w:val="0"/>
          <w:color w:val="auto"/>
          <w:u w:val="none" w:color="auto"/>
        </w:rPr>
        <w:fldChar w:fldCharType="separate"/>
      </w:r>
      <w:r>
        <w:rPr>
          <w:rStyle w:val="6"/>
          <w:rFonts w:ascii="方正仿宋_GBK" w:hAnsi="仿宋_GB2312" w:eastAsia="方正仿宋_GBK" w:cs="Calibri"/>
          <w:b w:val="0"/>
          <w:bCs w:val="0"/>
          <w:color w:val="auto"/>
          <w:kern w:val="2"/>
          <w:sz w:val="32"/>
          <w:szCs w:val="32"/>
          <w:u w:val="none" w:color="auto"/>
        </w:rPr>
        <w:t>重庆市北碚区林业局内设5个机构科室和1个参公事业单位、3个公益</w:t>
      </w:r>
      <w:r>
        <w:rPr>
          <w:rStyle w:val="6"/>
          <w:rFonts w:hint="eastAsia" w:ascii="方正仿宋_GBK" w:hAnsi="仿宋_GB2312" w:eastAsia="方正仿宋_GBK" w:cs="Calibri"/>
          <w:b w:val="0"/>
          <w:bCs w:val="0"/>
          <w:color w:val="auto"/>
          <w:kern w:val="2"/>
          <w:sz w:val="32"/>
          <w:szCs w:val="32"/>
          <w:u w:val="none" w:color="auto"/>
          <w:lang w:eastAsia="zh-CN"/>
        </w:rPr>
        <w:t>一</w:t>
      </w:r>
      <w:r>
        <w:rPr>
          <w:rStyle w:val="6"/>
          <w:rFonts w:ascii="方正仿宋_GBK" w:hAnsi="仿宋_GB2312" w:eastAsia="方正仿宋_GBK" w:cs="Calibri"/>
          <w:b w:val="0"/>
          <w:bCs w:val="0"/>
          <w:color w:val="auto"/>
          <w:kern w:val="2"/>
          <w:sz w:val="32"/>
          <w:szCs w:val="32"/>
          <w:u w:val="none" w:color="auto"/>
        </w:rPr>
        <w:t>类事业单位，职能科室分别是办公室、计划财务科、生态修复科、资源管理科、防火安全科（行政执法科）等；参公事业单位是重庆市北碚区森林病虫防治检疫站，公益</w:t>
      </w:r>
      <w:r>
        <w:rPr>
          <w:rStyle w:val="6"/>
          <w:rFonts w:hint="eastAsia" w:ascii="方正仿宋_GBK" w:hAnsi="仿宋_GB2312" w:eastAsia="方正仿宋_GBK" w:cs="Calibri"/>
          <w:b w:val="0"/>
          <w:bCs w:val="0"/>
          <w:color w:val="auto"/>
          <w:kern w:val="2"/>
          <w:sz w:val="32"/>
          <w:szCs w:val="32"/>
          <w:u w:val="none" w:color="auto"/>
          <w:lang w:eastAsia="zh-CN"/>
        </w:rPr>
        <w:t>一</w:t>
      </w:r>
      <w:r>
        <w:rPr>
          <w:rStyle w:val="6"/>
          <w:rFonts w:ascii="方正仿宋_GBK" w:hAnsi="仿宋_GB2312" w:eastAsia="方正仿宋_GBK" w:cs="Calibri"/>
          <w:b w:val="0"/>
          <w:bCs w:val="0"/>
          <w:color w:val="auto"/>
          <w:kern w:val="2"/>
          <w:sz w:val="32"/>
          <w:szCs w:val="32"/>
          <w:u w:val="none" w:color="auto"/>
        </w:rPr>
        <w:t>类事业单位是重庆市北碚区绿化事务中心、重庆市北碚区森林火灾预防中心、重庆市北碚区林业科技推广站。</w:t>
      </w:r>
      <w:r>
        <w:rPr>
          <w:b w:val="0"/>
          <w:bCs w:val="0"/>
          <w:color w:val="auto"/>
          <w:u w:val="none" w:color="auto"/>
        </w:rPr>
        <w:fldChar w:fldCharType="end"/>
      </w:r>
    </w:p>
    <w:p>
      <w:pPr>
        <w:spacing w:beforeAutospacing="0" w:afterAutospacing="0" w:line="600" w:lineRule="exact"/>
        <w:ind w:firstLine="640"/>
        <w:jc w:val="both"/>
        <w:rPr>
          <w:rFonts w:ascii="方正仿宋_GBK" w:hAnsi="黑体" w:eastAsia="方正仿宋_GBK" w:cs="仿宋_GB2312"/>
          <w:b w:val="0"/>
          <w:bCs w:val="0"/>
          <w:color w:val="auto"/>
          <w:sz w:val="32"/>
          <w:szCs w:val="32"/>
          <w:u w:val="none" w:color="auto"/>
        </w:rPr>
      </w:pPr>
      <w:r>
        <w:rPr>
          <w:rFonts w:ascii="方正黑体_GBK" w:hAnsi="黑体" w:eastAsia="方正黑体_GBK" w:cs="Calibri"/>
          <w:b w:val="0"/>
          <w:bCs w:val="0"/>
          <w:color w:val="auto"/>
          <w:sz w:val="32"/>
          <w:szCs w:val="32"/>
          <w:u w:val="none" w:color="auto"/>
        </w:rPr>
        <w:t>二、单位收支总体情况</w:t>
      </w:r>
    </w:p>
    <w:p>
      <w:pPr>
        <w:spacing w:beforeAutospacing="0" w:afterAutospacing="0" w:line="600" w:lineRule="exact"/>
        <w:ind w:firstLine="640"/>
        <w:jc w:val="both"/>
        <w:rPr>
          <w:rFonts w:ascii="方正仿宋_GBK" w:hAnsi="仿宋_GB2312" w:eastAsia="方正仿宋_GBK" w:cs="Calibri"/>
          <w:b w:val="0"/>
          <w:bCs w:val="0"/>
          <w:color w:val="auto"/>
          <w:sz w:val="32"/>
          <w:szCs w:val="32"/>
          <w:u w:val="none" w:color="auto"/>
        </w:rPr>
      </w:pPr>
      <w:r>
        <w:rPr>
          <w:rFonts w:ascii="方正楷体_GBK" w:hAnsi="仿宋_GB2312" w:eastAsia="方正楷体_GBK" w:cs="Calibri"/>
          <w:b w:val="0"/>
          <w:bCs w:val="0"/>
          <w:color w:val="auto"/>
          <w:sz w:val="32"/>
          <w:szCs w:val="32"/>
          <w:u w:val="none" w:color="auto"/>
        </w:rPr>
        <w:t>（一）收入预算</w:t>
      </w:r>
      <w:r>
        <w:rPr>
          <w:rFonts w:ascii="方正仿宋_GBK" w:hAnsi="仿宋_GB2312" w:eastAsia="方正仿宋_GBK" w:cs="仿宋_GB2312"/>
          <w:b w:val="0"/>
          <w:bCs w:val="0"/>
          <w:color w:val="auto"/>
          <w:sz w:val="32"/>
          <w:szCs w:val="32"/>
          <w:u w:val="none" w:color="auto"/>
        </w:rPr>
        <w:t>：</w:t>
      </w:r>
      <w:r>
        <w:rPr>
          <w:rFonts w:ascii="方正仿宋_GBK" w:hAnsi="\65B9\6B63\4EFF\5B8B_GBK" w:eastAsia="方正仿宋_GBK" w:cs="Calibri"/>
          <w:b w:val="0"/>
          <w:bCs w:val="0"/>
          <w:color w:val="auto"/>
          <w:sz w:val="32"/>
          <w:szCs w:val="32"/>
          <w:u w:val="none" w:color="auto"/>
          <w:shd w:val="clear" w:color="auto" w:fill="FFFFFF"/>
        </w:rPr>
        <w:fldChar w:fldCharType="begin"/>
      </w:r>
      <w:r>
        <w:rPr>
          <w:rFonts w:ascii="方正仿宋_GBK" w:hAnsi="\65B9\6B63\4EFF\5B8B_GBK" w:eastAsia="方正仿宋_GBK" w:cs="Calibri"/>
          <w:b w:val="0"/>
          <w:bCs w:val="0"/>
          <w:color w:val="auto"/>
          <w:sz w:val="32"/>
          <w:szCs w:val="32"/>
          <w:u w:val="none" w:color="auto"/>
          <w:shd w:val="clear" w:color="auto" w:fill="FFFFFF"/>
        </w:rPr>
        <w:instrText xml:space="preserve"> MERGEFIELD  text_1_1  \* MERGEFORMAT </w:instrText>
      </w:r>
      <w:r>
        <w:rPr>
          <w:rFonts w:ascii="方正仿宋_GBK" w:hAnsi="\65B9\6B63\4EFF\5B8B_GBK" w:eastAsia="方正仿宋_GBK" w:cs="Calibri"/>
          <w:b w:val="0"/>
          <w:bCs w:val="0"/>
          <w:color w:val="auto"/>
          <w:sz w:val="32"/>
          <w:szCs w:val="32"/>
          <w:u w:val="none" w:color="auto"/>
          <w:shd w:val="clear" w:color="auto" w:fill="FFFFFF"/>
        </w:rPr>
        <w:fldChar w:fldCharType="separate"/>
      </w:r>
      <w:r>
        <w:rPr>
          <w:rFonts w:ascii="方正仿宋_GBK" w:hAnsi="\65B9\6B63\4EFF\5B8B_GBK" w:eastAsia="方正仿宋_GBK" w:cs="Calibri"/>
          <w:b w:val="0"/>
          <w:bCs w:val="0"/>
          <w:color w:val="auto"/>
          <w:sz w:val="32"/>
          <w:szCs w:val="32"/>
          <w:u w:val="none" w:color="auto"/>
          <w:shd w:val="clear" w:color="auto" w:fill="FFFFFF"/>
        </w:rPr>
        <w:t>2023年年初预算数3,997.17万元，其中：一般公共预算拨款3,997.17万元，政府性基金预算拨款0万元，国有资本经营预算收入0万元，事业收入0万元，事业单位经营收入0万元，其他收入0万元。收入较2022年减少2,841.38万元</w:t>
      </w:r>
      <w:r>
        <w:rPr>
          <w:rFonts w:ascii="方正仿宋_GBK" w:hAnsi="\65B9\6B63\4EFF\5B8B_GBK" w:eastAsia="方正仿宋_GBK" w:cs="Calibri"/>
          <w:b w:val="0"/>
          <w:bCs w:val="0"/>
          <w:color w:val="auto"/>
          <w:sz w:val="32"/>
          <w:szCs w:val="32"/>
          <w:u w:val="none" w:color="auto"/>
        </w:rPr>
        <w:fldChar w:fldCharType="end"/>
      </w:r>
      <w:bookmarkStart w:id="0" w:name="reason_1_1"/>
      <w:r>
        <w:rPr>
          <w:rFonts w:ascii="方正仿宋_GBK" w:hAnsi="仿宋_GB2312" w:eastAsia="方正仿宋_GBK" w:cs="Calibri"/>
          <w:b w:val="0"/>
          <w:bCs w:val="0"/>
          <w:vanish w:val="0"/>
          <w:color w:val="auto"/>
          <w:sz w:val="32"/>
          <w:szCs w:val="32"/>
          <w:u w:val="none" w:color="auto"/>
        </w:rPr>
        <w:t>，</w:t>
      </w:r>
      <w:r>
        <w:rPr>
          <w:b w:val="0"/>
          <w:bCs w:val="0"/>
          <w:vanish w:val="0"/>
          <w:color w:val="auto"/>
          <w:u w:val="none" w:color="auto"/>
        </w:rPr>
        <w:fldChar w:fldCharType="begin"/>
      </w:r>
      <w:r>
        <w:rPr>
          <w:b w:val="0"/>
          <w:bCs w:val="0"/>
          <w:vanish w:val="0"/>
          <w:color w:val="auto"/>
          <w:u w:val="none" w:color="auto"/>
        </w:rPr>
        <w:instrText xml:space="preserve">HYPERLINK "reason_1_1" \o "</w:instrText>
      </w:r>
      <w:r>
        <w:rPr>
          <w:rFonts w:ascii="Microsoft YaHei UI" w:hAnsi="Microsoft YaHei UI" w:eastAsia="Arial Unicode MS"/>
          <w:b w:val="0"/>
          <w:bCs w:val="0"/>
          <w:vanish w:val="0"/>
          <w:color w:val="auto"/>
          <w:u w:val="none" w:color="auto"/>
        </w:rPr>
        <w:instrText xml:space="preserve">点击这里完善内容</w:instrText>
      </w:r>
      <w:r>
        <w:rPr>
          <w:b w:val="0"/>
          <w:bCs w:val="0"/>
          <w:vanish w:val="0"/>
          <w:color w:val="auto"/>
          <w:u w:val="none" w:color="auto"/>
        </w:rPr>
        <w:instrText xml:space="preserve">"</w:instrText>
      </w:r>
      <w:r>
        <w:rPr>
          <w:b w:val="0"/>
          <w:bCs w:val="0"/>
          <w:vanish w:val="0"/>
          <w:color w:val="auto"/>
          <w:u w:val="none" w:color="auto"/>
        </w:rPr>
        <w:fldChar w:fldCharType="separate"/>
      </w:r>
      <w:r>
        <w:rPr>
          <w:rStyle w:val="6"/>
          <w:rFonts w:ascii="方正仿宋_GBK" w:hAnsi="仿宋_GB2312" w:eastAsia="方正仿宋_GBK" w:cs="Calibri"/>
          <w:b w:val="0"/>
          <w:bCs w:val="0"/>
          <w:vanish w:val="0"/>
          <w:color w:val="auto"/>
          <w:kern w:val="2"/>
          <w:sz w:val="32"/>
          <w:szCs w:val="32"/>
          <w:u w:val="none" w:color="auto"/>
        </w:rPr>
        <w:t>主要是一般公共预算经费拨款减少3,508.16万元，政府性基金预算拨款减少28.55万元，上年结转增加695.33万元</w:t>
      </w:r>
      <w:r>
        <w:rPr>
          <w:b w:val="0"/>
          <w:bCs w:val="0"/>
          <w:vanish w:val="0"/>
          <w:color w:val="auto"/>
          <w:u w:val="none" w:color="auto"/>
        </w:rPr>
        <w:fldChar w:fldCharType="end"/>
      </w:r>
      <w:bookmarkEnd w:id="0"/>
      <w:r>
        <w:rPr>
          <w:rFonts w:ascii="方正仿宋_GBK" w:hAnsi="仿宋_GB2312" w:eastAsia="方正仿宋_GBK" w:cs="Calibri"/>
          <w:b w:val="0"/>
          <w:bCs w:val="0"/>
          <w:color w:val="auto"/>
          <w:sz w:val="32"/>
          <w:szCs w:val="32"/>
          <w:u w:val="none" w:color="auto"/>
        </w:rPr>
        <w:t>。</w:t>
      </w:r>
    </w:p>
    <w:p>
      <w:pPr>
        <w:spacing w:beforeAutospacing="0" w:afterAutospacing="0" w:line="600" w:lineRule="exact"/>
        <w:ind w:firstLine="640"/>
        <w:jc w:val="both"/>
        <w:rPr>
          <w:rFonts w:ascii="方正仿宋_GBK" w:hAnsi="仿宋_GB2312" w:eastAsia="方正仿宋_GBK" w:cs="Calibri"/>
          <w:b w:val="0"/>
          <w:bCs w:val="0"/>
          <w:color w:val="auto"/>
          <w:sz w:val="32"/>
          <w:szCs w:val="32"/>
          <w:u w:val="none" w:color="auto"/>
        </w:rPr>
      </w:pPr>
      <w:r>
        <w:rPr>
          <w:rFonts w:ascii="方正楷体_GBK" w:hAnsi="仿宋_GB2312" w:eastAsia="方正楷体_GBK" w:cs="仿宋_GB2312"/>
          <w:b w:val="0"/>
          <w:bCs w:val="0"/>
          <w:color w:val="auto"/>
          <w:sz w:val="32"/>
          <w:szCs w:val="32"/>
          <w:u w:val="none" w:color="auto"/>
        </w:rPr>
        <w:t>（二）支出预算</w:t>
      </w:r>
      <w:r>
        <w:rPr>
          <w:rFonts w:ascii="方正仿宋_GBK" w:hAnsi="仿宋_GB2312" w:eastAsia="方正仿宋_GBK" w:cs="Calibri"/>
          <w:b w:val="0"/>
          <w:bCs w:val="0"/>
          <w:color w:val="auto"/>
          <w:sz w:val="32"/>
          <w:szCs w:val="32"/>
          <w:u w:val="none" w:color="auto"/>
        </w:rPr>
        <w:t>：</w:t>
      </w:r>
      <w:r>
        <w:rPr>
          <w:rFonts w:ascii="方正仿宋_GBK" w:hAnsi="\65B9\6B63\4EFF\5B8B_GBK" w:eastAsia="方正仿宋_GBK" w:cs="Calibri"/>
          <w:b w:val="0"/>
          <w:bCs w:val="0"/>
          <w:color w:val="auto"/>
          <w:sz w:val="32"/>
          <w:szCs w:val="32"/>
          <w:u w:val="none" w:color="auto"/>
          <w:shd w:val="clear" w:color="auto" w:fill="FFFFFF"/>
        </w:rPr>
        <w:fldChar w:fldCharType="begin"/>
      </w:r>
      <w:r>
        <w:rPr>
          <w:rFonts w:ascii="方正仿宋_GBK" w:hAnsi="\65B9\6B63\4EFF\5B8B_GBK" w:eastAsia="方正仿宋_GBK" w:cs="Calibri"/>
          <w:b w:val="0"/>
          <w:bCs w:val="0"/>
          <w:color w:val="auto"/>
          <w:sz w:val="32"/>
          <w:szCs w:val="32"/>
          <w:u w:val="none" w:color="auto"/>
          <w:shd w:val="clear" w:color="auto" w:fill="FFFFFF"/>
        </w:rPr>
        <w:instrText xml:space="preserve"> MERGEFIELD  text_1_2  \* MERGEFORMAT </w:instrText>
      </w:r>
      <w:r>
        <w:rPr>
          <w:rFonts w:ascii="方正仿宋_GBK" w:hAnsi="\65B9\6B63\4EFF\5B8B_GBK" w:eastAsia="方正仿宋_GBK" w:cs="Calibri"/>
          <w:b w:val="0"/>
          <w:bCs w:val="0"/>
          <w:color w:val="auto"/>
          <w:sz w:val="32"/>
          <w:szCs w:val="32"/>
          <w:u w:val="none" w:color="auto"/>
          <w:shd w:val="clear" w:color="auto" w:fill="FFFFFF"/>
        </w:rPr>
        <w:fldChar w:fldCharType="separate"/>
      </w:r>
      <w:r>
        <w:rPr>
          <w:rFonts w:ascii="方正仿宋_GBK" w:hAnsi="\65B9\6B63\4EFF\5B8B_GBK" w:eastAsia="方正仿宋_GBK" w:cs="Calibri"/>
          <w:b w:val="0"/>
          <w:bCs w:val="0"/>
          <w:color w:val="auto"/>
          <w:sz w:val="32"/>
          <w:szCs w:val="32"/>
          <w:u w:val="none" w:color="auto"/>
          <w:shd w:val="clear" w:color="auto" w:fill="FFFFFF"/>
        </w:rPr>
        <w:t>2023年年初预算数3,997.17万元，其中：农林水支出3,194.39万元，节能环保支出590万元，社会保障和就业支出142.82万元，住房保障支出42.7万元，卫生健康支出27.26万元。支出较2022年减少2,841.38万元，主要是基本支出减少19.22万元，项目支出减少2,822.15万元。</w:t>
      </w:r>
      <w:r>
        <w:rPr>
          <w:rFonts w:ascii="方正仿宋_GBK" w:hAnsi="\65B9\6B63\4EFF\5B8B_GBK" w:eastAsia="方正仿宋_GBK" w:cs="Calibri"/>
          <w:b w:val="0"/>
          <w:bCs w:val="0"/>
          <w:color w:val="auto"/>
          <w:sz w:val="32"/>
          <w:szCs w:val="32"/>
          <w:u w:val="none" w:color="auto"/>
        </w:rPr>
        <w:fldChar w:fldCharType="end"/>
      </w:r>
      <w:r>
        <w:rPr>
          <w:rFonts w:ascii="方正仿宋_GBK" w:hAnsi="仿宋_GB2312" w:eastAsia="方正仿宋_GBK" w:cs="仿宋_GB2312"/>
          <w:b w:val="0"/>
          <w:bCs w:val="0"/>
          <w:color w:val="auto"/>
          <w:sz w:val="32"/>
          <w:szCs w:val="32"/>
          <w:u w:val="none" w:color="auto"/>
        </w:rPr>
        <w:t xml:space="preserve"> </w:t>
      </w:r>
    </w:p>
    <w:p>
      <w:pPr>
        <w:spacing w:beforeAutospacing="0" w:afterAutospacing="0" w:line="600" w:lineRule="exact"/>
        <w:ind w:firstLine="633"/>
        <w:jc w:val="both"/>
        <w:rPr>
          <w:rFonts w:ascii="方正黑体_GBK" w:hAnsi="黑体" w:eastAsia="方正黑体_GBK" w:cs="Calibri"/>
          <w:b w:val="0"/>
          <w:bCs w:val="0"/>
          <w:color w:val="auto"/>
          <w:sz w:val="32"/>
          <w:szCs w:val="32"/>
          <w:u w:val="none" w:color="auto"/>
        </w:rPr>
      </w:pPr>
      <w:r>
        <w:rPr>
          <w:rFonts w:ascii="方正黑体_GBK" w:hAnsi="黑体" w:eastAsia="方正黑体_GBK" w:cs="仿宋_GB2312"/>
          <w:b w:val="0"/>
          <w:bCs w:val="0"/>
          <w:color w:val="auto"/>
          <w:sz w:val="32"/>
          <w:szCs w:val="32"/>
          <w:u w:val="none" w:color="auto"/>
        </w:rPr>
        <w:t>三、单位预算情况说明</w:t>
      </w:r>
    </w:p>
    <w:p>
      <w:pPr>
        <w:spacing w:beforeAutospacing="0" w:afterAutospacing="0" w:line="600" w:lineRule="exact"/>
        <w:ind w:firstLine="640"/>
        <w:jc w:val="both"/>
        <w:rPr>
          <w:rFonts w:ascii="方正仿宋_GBK" w:hAnsi="仿宋_GB2312" w:eastAsia="方正仿宋_GBK" w:cs="Calibri"/>
          <w:b w:val="0"/>
          <w:bCs w:val="0"/>
          <w:color w:val="auto"/>
          <w:sz w:val="32"/>
          <w:szCs w:val="32"/>
          <w:u w:val="none" w:color="auto"/>
        </w:rPr>
      </w:pPr>
      <w:r>
        <w:rPr>
          <w:rFonts w:ascii="方正仿宋_GBK" w:hAnsi="\65B9\6B63\4EFF\5B8B_GBK" w:eastAsia="方正仿宋_GBK" w:cs="Calibri"/>
          <w:b w:val="0"/>
          <w:bCs w:val="0"/>
          <w:color w:val="auto"/>
          <w:sz w:val="32"/>
          <w:szCs w:val="32"/>
          <w:u w:val="none" w:color="auto"/>
          <w:shd w:val="clear" w:color="auto" w:fill="FFFFFF"/>
        </w:rPr>
        <w:fldChar w:fldCharType="begin"/>
      </w:r>
      <w:r>
        <w:rPr>
          <w:rFonts w:ascii="方正仿宋_GBK" w:hAnsi="\65B9\6B63\4EFF\5B8B_GBK" w:eastAsia="方正仿宋_GBK" w:cs="Calibri"/>
          <w:b w:val="0"/>
          <w:bCs w:val="0"/>
          <w:color w:val="auto"/>
          <w:sz w:val="32"/>
          <w:szCs w:val="32"/>
          <w:u w:val="none" w:color="auto"/>
          <w:shd w:val="clear" w:color="auto" w:fill="FFFFFF"/>
        </w:rPr>
        <w:instrText xml:space="preserve"> MERGEFIELD  text_2_1  \* MERGEFORMAT </w:instrText>
      </w:r>
      <w:r>
        <w:rPr>
          <w:rFonts w:ascii="方正仿宋_GBK" w:hAnsi="\65B9\6B63\4EFF\5B8B_GBK" w:eastAsia="方正仿宋_GBK" w:cs="Calibri"/>
          <w:b w:val="0"/>
          <w:bCs w:val="0"/>
          <w:color w:val="auto"/>
          <w:sz w:val="32"/>
          <w:szCs w:val="32"/>
          <w:u w:val="none" w:color="auto"/>
          <w:shd w:val="clear" w:color="auto" w:fill="FFFFFF"/>
        </w:rPr>
        <w:fldChar w:fldCharType="separate"/>
      </w:r>
      <w:r>
        <w:rPr>
          <w:rFonts w:ascii="方正仿宋_GBK" w:hAnsi="\65B9\6B63\4EFF\5B8B_GBK" w:eastAsia="方正仿宋_GBK" w:cs="Calibri"/>
          <w:b w:val="0"/>
          <w:bCs w:val="0"/>
          <w:color w:val="auto"/>
          <w:sz w:val="32"/>
          <w:szCs w:val="32"/>
          <w:u w:val="none" w:color="auto"/>
          <w:shd w:val="clear" w:color="auto" w:fill="FFFFFF"/>
        </w:rPr>
        <w:t>2023年一般公共预算财政拨款收入3,997.17万元，一般公共预算财政拨款支出3,997.17万元，比2022年减少2,812.83万元。其中：基本支出656.42万元，较2022年减少19.22万元</w:t>
      </w:r>
      <w:r>
        <w:rPr>
          <w:rFonts w:ascii="方正仿宋_GBK" w:hAnsi="\65B9\6B63\4EFF\5B8B_GBK" w:eastAsia="方正仿宋_GBK" w:cs="Calibri"/>
          <w:b w:val="0"/>
          <w:bCs w:val="0"/>
          <w:color w:val="auto"/>
          <w:sz w:val="32"/>
          <w:szCs w:val="32"/>
          <w:u w:val="none" w:color="auto"/>
        </w:rPr>
        <w:fldChar w:fldCharType="end"/>
      </w:r>
      <w:bookmarkStart w:id="1" w:name="reason_2_1"/>
      <w:r>
        <w:rPr>
          <w:rFonts w:ascii="方正仿宋_GBK" w:hAnsi="仿宋_GB2312" w:eastAsia="方正仿宋_GBK" w:cs="Calibri"/>
          <w:b w:val="0"/>
          <w:bCs w:val="0"/>
          <w:vanish w:val="0"/>
          <w:color w:val="auto"/>
          <w:sz w:val="32"/>
          <w:szCs w:val="32"/>
          <w:u w:val="none" w:color="auto"/>
        </w:rPr>
        <w:t>，主要是</w:t>
      </w:r>
      <w:r>
        <w:rPr>
          <w:rFonts w:cs="Calibri"/>
          <w:b w:val="0"/>
          <w:bCs w:val="0"/>
          <w:vanish w:val="0"/>
          <w:color w:val="auto"/>
          <w:u w:val="none" w:color="auto"/>
        </w:rPr>
        <w:fldChar w:fldCharType="begin"/>
      </w:r>
      <w:r>
        <w:rPr>
          <w:rFonts w:cs="Calibri"/>
          <w:b w:val="0"/>
          <w:bCs w:val="0"/>
          <w:vanish w:val="0"/>
          <w:color w:val="auto"/>
          <w:u w:val="none" w:color="auto"/>
        </w:rPr>
        <w:instrText xml:space="preserve">HYPERLINK "reason_2_1" \o "</w:instrText>
      </w:r>
      <w:r>
        <w:rPr>
          <w:rFonts w:ascii="Microsoft YaHei UI" w:hAnsi="Microsoft YaHei UI" w:eastAsia="Arial Unicode MS" w:cs="Calibri"/>
          <w:b w:val="0"/>
          <w:bCs w:val="0"/>
          <w:vanish w:val="0"/>
          <w:color w:val="auto"/>
          <w:u w:val="none" w:color="auto"/>
        </w:rPr>
        <w:instrText xml:space="preserve">点击这里完善内容</w:instrText>
      </w:r>
      <w:r>
        <w:rPr>
          <w:rFonts w:cs="Calibri"/>
          <w:b w:val="0"/>
          <w:bCs w:val="0"/>
          <w:vanish w:val="0"/>
          <w:color w:val="auto"/>
          <w:u w:val="none" w:color="auto"/>
        </w:rPr>
        <w:instrText xml:space="preserve">"</w:instrText>
      </w:r>
      <w:r>
        <w:rPr>
          <w:rFonts w:cs="Calibri"/>
          <w:b w:val="0"/>
          <w:bCs w:val="0"/>
          <w:vanish w:val="0"/>
          <w:color w:val="auto"/>
          <w:u w:val="none" w:color="auto"/>
        </w:rPr>
        <w:fldChar w:fldCharType="separate"/>
      </w:r>
      <w:r>
        <w:rPr>
          <w:rStyle w:val="6"/>
          <w:rFonts w:ascii="方正仿宋_GBK" w:hAnsi="仿宋_GB2312" w:eastAsia="方正仿宋_GBK" w:cs="Calibri"/>
          <w:b w:val="0"/>
          <w:bCs w:val="0"/>
          <w:vanish w:val="0"/>
          <w:color w:val="auto"/>
          <w:kern w:val="2"/>
          <w:sz w:val="32"/>
          <w:szCs w:val="32"/>
          <w:u w:val="none" w:color="auto"/>
        </w:rPr>
        <w:t>一是2023年林业职工李令义因公致残抚恤金和护理费补助纳入项目预算，二是公用经费预算标准减少</w:t>
      </w:r>
      <w:r>
        <w:rPr>
          <w:rFonts w:cs="Calibri"/>
          <w:b w:val="0"/>
          <w:bCs w:val="0"/>
          <w:vanish w:val="0"/>
          <w:color w:val="auto"/>
          <w:u w:val="none" w:color="auto"/>
        </w:rPr>
        <w:fldChar w:fldCharType="end"/>
      </w:r>
      <w:bookmarkEnd w:id="1"/>
      <w:bookmarkStart w:id="2" w:name="use_2_1"/>
      <w:r>
        <w:rPr>
          <w:rFonts w:ascii="方正仿宋_GBK" w:hAnsi="仿宋_GB2312" w:eastAsia="方正仿宋_GBK" w:cs="Calibri"/>
          <w:b w:val="0"/>
          <w:bCs w:val="0"/>
          <w:vanish w:val="0"/>
          <w:color w:val="auto"/>
          <w:sz w:val="32"/>
          <w:szCs w:val="32"/>
          <w:u w:val="none" w:color="auto"/>
        </w:rPr>
        <w:t>，主要用于</w:t>
      </w:r>
      <w:r>
        <w:rPr>
          <w:rFonts w:cs="Calibri"/>
          <w:b w:val="0"/>
          <w:bCs w:val="0"/>
          <w:vanish w:val="0"/>
          <w:color w:val="auto"/>
          <w:u w:val="none" w:color="auto"/>
        </w:rPr>
        <w:fldChar w:fldCharType="begin"/>
      </w:r>
      <w:r>
        <w:rPr>
          <w:rFonts w:cs="Calibri"/>
          <w:b w:val="0"/>
          <w:bCs w:val="0"/>
          <w:vanish w:val="0"/>
          <w:color w:val="auto"/>
          <w:u w:val="none" w:color="auto"/>
        </w:rPr>
        <w:instrText xml:space="preserve">HYPERLINK "use_2_1" \o "</w:instrText>
      </w:r>
      <w:r>
        <w:rPr>
          <w:rFonts w:ascii="Microsoft YaHei UI" w:hAnsi="Microsoft YaHei UI" w:eastAsia="Arial Unicode MS" w:cs="Calibri"/>
          <w:b w:val="0"/>
          <w:bCs w:val="0"/>
          <w:vanish w:val="0"/>
          <w:color w:val="auto"/>
          <w:u w:val="none" w:color="auto"/>
        </w:rPr>
        <w:instrText xml:space="preserve">点击这里完善内容</w:instrText>
      </w:r>
      <w:r>
        <w:rPr>
          <w:rFonts w:cs="Calibri"/>
          <w:b w:val="0"/>
          <w:bCs w:val="0"/>
          <w:vanish w:val="0"/>
          <w:color w:val="auto"/>
          <w:u w:val="none" w:color="auto"/>
        </w:rPr>
        <w:instrText xml:space="preserve">"</w:instrText>
      </w:r>
      <w:r>
        <w:rPr>
          <w:rFonts w:cs="Calibri"/>
          <w:b w:val="0"/>
          <w:bCs w:val="0"/>
          <w:vanish w:val="0"/>
          <w:color w:val="auto"/>
          <w:u w:val="none" w:color="auto"/>
        </w:rPr>
        <w:fldChar w:fldCharType="separate"/>
      </w:r>
      <w:r>
        <w:rPr>
          <w:rStyle w:val="6"/>
          <w:rFonts w:ascii="方正仿宋_GBK" w:hAnsi="仿宋_GB2312" w:eastAsia="方正仿宋_GBK" w:cs="Calibri"/>
          <w:b w:val="0"/>
          <w:bCs w:val="0"/>
          <w:vanish w:val="0"/>
          <w:color w:val="auto"/>
          <w:kern w:val="2"/>
          <w:sz w:val="32"/>
          <w:szCs w:val="32"/>
          <w:u w:val="none" w:color="auto"/>
        </w:rPr>
        <w:t>保障在职人员工资福利及社会保险缴费，退休人员补助等，保障部门正常运转的各项商品服务支出</w:t>
      </w:r>
      <w:r>
        <w:rPr>
          <w:rFonts w:cs="Calibri"/>
          <w:b w:val="0"/>
          <w:bCs w:val="0"/>
          <w:vanish w:val="0"/>
          <w:color w:val="auto"/>
          <w:u w:val="none" w:color="auto"/>
        </w:rPr>
        <w:fldChar w:fldCharType="end"/>
      </w:r>
      <w:bookmarkEnd w:id="2"/>
      <w:r>
        <w:rPr>
          <w:rFonts w:ascii="方正仿宋_GBK" w:hAnsi="仿宋_GB2312" w:eastAsia="方正仿宋_GBK" w:cs="Calibri"/>
          <w:b w:val="0"/>
          <w:bCs w:val="0"/>
          <w:color w:val="auto"/>
          <w:sz w:val="32"/>
          <w:szCs w:val="32"/>
          <w:u w:val="none" w:color="auto"/>
        </w:rPr>
        <w:fldChar w:fldCharType="begin"/>
      </w:r>
      <w:r>
        <w:rPr>
          <w:rFonts w:ascii="方正仿宋_GBK" w:hAnsi="仿宋_GB2312" w:eastAsia="方正仿宋_GBK" w:cs="Calibri"/>
          <w:b w:val="0"/>
          <w:bCs w:val="0"/>
          <w:color w:val="auto"/>
          <w:sz w:val="32"/>
          <w:szCs w:val="32"/>
          <w:u w:val="none" w:color="auto"/>
        </w:rPr>
        <w:instrText xml:space="preserve"> DOCVARIABLE  "use_3_1 use_3_1 ##用途##"  \* MERGEFORMAT </w:instrText>
      </w:r>
      <w:r>
        <w:rPr>
          <w:rFonts w:ascii="方正仿宋_GBK" w:hAnsi="仿宋_GB2312" w:eastAsia="方正仿宋_GBK" w:cs="Calibri"/>
          <w:b w:val="0"/>
          <w:bCs w:val="0"/>
          <w:color w:val="auto"/>
          <w:sz w:val="32"/>
          <w:szCs w:val="32"/>
          <w:u w:val="none" w:color="auto"/>
        </w:rPr>
        <w:fldChar w:fldCharType="separate"/>
      </w:r>
      <w:r>
        <w:rPr>
          <w:rFonts w:ascii="方正仿宋_GBK" w:hAnsi="仿宋_GB2312" w:eastAsia="方正仿宋_GBK" w:cs="Calibri"/>
          <w:b w:val="0"/>
          <w:bCs w:val="0"/>
          <w:color w:val="auto"/>
          <w:sz w:val="32"/>
          <w:szCs w:val="32"/>
          <w:u w:val="none" w:color="auto"/>
        </w:rPr>
        <w:fldChar w:fldCharType="end"/>
      </w:r>
      <w:r>
        <w:rPr>
          <w:rFonts w:ascii="方正仿宋_GBK" w:hAnsi="仿宋_GB2312" w:eastAsia="方正仿宋_GBK" w:cs="Calibri"/>
          <w:b w:val="0"/>
          <w:bCs w:val="0"/>
          <w:color w:val="auto"/>
          <w:sz w:val="32"/>
          <w:szCs w:val="32"/>
          <w:u w:val="none" w:color="auto"/>
        </w:rPr>
        <w:t>；</w:t>
      </w:r>
      <w:r>
        <w:rPr>
          <w:rFonts w:ascii="方正仿宋_GBK" w:hAnsi="\65B9\6B63\4EFF\5B8B_GBK" w:eastAsia="方正仿宋_GBK" w:cs="Calibri"/>
          <w:b w:val="0"/>
          <w:bCs w:val="0"/>
          <w:color w:val="auto"/>
          <w:sz w:val="32"/>
          <w:szCs w:val="32"/>
          <w:u w:val="none" w:color="auto"/>
          <w:shd w:val="clear" w:color="auto" w:fill="FFFFFF"/>
        </w:rPr>
        <w:fldChar w:fldCharType="begin"/>
      </w:r>
      <w:r>
        <w:rPr>
          <w:rFonts w:ascii="方正仿宋_GBK" w:hAnsi="\65B9\6B63\4EFF\5B8B_GBK" w:eastAsia="方正仿宋_GBK" w:cs="Calibri"/>
          <w:b w:val="0"/>
          <w:bCs w:val="0"/>
          <w:color w:val="auto"/>
          <w:sz w:val="32"/>
          <w:szCs w:val="32"/>
          <w:u w:val="none" w:color="auto"/>
          <w:shd w:val="clear" w:color="auto" w:fill="FFFFFF"/>
        </w:rPr>
        <w:instrText xml:space="preserve"> MERGEFIELD  text_2_2  \* MERGEFORMAT </w:instrText>
      </w:r>
      <w:r>
        <w:rPr>
          <w:rFonts w:ascii="方正仿宋_GBK" w:hAnsi="\65B9\6B63\4EFF\5B8B_GBK" w:eastAsia="方正仿宋_GBK" w:cs="Calibri"/>
          <w:b w:val="0"/>
          <w:bCs w:val="0"/>
          <w:color w:val="auto"/>
          <w:sz w:val="32"/>
          <w:szCs w:val="32"/>
          <w:u w:val="none" w:color="auto"/>
          <w:shd w:val="clear" w:color="auto" w:fill="FFFFFF"/>
        </w:rPr>
        <w:fldChar w:fldCharType="separate"/>
      </w:r>
      <w:r>
        <w:rPr>
          <w:rFonts w:ascii="方正仿宋_GBK" w:hAnsi="\65B9\6B63\4EFF\5B8B_GBK" w:eastAsia="方正仿宋_GBK" w:cs="Calibri"/>
          <w:b w:val="0"/>
          <w:bCs w:val="0"/>
          <w:color w:val="auto"/>
          <w:sz w:val="32"/>
          <w:szCs w:val="32"/>
          <w:u w:val="none" w:color="auto"/>
          <w:shd w:val="clear" w:color="auto" w:fill="FFFFFF"/>
        </w:rPr>
        <w:t>项目支出3,340.76万元，较2022年减少2,793.6万元</w:t>
      </w:r>
      <w:r>
        <w:rPr>
          <w:rFonts w:ascii="方正仿宋_GBK" w:hAnsi="\65B9\6B63\4EFF\5B8B_GBK" w:eastAsia="方正仿宋_GBK" w:cs="Calibri"/>
          <w:b w:val="0"/>
          <w:bCs w:val="0"/>
          <w:color w:val="auto"/>
          <w:sz w:val="32"/>
          <w:szCs w:val="32"/>
          <w:u w:val="none" w:color="auto"/>
        </w:rPr>
        <w:fldChar w:fldCharType="end"/>
      </w:r>
      <w:bookmarkStart w:id="3" w:name="reason_2_2"/>
      <w:r>
        <w:rPr>
          <w:rFonts w:ascii="方正仿宋_GBK" w:hAnsi="仿宋_GB2312" w:eastAsia="方正仿宋_GBK" w:cs="Calibri"/>
          <w:b w:val="0"/>
          <w:bCs w:val="0"/>
          <w:vanish w:val="0"/>
          <w:color w:val="auto"/>
          <w:sz w:val="32"/>
          <w:szCs w:val="32"/>
          <w:u w:val="none" w:color="auto"/>
        </w:rPr>
        <w:t>，主要是</w:t>
      </w:r>
      <w:r>
        <w:rPr>
          <w:rFonts w:cs="Calibri"/>
          <w:b w:val="0"/>
          <w:bCs w:val="0"/>
          <w:vanish w:val="0"/>
          <w:color w:val="auto"/>
          <w:u w:val="none" w:color="auto"/>
        </w:rPr>
        <w:fldChar w:fldCharType="begin"/>
      </w:r>
      <w:r>
        <w:rPr>
          <w:rFonts w:cs="Calibri"/>
          <w:b w:val="0"/>
          <w:bCs w:val="0"/>
          <w:vanish w:val="0"/>
          <w:color w:val="auto"/>
          <w:u w:val="none" w:color="auto"/>
        </w:rPr>
        <w:instrText xml:space="preserve">HYPERLINK "reason_2_2" \o "</w:instrText>
      </w:r>
      <w:r>
        <w:rPr>
          <w:rFonts w:ascii="Microsoft YaHei UI" w:hAnsi="Microsoft YaHei UI" w:eastAsia="Arial Unicode MS" w:cs="Calibri"/>
          <w:b w:val="0"/>
          <w:bCs w:val="0"/>
          <w:vanish w:val="0"/>
          <w:color w:val="auto"/>
          <w:u w:val="none" w:color="auto"/>
        </w:rPr>
        <w:instrText xml:space="preserve">点击这里完善内容</w:instrText>
      </w:r>
      <w:r>
        <w:rPr>
          <w:rFonts w:cs="Calibri"/>
          <w:b w:val="0"/>
          <w:bCs w:val="0"/>
          <w:vanish w:val="0"/>
          <w:color w:val="auto"/>
          <w:u w:val="none" w:color="auto"/>
        </w:rPr>
        <w:instrText xml:space="preserve">"</w:instrText>
      </w:r>
      <w:r>
        <w:rPr>
          <w:rFonts w:cs="Calibri"/>
          <w:b w:val="0"/>
          <w:bCs w:val="0"/>
          <w:vanish w:val="0"/>
          <w:color w:val="auto"/>
          <w:u w:val="none" w:color="auto"/>
        </w:rPr>
        <w:fldChar w:fldCharType="separate"/>
      </w:r>
      <w:r>
        <w:rPr>
          <w:rStyle w:val="6"/>
          <w:rFonts w:ascii="方正仿宋_GBK" w:hAnsi="仿宋_GB2312" w:eastAsia="方正仿宋_GBK" w:cs="Calibri"/>
          <w:b w:val="0"/>
          <w:bCs w:val="0"/>
          <w:vanish w:val="0"/>
          <w:color w:val="auto"/>
          <w:kern w:val="2"/>
          <w:sz w:val="32"/>
          <w:szCs w:val="32"/>
          <w:u w:val="none" w:color="auto"/>
        </w:rPr>
        <w:t>减少了农林水支出预算资金等</w:t>
      </w:r>
      <w:r>
        <w:rPr>
          <w:rFonts w:cs="Calibri"/>
          <w:b w:val="0"/>
          <w:bCs w:val="0"/>
          <w:vanish w:val="0"/>
          <w:color w:val="auto"/>
          <w:u w:val="none" w:color="auto"/>
        </w:rPr>
        <w:fldChar w:fldCharType="end"/>
      </w:r>
      <w:bookmarkEnd w:id="3"/>
      <w:bookmarkStart w:id="4" w:name="use_2_2"/>
      <w:r>
        <w:rPr>
          <w:rFonts w:ascii="方正仿宋_GBK" w:hAnsi="仿宋_GB2312" w:eastAsia="方正仿宋_GBK" w:cs="Calibri"/>
          <w:b w:val="0"/>
          <w:bCs w:val="0"/>
          <w:vanish w:val="0"/>
          <w:color w:val="auto"/>
          <w:sz w:val="32"/>
          <w:szCs w:val="32"/>
          <w:u w:val="none" w:color="auto"/>
        </w:rPr>
        <w:t>，主要用于</w:t>
      </w:r>
      <w:r>
        <w:rPr>
          <w:rFonts w:cs="Calibri"/>
          <w:b w:val="0"/>
          <w:bCs w:val="0"/>
          <w:vanish w:val="0"/>
          <w:color w:val="auto"/>
          <w:u w:val="none" w:color="auto"/>
        </w:rPr>
        <w:fldChar w:fldCharType="begin"/>
      </w:r>
      <w:r>
        <w:rPr>
          <w:rFonts w:cs="Calibri"/>
          <w:b w:val="0"/>
          <w:bCs w:val="0"/>
          <w:vanish w:val="0"/>
          <w:color w:val="auto"/>
          <w:u w:val="none" w:color="auto"/>
        </w:rPr>
        <w:instrText xml:space="preserve">HYPERLINK "use_2_2" \o "</w:instrText>
      </w:r>
      <w:r>
        <w:rPr>
          <w:rFonts w:ascii="Microsoft YaHei UI" w:hAnsi="Microsoft YaHei UI" w:eastAsia="Arial Unicode MS" w:cs="Calibri"/>
          <w:b w:val="0"/>
          <w:bCs w:val="0"/>
          <w:vanish w:val="0"/>
          <w:color w:val="auto"/>
          <w:u w:val="none" w:color="auto"/>
        </w:rPr>
        <w:instrText xml:space="preserve">点击这里完善内容</w:instrText>
      </w:r>
      <w:r>
        <w:rPr>
          <w:rFonts w:cs="Calibri"/>
          <w:b w:val="0"/>
          <w:bCs w:val="0"/>
          <w:vanish w:val="0"/>
          <w:color w:val="auto"/>
          <w:u w:val="none" w:color="auto"/>
        </w:rPr>
        <w:instrText xml:space="preserve">"</w:instrText>
      </w:r>
      <w:r>
        <w:rPr>
          <w:rFonts w:cs="Calibri"/>
          <w:b w:val="0"/>
          <w:bCs w:val="0"/>
          <w:vanish w:val="0"/>
          <w:color w:val="auto"/>
          <w:u w:val="none" w:color="auto"/>
        </w:rPr>
        <w:fldChar w:fldCharType="separate"/>
      </w:r>
      <w:r>
        <w:rPr>
          <w:rStyle w:val="6"/>
          <w:rFonts w:ascii="方正仿宋_GBK" w:hAnsi="仿宋_GB2312" w:eastAsia="方正仿宋_GBK" w:cs="Calibri"/>
          <w:b w:val="0"/>
          <w:bCs w:val="0"/>
          <w:vanish w:val="0"/>
          <w:color w:val="auto"/>
          <w:kern w:val="2"/>
          <w:sz w:val="32"/>
          <w:szCs w:val="32"/>
          <w:u w:val="none" w:color="auto"/>
        </w:rPr>
        <w:t>国土绿化、林业防灾减灾、森林资源培育、森林资源管理、退耕还林工程等重点工作</w:t>
      </w:r>
      <w:r>
        <w:rPr>
          <w:rFonts w:cs="Calibri"/>
          <w:b w:val="0"/>
          <w:bCs w:val="0"/>
          <w:vanish w:val="0"/>
          <w:color w:val="auto"/>
          <w:u w:val="none" w:color="auto"/>
        </w:rPr>
        <w:fldChar w:fldCharType="end"/>
      </w:r>
      <w:bookmarkEnd w:id="4"/>
      <w:r>
        <w:rPr>
          <w:rFonts w:ascii="方正仿宋_GBK" w:hAnsi="仿宋_GB2312" w:eastAsia="方正仿宋_GBK" w:cs="Calibri"/>
          <w:b w:val="0"/>
          <w:bCs w:val="0"/>
          <w:color w:val="auto"/>
          <w:sz w:val="32"/>
          <w:szCs w:val="32"/>
          <w:u w:val="none" w:color="auto"/>
        </w:rPr>
        <w:t>。</w:t>
      </w:r>
    </w:p>
    <w:p>
      <w:pPr>
        <w:spacing w:beforeAutospacing="0" w:afterAutospacing="0" w:line="600" w:lineRule="exact"/>
        <w:ind w:firstLine="640"/>
        <w:jc w:val="both"/>
        <w:rPr>
          <w:rFonts w:ascii="方正仿宋_GBK" w:hAnsi="仿宋_GB2312" w:eastAsia="方正仿宋_GBK" w:cs="Calibri"/>
          <w:b w:val="0"/>
          <w:bCs w:val="0"/>
          <w:vanish w:val="0"/>
          <w:color w:val="auto"/>
          <w:sz w:val="32"/>
          <w:szCs w:val="32"/>
          <w:u w:val="none" w:color="auto"/>
        </w:rPr>
      </w:pPr>
      <w:bookmarkStart w:id="5" w:name="paragraph_2_1"/>
      <w:r>
        <w:rPr>
          <w:rFonts w:ascii="方正仿宋_GBK" w:hAnsi="仿宋_GB2312" w:eastAsia="方正仿宋_GBK" w:cs="Calibri"/>
          <w:b w:val="0"/>
          <w:bCs w:val="0"/>
          <w:vanish w:val="0"/>
          <w:color w:val="auto"/>
          <w:sz w:val="32"/>
          <w:szCs w:val="32"/>
          <w:u w:val="none" w:color="auto"/>
        </w:rPr>
        <w:t>本部门</w:t>
      </w:r>
      <w:r>
        <w:rPr>
          <w:rFonts w:ascii="方正仿宋_GBK" w:hAnsi="\65B9\6B63\4EFF\5B8B_GBK" w:eastAsia="方正仿宋_GBK" w:cs="Calibri"/>
          <w:b w:val="0"/>
          <w:bCs w:val="0"/>
          <w:vanish w:val="0"/>
          <w:color w:val="auto"/>
          <w:sz w:val="32"/>
          <w:szCs w:val="32"/>
          <w:u w:val="none" w:color="auto"/>
          <w:shd w:val="clear" w:color="auto" w:fill="FFFFFF"/>
        </w:rPr>
        <w:fldChar w:fldCharType="begin"/>
      </w:r>
      <w:r>
        <w:rPr>
          <w:rFonts w:ascii="方正仿宋_GBK" w:hAnsi="\65B9\6B63\4EFF\5B8B_GBK" w:eastAsia="方正仿宋_GBK" w:cs="Calibri"/>
          <w:b w:val="0"/>
          <w:bCs w:val="0"/>
          <w:vanish w:val="0"/>
          <w:color w:val="auto"/>
          <w:sz w:val="32"/>
          <w:szCs w:val="32"/>
          <w:u w:val="none" w:color="auto"/>
          <w:shd w:val="clear" w:color="auto" w:fill="FFFFFF"/>
        </w:rPr>
        <w:instrText xml:space="preserve"> MERGEFIELD  year  \* MERGEFORMAT </w:instrText>
      </w:r>
      <w:r>
        <w:rPr>
          <w:rFonts w:ascii="方正仿宋_GBK" w:hAnsi="\65B9\6B63\4EFF\5B8B_GBK" w:eastAsia="方正仿宋_GBK" w:cs="Calibri"/>
          <w:b w:val="0"/>
          <w:bCs w:val="0"/>
          <w:vanish w:val="0"/>
          <w:color w:val="auto"/>
          <w:sz w:val="32"/>
          <w:szCs w:val="32"/>
          <w:u w:val="none" w:color="auto"/>
          <w:shd w:val="clear" w:color="auto" w:fill="FFFFFF"/>
        </w:rPr>
        <w:fldChar w:fldCharType="separate"/>
      </w:r>
      <w:r>
        <w:rPr>
          <w:rFonts w:ascii="方正仿宋_GBK" w:hAnsi="\65B9\6B63\4EFF\5B8B_GBK" w:eastAsia="方正仿宋_GBK" w:cs="Calibri"/>
          <w:b w:val="0"/>
          <w:bCs w:val="0"/>
          <w:vanish w:val="0"/>
          <w:color w:val="auto"/>
          <w:sz w:val="32"/>
          <w:szCs w:val="32"/>
          <w:u w:val="none" w:color="auto"/>
          <w:shd w:val="clear" w:color="auto" w:fill="FFFFFF"/>
        </w:rPr>
        <w:t>2023</w:t>
      </w:r>
      <w:r>
        <w:rPr>
          <w:rFonts w:ascii="方正仿宋_GBK" w:hAnsi="\65B9\6B63\4EFF\5B8B_GBK" w:eastAsia="方正仿宋_GBK" w:cs="Calibri"/>
          <w:b w:val="0"/>
          <w:bCs w:val="0"/>
          <w:vanish w:val="0"/>
          <w:color w:val="auto"/>
          <w:sz w:val="32"/>
          <w:szCs w:val="32"/>
          <w:u w:val="none" w:color="auto"/>
        </w:rPr>
        <w:fldChar w:fldCharType="end"/>
      </w:r>
      <w:r>
        <w:rPr>
          <w:rFonts w:ascii="方正仿宋_GBK" w:hAnsi="仿宋_GB2312" w:eastAsia="方正仿宋_GBK" w:cs="Calibri"/>
          <w:b w:val="0"/>
          <w:bCs w:val="0"/>
          <w:vanish w:val="0"/>
          <w:color w:val="auto"/>
          <w:sz w:val="32"/>
          <w:szCs w:val="32"/>
          <w:u w:val="none" w:color="auto"/>
        </w:rPr>
        <w:t>年无使用政府性基金预算拨款安排的支出。</w:t>
      </w:r>
    </w:p>
    <w:bookmarkEnd w:id="5"/>
    <w:p>
      <w:pPr>
        <w:spacing w:beforeAutospacing="0" w:afterAutospacing="0" w:line="600" w:lineRule="exact"/>
        <w:ind w:firstLine="640"/>
        <w:jc w:val="both"/>
        <w:rPr>
          <w:rFonts w:ascii="方正仿宋_GBK" w:hAnsi="仿宋_GB2312" w:eastAsia="方正仿宋_GBK" w:cs="Calibri"/>
          <w:b w:val="0"/>
          <w:bCs w:val="0"/>
          <w:vanish/>
          <w:color w:val="auto"/>
          <w:sz w:val="32"/>
          <w:szCs w:val="32"/>
          <w:u w:val="none" w:color="auto"/>
        </w:rPr>
      </w:pPr>
      <w:bookmarkStart w:id="6" w:name="paragraph_2_2"/>
      <w:r>
        <w:rPr>
          <w:rFonts w:ascii="方正仿宋_GBK" w:hAnsi="\65B9\6B63\4EFF\5B8B_GBK" w:eastAsia="方正仿宋_GBK" w:cs="Calibri"/>
          <w:b w:val="0"/>
          <w:bCs w:val="0"/>
          <w:vanish/>
          <w:color w:val="auto"/>
          <w:sz w:val="32"/>
          <w:szCs w:val="32"/>
          <w:u w:val="none" w:color="auto"/>
          <w:shd w:val="clear" w:color="auto" w:fill="FFFFFF"/>
        </w:rPr>
        <w:fldChar w:fldCharType="begin"/>
      </w:r>
      <w:r>
        <w:rPr>
          <w:rFonts w:ascii="方正仿宋_GBK" w:hAnsi="\65B9\6B63\4EFF\5B8B_GBK" w:eastAsia="方正仿宋_GBK" w:cs="Calibri"/>
          <w:b w:val="0"/>
          <w:bCs w:val="0"/>
          <w:vanish/>
          <w:color w:val="auto"/>
          <w:sz w:val="32"/>
          <w:szCs w:val="32"/>
          <w:u w:val="none" w:color="auto"/>
          <w:shd w:val="clear" w:color="auto" w:fill="FFFFFF"/>
        </w:rPr>
        <w:instrText xml:space="preserve"> MERGEFIELD  text_2_3  \* MERGEFORMAT </w:instrText>
      </w:r>
      <w:r>
        <w:rPr>
          <w:rFonts w:ascii="方正仿宋_GBK" w:hAnsi="\65B9\6B63\4EFF\5B8B_GBK" w:eastAsia="方正仿宋_GBK" w:cs="Calibri"/>
          <w:b w:val="0"/>
          <w:bCs w:val="0"/>
          <w:vanish/>
          <w:color w:val="auto"/>
          <w:sz w:val="32"/>
          <w:szCs w:val="32"/>
          <w:u w:val="none" w:color="auto"/>
          <w:shd w:val="clear" w:color="auto" w:fill="FFFFFF"/>
        </w:rPr>
        <w:fldChar w:fldCharType="separate"/>
      </w:r>
      <w:r>
        <w:rPr>
          <w:rFonts w:ascii="方正仿宋_GBK" w:hAnsi="\65B9\6B63\4EFF\5B8B_GBK" w:eastAsia="方正仿宋_GBK" w:cs="Calibri"/>
          <w:b w:val="0"/>
          <w:bCs w:val="0"/>
          <w:vanish/>
          <w:color w:val="auto"/>
          <w:sz w:val="32"/>
          <w:szCs w:val="32"/>
          <w:u w:val="none" w:color="auto"/>
        </w:rPr>
        <w:fldChar w:fldCharType="end"/>
      </w:r>
      <w:bookmarkStart w:id="7" w:name="reason_2_3"/>
      <w:r>
        <w:rPr>
          <w:rFonts w:ascii="方正仿宋_GBK" w:hAnsi="仿宋_GB2312" w:eastAsia="方正仿宋_GBK" w:cs="Calibri"/>
          <w:b w:val="0"/>
          <w:bCs w:val="0"/>
          <w:vanish/>
          <w:color w:val="auto"/>
          <w:sz w:val="32"/>
          <w:szCs w:val="32"/>
          <w:u w:val="none" w:color="auto"/>
        </w:rPr>
        <w:t>，主要原因是</w:t>
      </w:r>
      <w:r>
        <w:rPr>
          <w:rFonts w:cs="Calibri"/>
          <w:b w:val="0"/>
          <w:bCs w:val="0"/>
          <w:vanish/>
          <w:color w:val="auto"/>
          <w:u w:val="none" w:color="auto"/>
        </w:rPr>
        <w:fldChar w:fldCharType="begin"/>
      </w:r>
      <w:r>
        <w:rPr>
          <w:rFonts w:cs="Calibri"/>
          <w:b w:val="0"/>
          <w:bCs w:val="0"/>
          <w:vanish/>
          <w:color w:val="auto"/>
          <w:u w:val="none" w:color="auto"/>
        </w:rPr>
        <w:instrText xml:space="preserve">HYPERLINK "reason_2_3" \o "</w:instrText>
      </w:r>
      <w:r>
        <w:rPr>
          <w:rFonts w:ascii="Microsoft YaHei UI" w:hAnsi="Microsoft YaHei UI" w:eastAsia="Arial Unicode MS" w:cs="Calibri"/>
          <w:b w:val="0"/>
          <w:bCs w:val="0"/>
          <w:vanish/>
          <w:color w:val="auto"/>
          <w:u w:val="none" w:color="auto"/>
        </w:rPr>
        <w:instrText xml:space="preserve">点击这里完善内容</w:instrText>
      </w:r>
      <w:r>
        <w:rPr>
          <w:rFonts w:cs="Calibri"/>
          <w:b w:val="0"/>
          <w:bCs w:val="0"/>
          <w:vanish/>
          <w:color w:val="auto"/>
          <w:u w:val="none" w:color="auto"/>
        </w:rPr>
        <w:instrText xml:space="preserve">"</w:instrText>
      </w:r>
      <w:r>
        <w:rPr>
          <w:rFonts w:cs="Calibri"/>
          <w:b w:val="0"/>
          <w:bCs w:val="0"/>
          <w:vanish/>
          <w:color w:val="auto"/>
          <w:u w:val="none" w:color="auto"/>
        </w:rPr>
        <w:fldChar w:fldCharType="separate"/>
      </w:r>
      <w:r>
        <w:rPr>
          <w:rStyle w:val="6"/>
          <w:rFonts w:ascii="方正仿宋_GBK" w:hAnsi="仿宋_GB2312" w:eastAsia="方正仿宋_GBK" w:cs="Calibri"/>
          <w:b w:val="0"/>
          <w:bCs w:val="0"/>
          <w:vanish/>
          <w:color w:val="auto"/>
          <w:kern w:val="2"/>
          <w:sz w:val="32"/>
          <w:szCs w:val="32"/>
          <w:u w:val="none" w:color="auto"/>
        </w:rPr>
        <w:t>##原因##</w:t>
      </w:r>
      <w:r>
        <w:rPr>
          <w:rFonts w:cs="Calibri"/>
          <w:b w:val="0"/>
          <w:bCs w:val="0"/>
          <w:vanish/>
          <w:color w:val="auto"/>
          <w:u w:val="none" w:color="auto"/>
        </w:rPr>
        <w:fldChar w:fldCharType="end"/>
      </w:r>
      <w:bookmarkEnd w:id="7"/>
      <w:bookmarkStart w:id="8" w:name="use_2_3"/>
      <w:r>
        <w:rPr>
          <w:rFonts w:ascii="方正仿宋_GBK" w:hAnsi="仿宋_GB2312" w:eastAsia="方正仿宋_GBK" w:cs="Calibri"/>
          <w:b w:val="0"/>
          <w:bCs w:val="0"/>
          <w:vanish/>
          <w:color w:val="auto"/>
          <w:sz w:val="32"/>
          <w:szCs w:val="32"/>
          <w:u w:val="none" w:color="auto"/>
        </w:rPr>
        <w:t>，主要用于</w:t>
      </w:r>
      <w:r>
        <w:rPr>
          <w:rFonts w:cs="Calibri"/>
          <w:b w:val="0"/>
          <w:bCs w:val="0"/>
          <w:vanish/>
          <w:color w:val="auto"/>
          <w:u w:val="none" w:color="auto"/>
        </w:rPr>
        <w:fldChar w:fldCharType="begin"/>
      </w:r>
      <w:r>
        <w:rPr>
          <w:rFonts w:cs="Calibri"/>
          <w:b w:val="0"/>
          <w:bCs w:val="0"/>
          <w:vanish/>
          <w:color w:val="auto"/>
          <w:u w:val="none" w:color="auto"/>
        </w:rPr>
        <w:instrText xml:space="preserve">HYPERLINK "use_2_3" \o "</w:instrText>
      </w:r>
      <w:r>
        <w:rPr>
          <w:rFonts w:ascii="Microsoft YaHei UI" w:hAnsi="Microsoft YaHei UI" w:eastAsia="Arial Unicode MS" w:cs="Calibri"/>
          <w:b w:val="0"/>
          <w:bCs w:val="0"/>
          <w:vanish/>
          <w:color w:val="auto"/>
          <w:u w:val="none" w:color="auto"/>
        </w:rPr>
        <w:instrText xml:space="preserve">点击这里完善内容</w:instrText>
      </w:r>
      <w:r>
        <w:rPr>
          <w:rFonts w:cs="Calibri"/>
          <w:b w:val="0"/>
          <w:bCs w:val="0"/>
          <w:vanish/>
          <w:color w:val="auto"/>
          <w:u w:val="none" w:color="auto"/>
        </w:rPr>
        <w:instrText xml:space="preserve">"</w:instrText>
      </w:r>
      <w:r>
        <w:rPr>
          <w:rFonts w:cs="Calibri"/>
          <w:b w:val="0"/>
          <w:bCs w:val="0"/>
          <w:vanish/>
          <w:color w:val="auto"/>
          <w:u w:val="none" w:color="auto"/>
        </w:rPr>
        <w:fldChar w:fldCharType="separate"/>
      </w:r>
      <w:r>
        <w:rPr>
          <w:rStyle w:val="6"/>
          <w:rFonts w:ascii="方正仿宋_GBK" w:hAnsi="仿宋_GB2312" w:eastAsia="方正仿宋_GBK" w:cs="Calibri"/>
          <w:b w:val="0"/>
          <w:bCs w:val="0"/>
          <w:vanish/>
          <w:color w:val="auto"/>
          <w:kern w:val="2"/>
          <w:sz w:val="32"/>
          <w:szCs w:val="32"/>
          <w:u w:val="none" w:color="auto"/>
        </w:rPr>
        <w:t>##用途##</w:t>
      </w:r>
      <w:r>
        <w:rPr>
          <w:rFonts w:cs="Calibri"/>
          <w:b w:val="0"/>
          <w:bCs w:val="0"/>
          <w:vanish/>
          <w:color w:val="auto"/>
          <w:u w:val="none" w:color="auto"/>
        </w:rPr>
        <w:fldChar w:fldCharType="end"/>
      </w:r>
      <w:bookmarkEnd w:id="8"/>
      <w:r>
        <w:rPr>
          <w:rFonts w:ascii="方正仿宋_GBK" w:hAnsi="仿宋_GB2312" w:eastAsia="方正仿宋_GBK" w:cs="Calibri"/>
          <w:b w:val="0"/>
          <w:bCs w:val="0"/>
          <w:vanish/>
          <w:color w:val="auto"/>
          <w:sz w:val="32"/>
          <w:szCs w:val="32"/>
          <w:u w:val="none" w:color="auto"/>
        </w:rPr>
        <w:t>。</w:t>
      </w:r>
    </w:p>
    <w:bookmarkEnd w:id="6"/>
    <w:p>
      <w:pPr>
        <w:spacing w:beforeAutospacing="0" w:afterAutospacing="0" w:line="600" w:lineRule="exact"/>
        <w:ind w:firstLine="640"/>
        <w:jc w:val="both"/>
        <w:rPr>
          <w:rFonts w:ascii="方正黑体_GBK" w:hAnsi="黑体" w:eastAsia="方正黑体_GBK" w:cs="Calibri"/>
          <w:b w:val="0"/>
          <w:bCs w:val="0"/>
          <w:color w:val="auto"/>
          <w:sz w:val="32"/>
          <w:szCs w:val="32"/>
          <w:u w:val="none" w:color="auto"/>
        </w:rPr>
      </w:pPr>
      <w:r>
        <w:rPr>
          <w:rFonts w:ascii="方正黑体_GBK" w:hAnsi="黑体" w:eastAsia="方正黑体_GBK" w:cs="Calibri"/>
          <w:b w:val="0"/>
          <w:bCs w:val="0"/>
          <w:color w:val="auto"/>
          <w:sz w:val="32"/>
          <w:szCs w:val="32"/>
          <w:u w:val="none" w:color="auto"/>
        </w:rPr>
        <w:t>四、“三公”经费情况说明</w:t>
      </w:r>
    </w:p>
    <w:p>
      <w:pPr>
        <w:spacing w:beforeAutospacing="0" w:afterAutospacing="0" w:line="600" w:lineRule="exact"/>
        <w:ind w:firstLine="640"/>
        <w:jc w:val="both"/>
        <w:rPr>
          <w:rFonts w:ascii="方正仿宋_GBK" w:hAnsi="仿宋_GB2312" w:eastAsia="方正仿宋_GBK" w:cs="Calibri"/>
          <w:b w:val="0"/>
          <w:bCs w:val="0"/>
          <w:color w:val="auto"/>
          <w:sz w:val="32"/>
          <w:szCs w:val="32"/>
          <w:u w:val="none" w:color="auto"/>
        </w:rPr>
      </w:pPr>
      <w:r>
        <w:rPr>
          <w:rFonts w:ascii="方正仿宋_GBK" w:hAnsi="\65B9\6B63\4EFF\5B8B_GBK" w:eastAsia="方正仿宋_GBK" w:cs="Calibri"/>
          <w:b w:val="0"/>
          <w:bCs w:val="0"/>
          <w:color w:val="auto"/>
          <w:sz w:val="32"/>
          <w:szCs w:val="32"/>
          <w:u w:val="none" w:color="auto"/>
          <w:shd w:val="clear" w:color="auto" w:fill="FFFFFF"/>
        </w:rPr>
        <w:fldChar w:fldCharType="begin"/>
      </w:r>
      <w:r>
        <w:rPr>
          <w:rFonts w:ascii="方正仿宋_GBK" w:hAnsi="\65B9\6B63\4EFF\5B8B_GBK" w:eastAsia="方正仿宋_GBK" w:cs="Calibri"/>
          <w:b w:val="0"/>
          <w:bCs w:val="0"/>
          <w:color w:val="auto"/>
          <w:sz w:val="32"/>
          <w:szCs w:val="32"/>
          <w:u w:val="none" w:color="auto"/>
          <w:shd w:val="clear" w:color="auto" w:fill="FFFFFF"/>
        </w:rPr>
        <w:instrText xml:space="preserve"> MERGEFIELD  text_3_1  \* MERGEFORMAT </w:instrText>
      </w:r>
      <w:r>
        <w:rPr>
          <w:rFonts w:ascii="方正仿宋_GBK" w:hAnsi="\65B9\6B63\4EFF\5B8B_GBK" w:eastAsia="方正仿宋_GBK" w:cs="Calibri"/>
          <w:b w:val="0"/>
          <w:bCs w:val="0"/>
          <w:color w:val="auto"/>
          <w:sz w:val="32"/>
          <w:szCs w:val="32"/>
          <w:u w:val="none" w:color="auto"/>
          <w:shd w:val="clear" w:color="auto" w:fill="FFFFFF"/>
        </w:rPr>
        <w:fldChar w:fldCharType="separate"/>
      </w:r>
      <w:r>
        <w:rPr>
          <w:rFonts w:ascii="方正仿宋_GBK" w:hAnsi="\65B9\6B63\4EFF\5B8B_GBK" w:eastAsia="方正仿宋_GBK" w:cs="Calibri"/>
          <w:b w:val="0"/>
          <w:bCs w:val="0"/>
          <w:color w:val="auto"/>
          <w:sz w:val="32"/>
          <w:szCs w:val="32"/>
          <w:u w:val="none" w:color="auto"/>
          <w:shd w:val="clear" w:color="auto" w:fill="FFFFFF"/>
        </w:rPr>
        <w:t>2023年“三公”经费预算22万元，较2022年增加5.5万元。其中：因公出国（境）费用0万元，与上年持平</w:t>
      </w:r>
      <w:r>
        <w:rPr>
          <w:rFonts w:ascii="方正仿宋_GBK" w:hAnsi="\65B9\6B63\4EFF\5B8B_GBK" w:eastAsia="方正仿宋_GBK" w:cs="Calibri"/>
          <w:b w:val="0"/>
          <w:bCs w:val="0"/>
          <w:color w:val="auto"/>
          <w:sz w:val="32"/>
          <w:szCs w:val="32"/>
          <w:u w:val="none" w:color="auto"/>
        </w:rPr>
        <w:fldChar w:fldCharType="end"/>
      </w:r>
      <w:bookmarkStart w:id="9" w:name="reason_3_1"/>
      <w:r>
        <w:rPr>
          <w:rFonts w:ascii="方正仿宋_GBK" w:hAnsi="仿宋_GB2312" w:eastAsia="方正仿宋_GBK" w:cs="Calibri"/>
          <w:b w:val="0"/>
          <w:bCs w:val="0"/>
          <w:vanish/>
          <w:color w:val="auto"/>
          <w:sz w:val="32"/>
          <w:szCs w:val="32"/>
          <w:u w:val="none" w:color="auto"/>
        </w:rPr>
        <w:t>，主要原因是</w:t>
      </w:r>
      <w:r>
        <w:rPr>
          <w:rFonts w:cs="Calibri"/>
          <w:b w:val="0"/>
          <w:bCs w:val="0"/>
          <w:vanish/>
          <w:color w:val="auto"/>
          <w:u w:val="none" w:color="auto"/>
        </w:rPr>
        <w:fldChar w:fldCharType="begin"/>
      </w:r>
      <w:r>
        <w:rPr>
          <w:rFonts w:cs="Calibri"/>
          <w:b w:val="0"/>
          <w:bCs w:val="0"/>
          <w:vanish/>
          <w:color w:val="auto"/>
          <w:u w:val="none" w:color="auto"/>
        </w:rPr>
        <w:instrText xml:space="preserve">HYPERLINK "reason_3_1" \o "</w:instrText>
      </w:r>
      <w:r>
        <w:rPr>
          <w:rFonts w:ascii="Microsoft YaHei UI" w:hAnsi="Microsoft YaHei UI" w:eastAsia="Arial Unicode MS" w:cs="Calibri"/>
          <w:b w:val="0"/>
          <w:bCs w:val="0"/>
          <w:vanish/>
          <w:color w:val="auto"/>
          <w:u w:val="none" w:color="auto"/>
        </w:rPr>
        <w:instrText xml:space="preserve">点击这里完善内容</w:instrText>
      </w:r>
      <w:r>
        <w:rPr>
          <w:rFonts w:cs="Calibri"/>
          <w:b w:val="0"/>
          <w:bCs w:val="0"/>
          <w:vanish/>
          <w:color w:val="auto"/>
          <w:u w:val="none" w:color="auto"/>
        </w:rPr>
        <w:instrText xml:space="preserve">"</w:instrText>
      </w:r>
      <w:r>
        <w:rPr>
          <w:rFonts w:cs="Calibri"/>
          <w:b w:val="0"/>
          <w:bCs w:val="0"/>
          <w:vanish/>
          <w:color w:val="auto"/>
          <w:u w:val="none" w:color="auto"/>
        </w:rPr>
        <w:fldChar w:fldCharType="separate"/>
      </w:r>
      <w:r>
        <w:rPr>
          <w:rStyle w:val="6"/>
          <w:rFonts w:ascii="方正仿宋_GBK" w:hAnsi="仿宋_GB2312" w:eastAsia="方正仿宋_GBK" w:cs="Calibri"/>
          <w:b w:val="0"/>
          <w:bCs w:val="0"/>
          <w:vanish/>
          <w:color w:val="auto"/>
          <w:kern w:val="2"/>
          <w:sz w:val="32"/>
          <w:szCs w:val="32"/>
          <w:u w:val="none" w:color="auto"/>
        </w:rPr>
        <w:t>##原因##</w:t>
      </w:r>
      <w:r>
        <w:rPr>
          <w:rFonts w:cs="Calibri"/>
          <w:b w:val="0"/>
          <w:bCs w:val="0"/>
          <w:vanish/>
          <w:color w:val="auto"/>
          <w:u w:val="none" w:color="auto"/>
        </w:rPr>
        <w:fldChar w:fldCharType="end"/>
      </w:r>
      <w:bookmarkEnd w:id="9"/>
      <w:r>
        <w:rPr>
          <w:rFonts w:ascii="方正仿宋_GBK" w:hAnsi="仿宋_GB2312" w:eastAsia="方正仿宋_GBK" w:cs="Calibri"/>
          <w:b w:val="0"/>
          <w:bCs w:val="0"/>
          <w:color w:val="auto"/>
          <w:sz w:val="32"/>
          <w:szCs w:val="32"/>
          <w:u w:val="none" w:color="auto"/>
        </w:rPr>
        <w:t>；</w:t>
      </w:r>
      <w:r>
        <w:rPr>
          <w:rFonts w:ascii="方正仿宋_GBK" w:hAnsi="\65B9\6B63\4EFF\5B8B_GBK" w:eastAsia="方正仿宋_GBK" w:cs="Calibri"/>
          <w:b w:val="0"/>
          <w:bCs w:val="0"/>
          <w:color w:val="auto"/>
          <w:sz w:val="32"/>
          <w:szCs w:val="32"/>
          <w:u w:val="none" w:color="auto"/>
          <w:shd w:val="clear" w:color="auto" w:fill="FFFFFF"/>
        </w:rPr>
        <w:fldChar w:fldCharType="begin"/>
      </w:r>
      <w:r>
        <w:rPr>
          <w:rFonts w:ascii="方正仿宋_GBK" w:hAnsi="\65B9\6B63\4EFF\5B8B_GBK" w:eastAsia="方正仿宋_GBK" w:cs="Calibri"/>
          <w:b w:val="0"/>
          <w:bCs w:val="0"/>
          <w:color w:val="auto"/>
          <w:sz w:val="32"/>
          <w:szCs w:val="32"/>
          <w:u w:val="none" w:color="auto"/>
          <w:shd w:val="clear" w:color="auto" w:fill="FFFFFF"/>
        </w:rPr>
        <w:instrText xml:space="preserve"> MERGEFIELD  text_3_2  \* MERGEFORMAT </w:instrText>
      </w:r>
      <w:r>
        <w:rPr>
          <w:rFonts w:ascii="方正仿宋_GBK" w:hAnsi="\65B9\6B63\4EFF\5B8B_GBK" w:eastAsia="方正仿宋_GBK" w:cs="Calibri"/>
          <w:b w:val="0"/>
          <w:bCs w:val="0"/>
          <w:color w:val="auto"/>
          <w:sz w:val="32"/>
          <w:szCs w:val="32"/>
          <w:u w:val="none" w:color="auto"/>
          <w:shd w:val="clear" w:color="auto" w:fill="FFFFFF"/>
        </w:rPr>
        <w:fldChar w:fldCharType="separate"/>
      </w:r>
      <w:r>
        <w:rPr>
          <w:rFonts w:ascii="方正仿宋_GBK" w:hAnsi="\65B9\6B63\4EFF\5B8B_GBK" w:eastAsia="方正仿宋_GBK" w:cs="Calibri"/>
          <w:b w:val="0"/>
          <w:bCs w:val="0"/>
          <w:color w:val="auto"/>
          <w:sz w:val="32"/>
          <w:szCs w:val="32"/>
          <w:u w:val="none" w:color="auto"/>
          <w:shd w:val="clear" w:color="auto" w:fill="FFFFFF"/>
        </w:rPr>
        <w:t>公务接待费5.5万元，与上年持平</w:t>
      </w:r>
      <w:r>
        <w:rPr>
          <w:rFonts w:ascii="方正仿宋_GBK" w:hAnsi="\65B9\6B63\4EFF\5B8B_GBK" w:eastAsia="方正仿宋_GBK" w:cs="Calibri"/>
          <w:b w:val="0"/>
          <w:bCs w:val="0"/>
          <w:color w:val="auto"/>
          <w:sz w:val="32"/>
          <w:szCs w:val="32"/>
          <w:u w:val="none" w:color="auto"/>
        </w:rPr>
        <w:fldChar w:fldCharType="end"/>
      </w:r>
      <w:bookmarkStart w:id="10" w:name="reason_3_2"/>
      <w:r>
        <w:rPr>
          <w:rFonts w:ascii="方正仿宋_GBK" w:hAnsi="仿宋_GB2312" w:eastAsia="方正仿宋_GBK" w:cs="Calibri"/>
          <w:b w:val="0"/>
          <w:bCs w:val="0"/>
          <w:vanish/>
          <w:color w:val="auto"/>
          <w:sz w:val="32"/>
          <w:szCs w:val="32"/>
          <w:u w:val="none" w:color="auto"/>
        </w:rPr>
        <w:t>，主要原因是</w:t>
      </w:r>
      <w:r>
        <w:rPr>
          <w:rFonts w:cs="Calibri"/>
          <w:b w:val="0"/>
          <w:bCs w:val="0"/>
          <w:vanish/>
          <w:color w:val="auto"/>
          <w:u w:val="none" w:color="auto"/>
        </w:rPr>
        <w:fldChar w:fldCharType="begin"/>
      </w:r>
      <w:r>
        <w:rPr>
          <w:rFonts w:cs="Calibri"/>
          <w:b w:val="0"/>
          <w:bCs w:val="0"/>
          <w:vanish/>
          <w:color w:val="auto"/>
          <w:u w:val="none" w:color="auto"/>
        </w:rPr>
        <w:instrText xml:space="preserve">HYPERLINK "reason_3_2" \o "</w:instrText>
      </w:r>
      <w:r>
        <w:rPr>
          <w:rFonts w:ascii="Microsoft YaHei UI" w:hAnsi="Microsoft YaHei UI" w:eastAsia="Arial Unicode MS" w:cs="Calibri"/>
          <w:b w:val="0"/>
          <w:bCs w:val="0"/>
          <w:vanish/>
          <w:color w:val="auto"/>
          <w:u w:val="none" w:color="auto"/>
        </w:rPr>
        <w:instrText xml:space="preserve">点击这里完善内容</w:instrText>
      </w:r>
      <w:r>
        <w:rPr>
          <w:rFonts w:cs="Calibri"/>
          <w:b w:val="0"/>
          <w:bCs w:val="0"/>
          <w:vanish/>
          <w:color w:val="auto"/>
          <w:u w:val="none" w:color="auto"/>
        </w:rPr>
        <w:instrText xml:space="preserve">"</w:instrText>
      </w:r>
      <w:r>
        <w:rPr>
          <w:rFonts w:cs="Calibri"/>
          <w:b w:val="0"/>
          <w:bCs w:val="0"/>
          <w:vanish/>
          <w:color w:val="auto"/>
          <w:u w:val="none" w:color="auto"/>
        </w:rPr>
        <w:fldChar w:fldCharType="separate"/>
      </w:r>
      <w:r>
        <w:rPr>
          <w:rStyle w:val="6"/>
          <w:rFonts w:ascii="方正仿宋_GBK" w:hAnsi="仿宋_GB2312" w:eastAsia="方正仿宋_GBK" w:cs="Calibri"/>
          <w:b w:val="0"/>
          <w:bCs w:val="0"/>
          <w:vanish/>
          <w:color w:val="auto"/>
          <w:kern w:val="2"/>
          <w:sz w:val="32"/>
          <w:szCs w:val="32"/>
          <w:u w:val="none" w:color="auto"/>
        </w:rPr>
        <w:t>##原因##</w:t>
      </w:r>
      <w:r>
        <w:rPr>
          <w:rFonts w:cs="Calibri"/>
          <w:b w:val="0"/>
          <w:bCs w:val="0"/>
          <w:vanish/>
          <w:color w:val="auto"/>
          <w:u w:val="none" w:color="auto"/>
        </w:rPr>
        <w:fldChar w:fldCharType="end"/>
      </w:r>
      <w:bookmarkEnd w:id="10"/>
      <w:r>
        <w:rPr>
          <w:rFonts w:ascii="方正仿宋_GBK" w:hAnsi="仿宋_GB2312" w:eastAsia="方正仿宋_GBK" w:cs="Calibri"/>
          <w:b w:val="0"/>
          <w:bCs w:val="0"/>
          <w:color w:val="auto"/>
          <w:sz w:val="32"/>
          <w:szCs w:val="32"/>
          <w:u w:val="none" w:color="auto"/>
        </w:rPr>
        <w:t>；</w:t>
      </w:r>
      <w:r>
        <w:rPr>
          <w:rFonts w:ascii="方正仿宋_GBK" w:hAnsi="\65B9\6B63\4EFF\5B8B_GBK" w:eastAsia="方正仿宋_GBK" w:cs="Calibri"/>
          <w:b w:val="0"/>
          <w:bCs w:val="0"/>
          <w:color w:val="auto"/>
          <w:sz w:val="32"/>
          <w:szCs w:val="32"/>
          <w:u w:val="none" w:color="auto"/>
          <w:shd w:val="clear" w:color="auto" w:fill="FFFFFF"/>
        </w:rPr>
        <w:fldChar w:fldCharType="begin"/>
      </w:r>
      <w:r>
        <w:rPr>
          <w:rFonts w:ascii="方正仿宋_GBK" w:hAnsi="\65B9\6B63\4EFF\5B8B_GBK" w:eastAsia="方正仿宋_GBK" w:cs="Calibri"/>
          <w:b w:val="0"/>
          <w:bCs w:val="0"/>
          <w:color w:val="auto"/>
          <w:sz w:val="32"/>
          <w:szCs w:val="32"/>
          <w:u w:val="none" w:color="auto"/>
          <w:shd w:val="clear" w:color="auto" w:fill="FFFFFF"/>
        </w:rPr>
        <w:instrText xml:space="preserve"> MERGEFIELD  text_3_3  \* MERGEFORMAT </w:instrText>
      </w:r>
      <w:r>
        <w:rPr>
          <w:rFonts w:ascii="方正仿宋_GBK" w:hAnsi="\65B9\6B63\4EFF\5B8B_GBK" w:eastAsia="方正仿宋_GBK" w:cs="Calibri"/>
          <w:b w:val="0"/>
          <w:bCs w:val="0"/>
          <w:color w:val="auto"/>
          <w:sz w:val="32"/>
          <w:szCs w:val="32"/>
          <w:u w:val="none" w:color="auto"/>
          <w:shd w:val="clear" w:color="auto" w:fill="FFFFFF"/>
        </w:rPr>
        <w:fldChar w:fldCharType="separate"/>
      </w:r>
      <w:r>
        <w:rPr>
          <w:rFonts w:ascii="方正仿宋_GBK" w:hAnsi="\65B9\6B63\4EFF\5B8B_GBK" w:eastAsia="方正仿宋_GBK" w:cs="Calibri"/>
          <w:b w:val="0"/>
          <w:bCs w:val="0"/>
          <w:color w:val="auto"/>
          <w:sz w:val="32"/>
          <w:szCs w:val="32"/>
          <w:u w:val="none" w:color="auto"/>
          <w:shd w:val="clear" w:color="auto" w:fill="FFFFFF"/>
        </w:rPr>
        <w:t>公务用车运行维护费16.5万元，较2022年增加5.5万元</w:t>
      </w:r>
      <w:r>
        <w:rPr>
          <w:rFonts w:ascii="方正仿宋_GBK" w:hAnsi="\65B9\6B63\4EFF\5B8B_GBK" w:eastAsia="方正仿宋_GBK" w:cs="Calibri"/>
          <w:b w:val="0"/>
          <w:bCs w:val="0"/>
          <w:color w:val="auto"/>
          <w:sz w:val="32"/>
          <w:szCs w:val="32"/>
          <w:u w:val="none" w:color="auto"/>
        </w:rPr>
        <w:fldChar w:fldCharType="end"/>
      </w:r>
      <w:bookmarkStart w:id="11" w:name="reason_3_3"/>
      <w:r>
        <w:rPr>
          <w:rFonts w:ascii="方正仿宋_GBK" w:hAnsi="仿宋_GB2312" w:eastAsia="方正仿宋_GBK" w:cs="Calibri"/>
          <w:b w:val="0"/>
          <w:bCs w:val="0"/>
          <w:vanish w:val="0"/>
          <w:color w:val="auto"/>
          <w:sz w:val="32"/>
          <w:szCs w:val="32"/>
          <w:u w:val="none" w:color="auto"/>
        </w:rPr>
        <w:t>，主要原因是</w:t>
      </w:r>
      <w:r>
        <w:rPr>
          <w:rFonts w:cs="Calibri"/>
          <w:b w:val="0"/>
          <w:bCs w:val="0"/>
          <w:vanish w:val="0"/>
          <w:color w:val="auto"/>
          <w:u w:val="none" w:color="auto"/>
        </w:rPr>
        <w:fldChar w:fldCharType="begin"/>
      </w:r>
      <w:r>
        <w:rPr>
          <w:rFonts w:cs="Calibri"/>
          <w:b w:val="0"/>
          <w:bCs w:val="0"/>
          <w:vanish w:val="0"/>
          <w:color w:val="auto"/>
          <w:u w:val="none" w:color="auto"/>
        </w:rPr>
        <w:instrText xml:space="preserve">HYPERLINK "reason_3_3" \o "</w:instrText>
      </w:r>
      <w:r>
        <w:rPr>
          <w:rFonts w:ascii="Microsoft YaHei UI" w:hAnsi="Microsoft YaHei UI" w:eastAsia="Arial Unicode MS" w:cs="Calibri"/>
          <w:b w:val="0"/>
          <w:bCs w:val="0"/>
          <w:vanish w:val="0"/>
          <w:color w:val="auto"/>
          <w:u w:val="none" w:color="auto"/>
        </w:rPr>
        <w:instrText xml:space="preserve">点击这里完善内容</w:instrText>
      </w:r>
      <w:r>
        <w:rPr>
          <w:rFonts w:cs="Calibri"/>
          <w:b w:val="0"/>
          <w:bCs w:val="0"/>
          <w:vanish w:val="0"/>
          <w:color w:val="auto"/>
          <w:u w:val="none" w:color="auto"/>
        </w:rPr>
        <w:instrText xml:space="preserve">"</w:instrText>
      </w:r>
      <w:r>
        <w:rPr>
          <w:rFonts w:cs="Calibri"/>
          <w:b w:val="0"/>
          <w:bCs w:val="0"/>
          <w:vanish w:val="0"/>
          <w:color w:val="auto"/>
          <w:u w:val="none" w:color="auto"/>
        </w:rPr>
        <w:fldChar w:fldCharType="separate"/>
      </w:r>
      <w:r>
        <w:rPr>
          <w:rStyle w:val="6"/>
          <w:rFonts w:ascii="方正仿宋_GBK" w:hAnsi="仿宋_GB2312" w:eastAsia="方正仿宋_GBK" w:cs="Calibri"/>
          <w:b w:val="0"/>
          <w:bCs w:val="0"/>
          <w:vanish w:val="0"/>
          <w:color w:val="auto"/>
          <w:kern w:val="2"/>
          <w:sz w:val="32"/>
          <w:szCs w:val="32"/>
          <w:u w:val="none" w:color="auto"/>
        </w:rPr>
        <w:t>机关事务管理中心调入1辆执法公车，增加了预算资金</w:t>
      </w:r>
      <w:r>
        <w:rPr>
          <w:rFonts w:cs="Calibri"/>
          <w:b w:val="0"/>
          <w:bCs w:val="0"/>
          <w:vanish w:val="0"/>
          <w:color w:val="auto"/>
          <w:u w:val="none" w:color="auto"/>
        </w:rPr>
        <w:fldChar w:fldCharType="end"/>
      </w:r>
      <w:bookmarkEnd w:id="11"/>
      <w:r>
        <w:rPr>
          <w:rFonts w:ascii="方正仿宋_GBK" w:hAnsi="仿宋_GB2312" w:eastAsia="方正仿宋_GBK" w:cs="Calibri"/>
          <w:b w:val="0"/>
          <w:bCs w:val="0"/>
          <w:color w:val="auto"/>
          <w:sz w:val="32"/>
          <w:szCs w:val="32"/>
          <w:u w:val="none" w:color="auto"/>
        </w:rPr>
        <w:t>；</w:t>
      </w:r>
      <w:r>
        <w:rPr>
          <w:rFonts w:ascii="方正仿宋_GBK" w:hAnsi="\65B9\6B63\4EFF\5B8B_GBK" w:eastAsia="方正仿宋_GBK" w:cs="Calibri"/>
          <w:b w:val="0"/>
          <w:bCs w:val="0"/>
          <w:color w:val="auto"/>
          <w:sz w:val="32"/>
          <w:szCs w:val="32"/>
          <w:u w:val="none" w:color="auto"/>
          <w:shd w:val="clear" w:color="auto" w:fill="FFFFFF"/>
        </w:rPr>
        <w:fldChar w:fldCharType="begin"/>
      </w:r>
      <w:r>
        <w:rPr>
          <w:rFonts w:ascii="方正仿宋_GBK" w:hAnsi="\65B9\6B63\4EFF\5B8B_GBK" w:eastAsia="方正仿宋_GBK" w:cs="Calibri"/>
          <w:b w:val="0"/>
          <w:bCs w:val="0"/>
          <w:color w:val="auto"/>
          <w:sz w:val="32"/>
          <w:szCs w:val="32"/>
          <w:u w:val="none" w:color="auto"/>
          <w:shd w:val="clear" w:color="auto" w:fill="FFFFFF"/>
        </w:rPr>
        <w:instrText xml:space="preserve"> MERGEFIELD  text_3_4  \* MERGEFORMAT </w:instrText>
      </w:r>
      <w:r>
        <w:rPr>
          <w:rFonts w:ascii="方正仿宋_GBK" w:hAnsi="\65B9\6B63\4EFF\5B8B_GBK" w:eastAsia="方正仿宋_GBK" w:cs="Calibri"/>
          <w:b w:val="0"/>
          <w:bCs w:val="0"/>
          <w:color w:val="auto"/>
          <w:sz w:val="32"/>
          <w:szCs w:val="32"/>
          <w:u w:val="none" w:color="auto"/>
          <w:shd w:val="clear" w:color="auto" w:fill="FFFFFF"/>
        </w:rPr>
        <w:fldChar w:fldCharType="separate"/>
      </w:r>
      <w:r>
        <w:rPr>
          <w:rFonts w:ascii="方正仿宋_GBK" w:hAnsi="\65B9\6B63\4EFF\5B8B_GBK" w:eastAsia="方正仿宋_GBK" w:cs="Calibri"/>
          <w:b w:val="0"/>
          <w:bCs w:val="0"/>
          <w:color w:val="auto"/>
          <w:sz w:val="32"/>
          <w:szCs w:val="32"/>
          <w:u w:val="none" w:color="auto"/>
          <w:shd w:val="clear" w:color="auto" w:fill="FFFFFF"/>
        </w:rPr>
        <w:t>公务用车购置费0万元，与上年持平</w:t>
      </w:r>
      <w:r>
        <w:rPr>
          <w:rFonts w:ascii="方正仿宋_GBK" w:hAnsi="\65B9\6B63\4EFF\5B8B_GBK" w:eastAsia="方正仿宋_GBK" w:cs="Calibri"/>
          <w:b w:val="0"/>
          <w:bCs w:val="0"/>
          <w:color w:val="auto"/>
          <w:sz w:val="32"/>
          <w:szCs w:val="32"/>
          <w:u w:val="none" w:color="auto"/>
        </w:rPr>
        <w:fldChar w:fldCharType="end"/>
      </w:r>
      <w:bookmarkStart w:id="12" w:name="reason_3_4"/>
      <w:r>
        <w:rPr>
          <w:rFonts w:ascii="方正仿宋_GBK" w:hAnsi="仿宋_GB2312" w:eastAsia="方正仿宋_GBK" w:cs="Calibri"/>
          <w:b w:val="0"/>
          <w:bCs w:val="0"/>
          <w:vanish/>
          <w:color w:val="auto"/>
          <w:sz w:val="32"/>
          <w:szCs w:val="32"/>
          <w:u w:val="none" w:color="auto"/>
        </w:rPr>
        <w:t>，主要原因是</w:t>
      </w:r>
      <w:r>
        <w:rPr>
          <w:rFonts w:cs="Calibri"/>
          <w:b w:val="0"/>
          <w:bCs w:val="0"/>
          <w:vanish/>
          <w:color w:val="auto"/>
          <w:u w:val="none" w:color="auto"/>
        </w:rPr>
        <w:fldChar w:fldCharType="begin"/>
      </w:r>
      <w:r>
        <w:rPr>
          <w:rFonts w:cs="Calibri"/>
          <w:b w:val="0"/>
          <w:bCs w:val="0"/>
          <w:vanish/>
          <w:color w:val="auto"/>
          <w:u w:val="none" w:color="auto"/>
        </w:rPr>
        <w:instrText xml:space="preserve">HYPERLINK "reason_3_4" \o "</w:instrText>
      </w:r>
      <w:r>
        <w:rPr>
          <w:rFonts w:ascii="Microsoft YaHei UI" w:hAnsi="Microsoft YaHei UI" w:eastAsia="Arial Unicode MS" w:cs="Calibri"/>
          <w:b w:val="0"/>
          <w:bCs w:val="0"/>
          <w:vanish/>
          <w:color w:val="auto"/>
          <w:u w:val="none" w:color="auto"/>
        </w:rPr>
        <w:instrText xml:space="preserve">点击这里完善内容</w:instrText>
      </w:r>
      <w:r>
        <w:rPr>
          <w:rFonts w:cs="Calibri"/>
          <w:b w:val="0"/>
          <w:bCs w:val="0"/>
          <w:vanish/>
          <w:color w:val="auto"/>
          <w:u w:val="none" w:color="auto"/>
        </w:rPr>
        <w:instrText xml:space="preserve">"</w:instrText>
      </w:r>
      <w:r>
        <w:rPr>
          <w:rFonts w:cs="Calibri"/>
          <w:b w:val="0"/>
          <w:bCs w:val="0"/>
          <w:vanish/>
          <w:color w:val="auto"/>
          <w:u w:val="none" w:color="auto"/>
        </w:rPr>
        <w:fldChar w:fldCharType="separate"/>
      </w:r>
      <w:r>
        <w:rPr>
          <w:rStyle w:val="6"/>
          <w:rFonts w:ascii="方正仿宋_GBK" w:hAnsi="仿宋_GB2312" w:eastAsia="方正仿宋_GBK" w:cs="Calibri"/>
          <w:b w:val="0"/>
          <w:bCs w:val="0"/>
          <w:vanish/>
          <w:color w:val="auto"/>
          <w:kern w:val="2"/>
          <w:sz w:val="32"/>
          <w:szCs w:val="32"/>
          <w:u w:val="none" w:color="auto"/>
        </w:rPr>
        <w:t>##原因##</w:t>
      </w:r>
      <w:r>
        <w:rPr>
          <w:rFonts w:cs="Calibri"/>
          <w:b w:val="0"/>
          <w:bCs w:val="0"/>
          <w:vanish/>
          <w:color w:val="auto"/>
          <w:u w:val="none" w:color="auto"/>
        </w:rPr>
        <w:fldChar w:fldCharType="end"/>
      </w:r>
      <w:bookmarkEnd w:id="12"/>
      <w:r>
        <w:rPr>
          <w:rFonts w:ascii="方正仿宋_GBK" w:hAnsi="仿宋_GB2312" w:eastAsia="方正仿宋_GBK" w:cs="Calibri"/>
          <w:b w:val="0"/>
          <w:bCs w:val="0"/>
          <w:color w:val="auto"/>
          <w:sz w:val="32"/>
          <w:szCs w:val="32"/>
          <w:u w:val="none" w:color="auto"/>
        </w:rPr>
        <w:t>。</w:t>
      </w:r>
    </w:p>
    <w:p>
      <w:pPr>
        <w:spacing w:beforeAutospacing="0" w:afterAutospacing="0" w:line="600" w:lineRule="exact"/>
        <w:ind w:firstLine="720"/>
        <w:jc w:val="both"/>
        <w:rPr>
          <w:rFonts w:ascii="方正黑体_GBK" w:hAnsi="黑体" w:eastAsia="方正黑体_GBK" w:cs="Calibri"/>
          <w:b w:val="0"/>
          <w:bCs w:val="0"/>
          <w:color w:val="auto"/>
          <w:sz w:val="32"/>
          <w:szCs w:val="32"/>
          <w:u w:val="none" w:color="auto"/>
        </w:rPr>
      </w:pPr>
      <w:r>
        <w:rPr>
          <w:rFonts w:ascii="方正黑体_GBK" w:hAnsi="黑体" w:eastAsia="方正黑体_GBK" w:cs="Calibri"/>
          <w:b w:val="0"/>
          <w:bCs w:val="0"/>
          <w:color w:val="auto"/>
          <w:sz w:val="32"/>
          <w:szCs w:val="32"/>
          <w:u w:val="none" w:color="auto"/>
        </w:rPr>
        <w:t>五、其他重要事项的情况说明</w:t>
      </w:r>
    </w:p>
    <w:p>
      <w:pPr>
        <w:ind w:firstLine="640"/>
        <w:jc w:val="both"/>
        <w:rPr>
          <w:rFonts w:ascii="方正仿宋_GBK" w:hAnsi="仿宋_GB2312" w:eastAsia="方正仿宋_GBK" w:cs="Calibri"/>
          <w:b w:val="0"/>
          <w:bCs w:val="0"/>
          <w:color w:val="auto"/>
          <w:sz w:val="32"/>
          <w:szCs w:val="32"/>
          <w:u w:val="none" w:color="auto"/>
        </w:rPr>
      </w:pPr>
      <w:r>
        <w:rPr>
          <w:rFonts w:ascii="方正楷体_GBK" w:hAnsi="仿宋_GB2312" w:eastAsia="方正楷体_GBK" w:cs="Calibri"/>
          <w:b w:val="0"/>
          <w:bCs w:val="0"/>
          <w:color w:val="auto"/>
          <w:sz w:val="32"/>
          <w:szCs w:val="32"/>
          <w:u w:val="none" w:color="auto"/>
        </w:rPr>
        <w:t>（一）机关运行经费。</w:t>
      </w:r>
      <w:bookmarkStart w:id="13" w:name="paragraph_4_1"/>
      <w:r>
        <w:rPr>
          <w:rFonts w:ascii="方正仿宋_GBK" w:hAnsi="仿宋_GB2312" w:eastAsia="方正仿宋_GBK" w:cs="Calibri"/>
          <w:b w:val="0"/>
          <w:bCs w:val="0"/>
          <w:vanish/>
          <w:color w:val="auto"/>
          <w:sz w:val="32"/>
          <w:szCs w:val="32"/>
          <w:u w:val="none" w:color="auto"/>
        </w:rPr>
        <w:t>我单位不在机关运行经费统计范围之内。</w:t>
      </w:r>
      <w:bookmarkEnd w:id="13"/>
      <w:bookmarkStart w:id="14" w:name="paragraph_4_2"/>
      <w:r>
        <w:rPr>
          <w:rFonts w:ascii="方正仿宋_GBK" w:hAnsi="仿宋_GB2312" w:eastAsia="方正仿宋_GBK" w:cs="Calibri"/>
          <w:b w:val="0"/>
          <w:bCs w:val="0"/>
          <w:vanish w:val="0"/>
          <w:color w:val="auto"/>
          <w:sz w:val="32"/>
          <w:szCs w:val="32"/>
          <w:u w:val="none" w:color="auto"/>
        </w:rPr>
        <w:fldChar w:fldCharType="begin"/>
      </w:r>
      <w:r>
        <w:rPr>
          <w:rFonts w:ascii="方正仿宋_GBK" w:hAnsi="仿宋_GB2312" w:eastAsia="方正仿宋_GBK" w:cs="Calibri"/>
          <w:b w:val="0"/>
          <w:bCs w:val="0"/>
          <w:vanish w:val="0"/>
          <w:color w:val="auto"/>
          <w:sz w:val="32"/>
          <w:szCs w:val="32"/>
          <w:u w:val="none" w:color="auto"/>
        </w:rPr>
        <w:instrText xml:space="preserve"> MERGEFIELD  year  \* MERGEFORMAT </w:instrText>
      </w:r>
      <w:r>
        <w:rPr>
          <w:rFonts w:ascii="方正仿宋_GBK" w:hAnsi="仿宋_GB2312" w:eastAsia="方正仿宋_GBK" w:cs="Calibri"/>
          <w:b w:val="0"/>
          <w:bCs w:val="0"/>
          <w:vanish w:val="0"/>
          <w:color w:val="auto"/>
          <w:sz w:val="32"/>
          <w:szCs w:val="32"/>
          <w:u w:val="none" w:color="auto"/>
        </w:rPr>
        <w:fldChar w:fldCharType="separate"/>
      </w:r>
      <w:r>
        <w:rPr>
          <w:rFonts w:ascii="方正仿宋_GBK" w:hAnsi="仿宋_GB2312" w:eastAsia="方正仿宋_GBK" w:cs="Calibri"/>
          <w:b w:val="0"/>
          <w:bCs w:val="0"/>
          <w:vanish w:val="0"/>
          <w:color w:val="auto"/>
          <w:sz w:val="32"/>
          <w:szCs w:val="32"/>
          <w:u w:val="none" w:color="auto"/>
        </w:rPr>
        <w:t>2023</w:t>
      </w:r>
      <w:r>
        <w:rPr>
          <w:rFonts w:ascii="方正仿宋_GBK" w:hAnsi="仿宋_GB2312" w:eastAsia="方正仿宋_GBK" w:cs="Calibri"/>
          <w:b w:val="0"/>
          <w:bCs w:val="0"/>
          <w:vanish w:val="0"/>
          <w:color w:val="auto"/>
          <w:sz w:val="32"/>
          <w:szCs w:val="32"/>
          <w:u w:val="none" w:color="auto"/>
        </w:rPr>
        <w:fldChar w:fldCharType="end"/>
      </w:r>
      <w:r>
        <w:rPr>
          <w:rFonts w:ascii="方正仿宋_GBK" w:hAnsi="仿宋_GB2312" w:eastAsia="方正仿宋_GBK" w:cs="Calibri"/>
          <w:b w:val="0"/>
          <w:bCs w:val="0"/>
          <w:vanish w:val="0"/>
          <w:color w:val="auto"/>
          <w:sz w:val="32"/>
          <w:szCs w:val="32"/>
          <w:u w:val="none" w:color="auto"/>
        </w:rPr>
        <w:t>年一般公共预算财政拨款运行经费</w:t>
      </w:r>
      <w:r>
        <w:rPr>
          <w:rFonts w:cs="Calibri"/>
          <w:b w:val="0"/>
          <w:bCs w:val="0"/>
          <w:vanish w:val="0"/>
          <w:color w:val="auto"/>
          <w:u w:val="none" w:color="auto"/>
        </w:rPr>
        <w:fldChar w:fldCharType="begin"/>
      </w:r>
      <w:r>
        <w:rPr>
          <w:rFonts w:cs="Calibri"/>
          <w:b w:val="0"/>
          <w:bCs w:val="0"/>
          <w:vanish w:val="0"/>
          <w:color w:val="auto"/>
          <w:u w:val="none" w:color="auto"/>
        </w:rPr>
        <w:instrText xml:space="preserve">HYPERLINK "amount_4_1" \o "</w:instrText>
      </w:r>
      <w:r>
        <w:rPr>
          <w:rFonts w:ascii="Microsoft YaHei UI" w:hAnsi="Microsoft YaHei UI" w:eastAsia="Arial Unicode MS" w:cs="Calibri"/>
          <w:b w:val="0"/>
          <w:bCs w:val="0"/>
          <w:vanish w:val="0"/>
          <w:color w:val="auto"/>
          <w:u w:val="none" w:color="auto"/>
        </w:rPr>
        <w:instrText xml:space="preserve">点击这里完善内容</w:instrText>
      </w:r>
      <w:r>
        <w:rPr>
          <w:rFonts w:cs="Calibri"/>
          <w:b w:val="0"/>
          <w:bCs w:val="0"/>
          <w:vanish w:val="0"/>
          <w:color w:val="auto"/>
          <w:u w:val="none" w:color="auto"/>
        </w:rPr>
        <w:instrText xml:space="preserve">"</w:instrText>
      </w:r>
      <w:r>
        <w:rPr>
          <w:rFonts w:cs="Calibri"/>
          <w:b w:val="0"/>
          <w:bCs w:val="0"/>
          <w:vanish w:val="0"/>
          <w:color w:val="auto"/>
          <w:u w:val="none" w:color="auto"/>
        </w:rPr>
        <w:fldChar w:fldCharType="separate"/>
      </w:r>
      <w:r>
        <w:rPr>
          <w:rStyle w:val="6"/>
          <w:rFonts w:ascii="方正仿宋_GBK" w:hAnsi="仿宋_GB2312" w:eastAsia="方正仿宋_GBK" w:cs="Calibri"/>
          <w:b w:val="0"/>
          <w:bCs w:val="0"/>
          <w:vanish w:val="0"/>
          <w:color w:val="auto"/>
          <w:kern w:val="2"/>
          <w:sz w:val="32"/>
          <w:szCs w:val="32"/>
          <w:u w:val="none" w:color="auto"/>
        </w:rPr>
        <w:t>100.69</w:t>
      </w:r>
      <w:r>
        <w:rPr>
          <w:rFonts w:cs="Calibri"/>
          <w:b w:val="0"/>
          <w:bCs w:val="0"/>
          <w:vanish w:val="0"/>
          <w:color w:val="auto"/>
          <w:u w:val="none" w:color="auto"/>
        </w:rPr>
        <w:fldChar w:fldCharType="end"/>
      </w:r>
      <w:r>
        <w:rPr>
          <w:rFonts w:ascii="方正仿宋_GBK" w:hAnsi="仿宋_GB2312" w:eastAsia="方正仿宋_GBK" w:cs="Calibri"/>
          <w:b w:val="0"/>
          <w:bCs w:val="0"/>
          <w:vanish w:val="0"/>
          <w:color w:val="auto"/>
          <w:sz w:val="32"/>
          <w:szCs w:val="32"/>
          <w:u w:val="none" w:color="auto"/>
        </w:rPr>
        <w:t>万元，</w:t>
      </w:r>
      <w:r>
        <w:rPr>
          <w:rFonts w:cs="Calibri"/>
          <w:b w:val="0"/>
          <w:bCs w:val="0"/>
          <w:vanish w:val="0"/>
          <w:color w:val="auto"/>
          <w:u w:val="none" w:color="auto"/>
        </w:rPr>
        <w:fldChar w:fldCharType="begin"/>
      </w:r>
      <w:r>
        <w:rPr>
          <w:rFonts w:cs="Calibri"/>
          <w:b w:val="0"/>
          <w:bCs w:val="0"/>
          <w:vanish w:val="0"/>
          <w:color w:val="auto"/>
          <w:u w:val="none" w:color="auto"/>
        </w:rPr>
        <w:instrText xml:space="preserve">HYPERLINK "text_4_1" \o "</w:instrText>
      </w:r>
      <w:r>
        <w:rPr>
          <w:rFonts w:ascii="Microsoft YaHei UI" w:hAnsi="Microsoft YaHei UI" w:eastAsia="Arial Unicode MS" w:cs="Calibri"/>
          <w:b w:val="0"/>
          <w:bCs w:val="0"/>
          <w:vanish w:val="0"/>
          <w:color w:val="auto"/>
          <w:u w:val="none" w:color="auto"/>
        </w:rPr>
        <w:instrText xml:space="preserve">点击这里完善内容</w:instrText>
      </w:r>
      <w:r>
        <w:rPr>
          <w:rFonts w:cs="Calibri"/>
          <w:b w:val="0"/>
          <w:bCs w:val="0"/>
          <w:vanish w:val="0"/>
          <w:color w:val="auto"/>
          <w:u w:val="none" w:color="auto"/>
        </w:rPr>
        <w:instrText xml:space="preserve">"</w:instrText>
      </w:r>
      <w:r>
        <w:rPr>
          <w:rFonts w:cs="Calibri"/>
          <w:b w:val="0"/>
          <w:bCs w:val="0"/>
          <w:vanish w:val="0"/>
          <w:color w:val="auto"/>
          <w:u w:val="none" w:color="auto"/>
        </w:rPr>
        <w:fldChar w:fldCharType="separate"/>
      </w:r>
      <w:r>
        <w:rPr>
          <w:rStyle w:val="6"/>
          <w:rFonts w:ascii="方正仿宋_GBK" w:hAnsi="仿宋_GB2312" w:eastAsia="方正仿宋_GBK" w:cs="Calibri"/>
          <w:b w:val="0"/>
          <w:bCs w:val="0"/>
          <w:vanish w:val="0"/>
          <w:color w:val="auto"/>
          <w:kern w:val="2"/>
          <w:sz w:val="32"/>
          <w:szCs w:val="32"/>
          <w:u w:val="none" w:color="auto"/>
        </w:rPr>
        <w:t>比上年减少67.21万元</w:t>
      </w:r>
      <w:r>
        <w:rPr>
          <w:rFonts w:cs="Calibri"/>
          <w:b w:val="0"/>
          <w:bCs w:val="0"/>
          <w:vanish w:val="0"/>
          <w:color w:val="auto"/>
          <w:u w:val="none" w:color="auto"/>
        </w:rPr>
        <w:fldChar w:fldCharType="end"/>
      </w:r>
      <w:r>
        <w:rPr>
          <w:rFonts w:ascii="方正仿宋_GBK" w:hAnsi="仿宋_GB2312" w:eastAsia="方正仿宋_GBK" w:cs="Calibri"/>
          <w:b w:val="0"/>
          <w:bCs w:val="0"/>
          <w:vanish w:val="0"/>
          <w:color w:val="auto"/>
          <w:sz w:val="32"/>
          <w:szCs w:val="32"/>
          <w:u w:val="none" w:color="auto"/>
        </w:rPr>
        <w:t>，主要原因是</w:t>
      </w:r>
      <w:r>
        <w:rPr>
          <w:rFonts w:cs="Calibri"/>
          <w:b w:val="0"/>
          <w:bCs w:val="0"/>
          <w:vanish w:val="0"/>
          <w:color w:val="auto"/>
          <w:u w:val="none" w:color="auto"/>
        </w:rPr>
        <w:fldChar w:fldCharType="begin"/>
      </w:r>
      <w:r>
        <w:rPr>
          <w:rFonts w:cs="Calibri"/>
          <w:b w:val="0"/>
          <w:bCs w:val="0"/>
          <w:vanish w:val="0"/>
          <w:color w:val="auto"/>
          <w:u w:val="none" w:color="auto"/>
        </w:rPr>
        <w:instrText xml:space="preserve">HYPERLINK "reason_4_1" \o "</w:instrText>
      </w:r>
      <w:r>
        <w:rPr>
          <w:rFonts w:ascii="Microsoft YaHei UI" w:hAnsi="Microsoft YaHei UI" w:eastAsia="Arial Unicode MS" w:cs="Calibri"/>
          <w:b w:val="0"/>
          <w:bCs w:val="0"/>
          <w:vanish w:val="0"/>
          <w:color w:val="auto"/>
          <w:u w:val="none" w:color="auto"/>
        </w:rPr>
        <w:instrText xml:space="preserve">点击这里完善内容</w:instrText>
      </w:r>
      <w:r>
        <w:rPr>
          <w:rFonts w:cs="Calibri"/>
          <w:b w:val="0"/>
          <w:bCs w:val="0"/>
          <w:vanish w:val="0"/>
          <w:color w:val="auto"/>
          <w:u w:val="none" w:color="auto"/>
        </w:rPr>
        <w:instrText xml:space="preserve">"</w:instrText>
      </w:r>
      <w:r>
        <w:rPr>
          <w:rFonts w:cs="Calibri"/>
          <w:b w:val="0"/>
          <w:bCs w:val="0"/>
          <w:vanish w:val="0"/>
          <w:color w:val="auto"/>
          <w:u w:val="none" w:color="auto"/>
        </w:rPr>
        <w:fldChar w:fldCharType="separate"/>
      </w:r>
      <w:r>
        <w:rPr>
          <w:rStyle w:val="6"/>
          <w:rFonts w:ascii="方正仿宋_GBK" w:hAnsi="仿宋_GB2312" w:eastAsia="方正仿宋_GBK" w:cs="Calibri"/>
          <w:b w:val="0"/>
          <w:bCs w:val="0"/>
          <w:vanish w:val="0"/>
          <w:color w:val="auto"/>
          <w:kern w:val="2"/>
          <w:sz w:val="32"/>
          <w:szCs w:val="32"/>
          <w:u w:val="none" w:color="auto"/>
        </w:rPr>
        <w:t>2023年公用经费预算标准减少</w:t>
      </w:r>
      <w:r>
        <w:rPr>
          <w:rFonts w:cs="Calibri"/>
          <w:b w:val="0"/>
          <w:bCs w:val="0"/>
          <w:vanish w:val="0"/>
          <w:color w:val="auto"/>
          <w:u w:val="none" w:color="auto"/>
        </w:rPr>
        <w:fldChar w:fldCharType="end"/>
      </w:r>
      <w:r>
        <w:rPr>
          <w:rFonts w:ascii="方正仿宋_GBK" w:hAnsi="仿宋_GB2312" w:eastAsia="方正仿宋_GBK" w:cs="Calibri"/>
          <w:b w:val="0"/>
          <w:bCs w:val="0"/>
          <w:vanish w:val="0"/>
          <w:color w:val="auto"/>
          <w:sz w:val="32"/>
          <w:szCs w:val="32"/>
          <w:u w:val="none" w:color="auto"/>
        </w:rPr>
        <w:t>，主要用于</w:t>
      </w:r>
      <w:r>
        <w:rPr>
          <w:rFonts w:cs="Calibri"/>
          <w:b w:val="0"/>
          <w:bCs w:val="0"/>
          <w:vanish w:val="0"/>
          <w:color w:val="auto"/>
          <w:u w:val="none" w:color="auto"/>
        </w:rPr>
        <w:fldChar w:fldCharType="begin"/>
      </w:r>
      <w:r>
        <w:rPr>
          <w:rFonts w:cs="Calibri"/>
          <w:b w:val="0"/>
          <w:bCs w:val="0"/>
          <w:vanish w:val="0"/>
          <w:color w:val="auto"/>
          <w:u w:val="none" w:color="auto"/>
        </w:rPr>
        <w:instrText xml:space="preserve">HYPERLINK "use_4_1" \o "</w:instrText>
      </w:r>
      <w:r>
        <w:rPr>
          <w:rFonts w:ascii="Microsoft YaHei UI" w:hAnsi="Microsoft YaHei UI" w:eastAsia="Arial Unicode MS" w:cs="Calibri"/>
          <w:b w:val="0"/>
          <w:bCs w:val="0"/>
          <w:vanish w:val="0"/>
          <w:color w:val="auto"/>
          <w:u w:val="none" w:color="auto"/>
        </w:rPr>
        <w:instrText xml:space="preserve">点击这里完善内容</w:instrText>
      </w:r>
      <w:r>
        <w:rPr>
          <w:rFonts w:cs="Calibri"/>
          <w:b w:val="0"/>
          <w:bCs w:val="0"/>
          <w:vanish w:val="0"/>
          <w:color w:val="auto"/>
          <w:u w:val="none" w:color="auto"/>
        </w:rPr>
        <w:instrText xml:space="preserve">"</w:instrText>
      </w:r>
      <w:r>
        <w:rPr>
          <w:rFonts w:cs="Calibri"/>
          <w:b w:val="0"/>
          <w:bCs w:val="0"/>
          <w:vanish w:val="0"/>
          <w:color w:val="auto"/>
          <w:u w:val="none" w:color="auto"/>
        </w:rPr>
        <w:fldChar w:fldCharType="separate"/>
      </w:r>
      <w:r>
        <w:rPr>
          <w:rStyle w:val="6"/>
          <w:rFonts w:ascii="方正仿宋_GBK" w:hAnsi="仿宋_GB2312" w:eastAsia="方正仿宋_GBK" w:cs="Calibri"/>
          <w:b w:val="0"/>
          <w:bCs w:val="0"/>
          <w:vanish w:val="0"/>
          <w:color w:val="auto"/>
          <w:kern w:val="2"/>
          <w:sz w:val="32"/>
          <w:szCs w:val="32"/>
          <w:u w:val="none" w:color="auto"/>
        </w:rPr>
        <w:t>办公费、印刷费、邮电费、水电费、物管费、差旅费、会议费、培训费及其他商品和服务支出</w:t>
      </w:r>
      <w:r>
        <w:rPr>
          <w:rFonts w:cs="Calibri"/>
          <w:b w:val="0"/>
          <w:bCs w:val="0"/>
          <w:vanish w:val="0"/>
          <w:color w:val="auto"/>
          <w:u w:val="none" w:color="auto"/>
        </w:rPr>
        <w:fldChar w:fldCharType="end"/>
      </w:r>
      <w:r>
        <w:rPr>
          <w:rFonts w:ascii="方正仿宋_GBK" w:hAnsi="仿宋_GB2312" w:eastAsia="方正仿宋_GBK" w:cs="Calibri"/>
          <w:b w:val="0"/>
          <w:bCs w:val="0"/>
          <w:vanish w:val="0"/>
          <w:color w:val="auto"/>
          <w:sz w:val="32"/>
          <w:szCs w:val="32"/>
          <w:u w:val="none" w:color="auto"/>
        </w:rPr>
        <w:t>等。</w:t>
      </w:r>
      <w:bookmarkEnd w:id="14"/>
    </w:p>
    <w:p>
      <w:pPr>
        <w:ind w:firstLine="640"/>
        <w:jc w:val="both"/>
        <w:rPr>
          <w:rFonts w:ascii="方正仿宋_GBK" w:hAnsi="仿宋_GB2312" w:eastAsia="方正仿宋_GBK" w:cs="Calibri"/>
          <w:b w:val="0"/>
          <w:bCs w:val="0"/>
          <w:color w:val="auto"/>
          <w:sz w:val="32"/>
          <w:szCs w:val="32"/>
          <w:u w:val="none" w:color="auto"/>
        </w:rPr>
      </w:pPr>
      <w:r>
        <w:rPr>
          <w:rFonts w:ascii="方正楷体_GBK" w:hAnsi="仿宋_GB2312" w:eastAsia="方正楷体_GBK" w:cs="Calibri"/>
          <w:b w:val="0"/>
          <w:bCs w:val="0"/>
          <w:color w:val="auto"/>
          <w:sz w:val="32"/>
          <w:szCs w:val="32"/>
          <w:u w:val="none" w:color="auto"/>
        </w:rPr>
        <w:t>（二）政府采购情况。</w:t>
      </w:r>
      <w:r>
        <w:rPr>
          <w:rFonts w:ascii="方正仿宋_GBK" w:hAnsi="\65B9\6B63\4EFF\5B8B_GBK" w:eastAsia="方正仿宋_GBK" w:cs="Calibri"/>
          <w:b w:val="0"/>
          <w:bCs w:val="0"/>
          <w:color w:val="auto"/>
          <w:sz w:val="32"/>
          <w:szCs w:val="32"/>
          <w:u w:val="none" w:color="auto"/>
          <w:shd w:val="clear" w:color="auto" w:fill="FFFFFF"/>
        </w:rPr>
        <w:fldChar w:fldCharType="begin"/>
      </w:r>
      <w:r>
        <w:rPr>
          <w:rFonts w:ascii="方正仿宋_GBK" w:hAnsi="\65B9\6B63\4EFF\5B8B_GBK" w:eastAsia="方正仿宋_GBK" w:cs="Calibri"/>
          <w:b w:val="0"/>
          <w:bCs w:val="0"/>
          <w:color w:val="auto"/>
          <w:sz w:val="32"/>
          <w:szCs w:val="32"/>
          <w:u w:val="none" w:color="auto"/>
          <w:shd w:val="clear" w:color="auto" w:fill="FFFFFF"/>
        </w:rPr>
        <w:instrText xml:space="preserve"> MERGEFIELD  text_4_2  \* MERGEFORMAT </w:instrText>
      </w:r>
      <w:r>
        <w:rPr>
          <w:rFonts w:ascii="方正仿宋_GBK" w:hAnsi="\65B9\6B63\4EFF\5B8B_GBK" w:eastAsia="方正仿宋_GBK" w:cs="Calibri"/>
          <w:b w:val="0"/>
          <w:bCs w:val="0"/>
          <w:color w:val="auto"/>
          <w:sz w:val="32"/>
          <w:szCs w:val="32"/>
          <w:u w:val="none" w:color="auto"/>
          <w:shd w:val="clear" w:color="auto" w:fill="FFFFFF"/>
        </w:rPr>
        <w:fldChar w:fldCharType="separate"/>
      </w:r>
      <w:r>
        <w:rPr>
          <w:rFonts w:ascii="方正仿宋_GBK" w:hAnsi="\65B9\6B63\4EFF\5B8B_GBK" w:eastAsia="方正仿宋_GBK" w:cs="Calibri"/>
          <w:b w:val="0"/>
          <w:bCs w:val="0"/>
          <w:color w:val="auto"/>
          <w:sz w:val="32"/>
          <w:szCs w:val="32"/>
          <w:u w:val="none" w:color="auto"/>
          <w:shd w:val="clear" w:color="auto" w:fill="FFFFFF"/>
        </w:rPr>
        <w:t>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r>
        <w:rPr>
          <w:rFonts w:ascii="方正仿宋_GBK" w:hAnsi="\65B9\6B63\4EFF\5B8B_GBK" w:eastAsia="方正仿宋_GBK" w:cs="Calibri"/>
          <w:b w:val="0"/>
          <w:bCs w:val="0"/>
          <w:color w:val="auto"/>
          <w:sz w:val="32"/>
          <w:szCs w:val="32"/>
          <w:u w:val="none" w:color="auto"/>
        </w:rPr>
        <w:fldChar w:fldCharType="end"/>
      </w:r>
    </w:p>
    <w:p>
      <w:pPr>
        <w:ind w:firstLine="640"/>
        <w:jc w:val="both"/>
        <w:rPr>
          <w:rFonts w:ascii="方正仿宋_GBK" w:hAnsi="仿宋_GB2312" w:eastAsia="方正仿宋_GBK" w:cs="Calibri"/>
          <w:b w:val="0"/>
          <w:bCs w:val="0"/>
          <w:color w:val="auto"/>
          <w:sz w:val="32"/>
          <w:szCs w:val="32"/>
          <w:u w:val="none" w:color="auto"/>
        </w:rPr>
      </w:pPr>
      <w:r>
        <w:rPr>
          <w:rFonts w:ascii="方正楷体_GBK" w:hAnsi="仿宋_GB2312" w:eastAsia="方正楷体_GBK" w:cs="Calibri"/>
          <w:b w:val="0"/>
          <w:bCs w:val="0"/>
          <w:color w:val="auto"/>
          <w:sz w:val="32"/>
          <w:szCs w:val="32"/>
          <w:u w:val="none" w:color="auto"/>
        </w:rPr>
        <w:t>（三）绩效目标设置情况。</w:t>
      </w:r>
      <w:r>
        <w:rPr>
          <w:rFonts w:ascii="方正仿宋_GBK" w:hAnsi="仿宋_GB2312" w:eastAsia="方正仿宋_GBK" w:cs="Calibri"/>
          <w:b w:val="0"/>
          <w:bCs w:val="0"/>
          <w:color w:val="auto"/>
          <w:sz w:val="32"/>
          <w:szCs w:val="32"/>
          <w:u w:val="none" w:color="auto"/>
        </w:rPr>
        <w:fldChar w:fldCharType="begin"/>
      </w:r>
      <w:r>
        <w:rPr>
          <w:rFonts w:ascii="方正仿宋_GBK" w:hAnsi="仿宋_GB2312" w:eastAsia="方正仿宋_GBK" w:cs="Calibri"/>
          <w:b w:val="0"/>
          <w:bCs w:val="0"/>
          <w:color w:val="auto"/>
          <w:sz w:val="32"/>
          <w:szCs w:val="32"/>
          <w:u w:val="none" w:color="auto"/>
        </w:rPr>
        <w:instrText xml:space="preserve"> MERGEFIELD  year  \* MERGEFORMAT </w:instrText>
      </w:r>
      <w:r>
        <w:rPr>
          <w:rFonts w:ascii="方正仿宋_GBK" w:hAnsi="仿宋_GB2312" w:eastAsia="方正仿宋_GBK" w:cs="Calibri"/>
          <w:b w:val="0"/>
          <w:bCs w:val="0"/>
          <w:color w:val="auto"/>
          <w:sz w:val="32"/>
          <w:szCs w:val="32"/>
          <w:u w:val="none" w:color="auto"/>
        </w:rPr>
        <w:fldChar w:fldCharType="separate"/>
      </w:r>
      <w:r>
        <w:rPr>
          <w:rFonts w:ascii="方正仿宋_GBK" w:hAnsi="仿宋_GB2312" w:eastAsia="方正仿宋_GBK" w:cs="Calibri"/>
          <w:b w:val="0"/>
          <w:bCs w:val="0"/>
          <w:color w:val="auto"/>
          <w:sz w:val="32"/>
          <w:szCs w:val="32"/>
          <w:u w:val="none" w:color="auto"/>
        </w:rPr>
        <w:t>2023</w:t>
      </w:r>
      <w:r>
        <w:rPr>
          <w:rFonts w:ascii="方正仿宋_GBK" w:hAnsi="仿宋_GB2312" w:eastAsia="方正仿宋_GBK" w:cs="Calibri"/>
          <w:b w:val="0"/>
          <w:bCs w:val="0"/>
          <w:color w:val="auto"/>
          <w:sz w:val="32"/>
          <w:szCs w:val="32"/>
          <w:u w:val="none" w:color="auto"/>
        </w:rPr>
        <w:fldChar w:fldCharType="end"/>
      </w:r>
      <w:r>
        <w:rPr>
          <w:rFonts w:ascii="方正仿宋_GBK" w:hAnsi="仿宋_GB2312" w:eastAsia="方正仿宋_GBK" w:cs="Calibri"/>
          <w:b w:val="0"/>
          <w:bCs w:val="0"/>
          <w:color w:val="auto"/>
          <w:sz w:val="32"/>
          <w:szCs w:val="32"/>
          <w:u w:val="none" w:color="auto"/>
        </w:rPr>
        <w:t>年项目支出均实行了绩效目标管理，涉及一般公共预算当年财政拨款</w:t>
      </w:r>
      <w:r>
        <w:rPr>
          <w:rFonts w:cs="Calibri"/>
          <w:b w:val="0"/>
          <w:bCs w:val="0"/>
          <w:color w:val="auto"/>
          <w:u w:val="none" w:color="auto"/>
        </w:rPr>
        <w:fldChar w:fldCharType="begin"/>
      </w:r>
      <w:r>
        <w:rPr>
          <w:rFonts w:cs="Calibri"/>
          <w:b w:val="0"/>
          <w:bCs w:val="0"/>
          <w:color w:val="auto"/>
          <w:u w:val="none" w:color="auto"/>
        </w:rPr>
        <w:instrText xml:space="preserve">HYPERLINK "amount_4_2" \o "</w:instrText>
      </w:r>
      <w:r>
        <w:rPr>
          <w:rFonts w:ascii="Microsoft YaHei UI" w:hAnsi="Microsoft YaHei UI" w:eastAsia="Arial Unicode MS" w:cs="Calibri"/>
          <w:b w:val="0"/>
          <w:bCs w:val="0"/>
          <w:color w:val="auto"/>
          <w:u w:val="none" w:color="auto"/>
        </w:rPr>
        <w:instrText xml:space="preserve">点击这里完善内容</w:instrText>
      </w:r>
      <w:r>
        <w:rPr>
          <w:rFonts w:cs="Calibri"/>
          <w:b w:val="0"/>
          <w:bCs w:val="0"/>
          <w:color w:val="auto"/>
          <w:u w:val="none" w:color="auto"/>
        </w:rPr>
        <w:instrText xml:space="preserve">"</w:instrText>
      </w:r>
      <w:r>
        <w:rPr>
          <w:rFonts w:cs="Calibri"/>
          <w:b w:val="0"/>
          <w:bCs w:val="0"/>
          <w:color w:val="auto"/>
          <w:u w:val="none" w:color="auto"/>
        </w:rPr>
        <w:fldChar w:fldCharType="separate"/>
      </w:r>
      <w:r>
        <w:rPr>
          <w:rStyle w:val="6"/>
          <w:rFonts w:ascii="方正仿宋_GBK" w:hAnsi="仿宋_GB2312" w:eastAsia="方正仿宋_GBK" w:cs="Calibri"/>
          <w:b w:val="0"/>
          <w:bCs w:val="0"/>
          <w:color w:val="auto"/>
          <w:kern w:val="2"/>
          <w:sz w:val="32"/>
          <w:szCs w:val="32"/>
          <w:u w:val="none" w:color="auto"/>
        </w:rPr>
        <w:t>3,340.76</w:t>
      </w:r>
      <w:r>
        <w:rPr>
          <w:rFonts w:cs="Calibri"/>
          <w:b w:val="0"/>
          <w:bCs w:val="0"/>
          <w:color w:val="auto"/>
          <w:u w:val="none" w:color="auto"/>
        </w:rPr>
        <w:fldChar w:fldCharType="end"/>
      </w:r>
      <w:r>
        <w:rPr>
          <w:rFonts w:ascii="方正仿宋_GBK" w:hAnsi="仿宋_GB2312" w:eastAsia="方正仿宋_GBK" w:cs="Calibri"/>
          <w:b w:val="0"/>
          <w:bCs w:val="0"/>
          <w:color w:val="auto"/>
          <w:sz w:val="32"/>
          <w:szCs w:val="32"/>
          <w:u w:val="none" w:color="auto"/>
        </w:rPr>
        <w:t>万元。</w:t>
      </w:r>
    </w:p>
    <w:p>
      <w:pPr>
        <w:ind w:firstLine="640"/>
        <w:jc w:val="both"/>
        <w:rPr>
          <w:rFonts w:ascii="方正仿宋_GBK" w:hAnsi="仿宋_GB2312" w:eastAsia="方正仿宋_GBK" w:cs="Calibri"/>
          <w:b w:val="0"/>
          <w:bCs w:val="0"/>
          <w:color w:val="auto"/>
          <w:sz w:val="32"/>
          <w:szCs w:val="32"/>
          <w:u w:val="none" w:color="auto"/>
        </w:rPr>
      </w:pPr>
      <w:r>
        <w:rPr>
          <w:rFonts w:ascii="方正楷体_GBK" w:hAnsi="仿宋_GB2312" w:eastAsia="方正楷体_GBK" w:cs="Calibri"/>
          <w:b w:val="0"/>
          <w:bCs w:val="0"/>
          <w:color w:val="auto"/>
          <w:sz w:val="32"/>
          <w:szCs w:val="32"/>
          <w:u w:val="none" w:color="auto"/>
        </w:rPr>
        <w:t>（四）国有资产占有使用情况。</w:t>
      </w:r>
      <w:r>
        <w:rPr>
          <w:rFonts w:ascii="方正仿宋_GBK" w:hAnsi="仿宋_GB2312" w:eastAsia="方正仿宋_GBK" w:cs="Calibri"/>
          <w:b w:val="0"/>
          <w:bCs w:val="0"/>
          <w:color w:val="auto"/>
          <w:sz w:val="32"/>
          <w:szCs w:val="32"/>
          <w:u w:val="none" w:color="auto"/>
        </w:rPr>
        <w:t>截止</w:t>
      </w:r>
      <w:r>
        <w:rPr>
          <w:rFonts w:ascii="方正仿宋_GBK" w:hAnsi="仿宋_GB2312" w:eastAsia="方正仿宋_GBK" w:cs="Calibri"/>
          <w:b w:val="0"/>
          <w:bCs w:val="0"/>
          <w:color w:val="auto"/>
          <w:sz w:val="32"/>
          <w:szCs w:val="32"/>
          <w:u w:val="none" w:color="auto"/>
        </w:rPr>
        <w:fldChar w:fldCharType="begin"/>
      </w:r>
      <w:r>
        <w:rPr>
          <w:rFonts w:ascii="方正仿宋_GBK" w:hAnsi="仿宋_GB2312" w:eastAsia="方正仿宋_GBK" w:cs="Calibri"/>
          <w:b w:val="0"/>
          <w:bCs w:val="0"/>
          <w:color w:val="auto"/>
          <w:sz w:val="32"/>
          <w:szCs w:val="32"/>
          <w:u w:val="none" w:color="auto"/>
        </w:rPr>
        <w:instrText xml:space="preserve"> MERGEFIELD  year_pre  \* MERGEFORMAT </w:instrText>
      </w:r>
      <w:r>
        <w:rPr>
          <w:rFonts w:ascii="方正仿宋_GBK" w:hAnsi="仿宋_GB2312" w:eastAsia="方正仿宋_GBK" w:cs="Calibri"/>
          <w:b w:val="0"/>
          <w:bCs w:val="0"/>
          <w:color w:val="auto"/>
          <w:sz w:val="32"/>
          <w:szCs w:val="32"/>
          <w:u w:val="none" w:color="auto"/>
        </w:rPr>
        <w:fldChar w:fldCharType="separate"/>
      </w:r>
      <w:r>
        <w:rPr>
          <w:rFonts w:ascii="方正仿宋_GBK" w:hAnsi="仿宋_GB2312" w:eastAsia="方正仿宋_GBK" w:cs="Calibri"/>
          <w:b w:val="0"/>
          <w:bCs w:val="0"/>
          <w:color w:val="auto"/>
          <w:sz w:val="32"/>
          <w:szCs w:val="32"/>
          <w:u w:val="none" w:color="auto"/>
        </w:rPr>
        <w:t>2022</w:t>
      </w:r>
      <w:r>
        <w:rPr>
          <w:rFonts w:ascii="方正仿宋_GBK" w:hAnsi="仿宋_GB2312" w:eastAsia="方正仿宋_GBK" w:cs="Calibri"/>
          <w:b w:val="0"/>
          <w:bCs w:val="0"/>
          <w:color w:val="auto"/>
          <w:sz w:val="32"/>
          <w:szCs w:val="32"/>
          <w:u w:val="none" w:color="auto"/>
        </w:rPr>
        <w:fldChar w:fldCharType="end"/>
      </w:r>
      <w:r>
        <w:rPr>
          <w:rFonts w:ascii="方正仿宋_GBK" w:hAnsi="仿宋_GB2312" w:eastAsia="方正仿宋_GBK" w:cs="Calibri"/>
          <w:b w:val="0"/>
          <w:bCs w:val="0"/>
          <w:color w:val="auto"/>
          <w:sz w:val="32"/>
          <w:szCs w:val="32"/>
          <w:u w:val="none" w:color="auto"/>
        </w:rPr>
        <w:t>年12月31日，所属各预算单位共有车辆</w:t>
      </w:r>
      <w:r>
        <w:rPr>
          <w:rFonts w:cs="Calibri"/>
          <w:b w:val="0"/>
          <w:bCs w:val="0"/>
          <w:color w:val="auto"/>
          <w:u w:val="none" w:color="auto"/>
        </w:rPr>
        <w:fldChar w:fldCharType="begin"/>
      </w:r>
      <w:r>
        <w:rPr>
          <w:rFonts w:cs="Calibri"/>
          <w:b w:val="0"/>
          <w:bCs w:val="0"/>
          <w:color w:val="auto"/>
          <w:u w:val="none" w:color="auto"/>
        </w:rPr>
        <w:instrText xml:space="preserve">HYPERLINK "number_4_1" \o "</w:instrText>
      </w:r>
      <w:r>
        <w:rPr>
          <w:rFonts w:ascii="Microsoft YaHei UI" w:hAnsi="Microsoft YaHei UI" w:eastAsia="Arial Unicode MS" w:cs="Calibri"/>
          <w:b w:val="0"/>
          <w:bCs w:val="0"/>
          <w:color w:val="auto"/>
          <w:u w:val="none" w:color="auto"/>
        </w:rPr>
        <w:instrText xml:space="preserve">点击这里完善内容</w:instrText>
      </w:r>
      <w:r>
        <w:rPr>
          <w:rFonts w:cs="Calibri"/>
          <w:b w:val="0"/>
          <w:bCs w:val="0"/>
          <w:color w:val="auto"/>
          <w:u w:val="none" w:color="auto"/>
        </w:rPr>
        <w:instrText xml:space="preserve">"</w:instrText>
      </w:r>
      <w:r>
        <w:rPr>
          <w:rFonts w:cs="Calibri"/>
          <w:b w:val="0"/>
          <w:bCs w:val="0"/>
          <w:color w:val="auto"/>
          <w:u w:val="none" w:color="auto"/>
        </w:rPr>
        <w:fldChar w:fldCharType="separate"/>
      </w:r>
      <w:r>
        <w:rPr>
          <w:rStyle w:val="6"/>
          <w:rFonts w:ascii="方正仿宋_GBK" w:hAnsi="仿宋_GB2312" w:eastAsia="方正仿宋_GBK" w:cs="Calibri"/>
          <w:b w:val="0"/>
          <w:bCs w:val="0"/>
          <w:color w:val="auto"/>
          <w:kern w:val="2"/>
          <w:sz w:val="32"/>
          <w:szCs w:val="32"/>
          <w:u w:val="none" w:color="auto"/>
        </w:rPr>
        <w:t>3</w:t>
      </w:r>
      <w:r>
        <w:rPr>
          <w:rFonts w:cs="Calibri"/>
          <w:b w:val="0"/>
          <w:bCs w:val="0"/>
          <w:color w:val="auto"/>
          <w:u w:val="none" w:color="auto"/>
        </w:rPr>
        <w:fldChar w:fldCharType="end"/>
      </w:r>
      <w:r>
        <w:rPr>
          <w:rFonts w:ascii="方正仿宋_GBK" w:hAnsi="仿宋_GB2312" w:eastAsia="方正仿宋_GBK" w:cs="Calibri"/>
          <w:b w:val="0"/>
          <w:bCs w:val="0"/>
          <w:color w:val="auto"/>
          <w:sz w:val="32"/>
          <w:szCs w:val="32"/>
          <w:u w:val="none" w:color="auto"/>
        </w:rPr>
        <w:t>辆，其中一般公务用车</w:t>
      </w:r>
      <w:r>
        <w:rPr>
          <w:rFonts w:cs="Calibri"/>
          <w:b w:val="0"/>
          <w:bCs w:val="0"/>
          <w:color w:val="auto"/>
          <w:u w:val="none" w:color="auto"/>
        </w:rPr>
        <w:fldChar w:fldCharType="begin"/>
      </w:r>
      <w:r>
        <w:rPr>
          <w:rFonts w:cs="Calibri"/>
          <w:b w:val="0"/>
          <w:bCs w:val="0"/>
          <w:color w:val="auto"/>
          <w:u w:val="none" w:color="auto"/>
        </w:rPr>
        <w:instrText xml:space="preserve">HYPERLINK "number_4_2" \o "</w:instrText>
      </w:r>
      <w:r>
        <w:rPr>
          <w:rFonts w:ascii="Microsoft YaHei UI" w:hAnsi="Microsoft YaHei UI" w:eastAsia="Arial Unicode MS" w:cs="Calibri"/>
          <w:b w:val="0"/>
          <w:bCs w:val="0"/>
          <w:color w:val="auto"/>
          <w:u w:val="none" w:color="auto"/>
        </w:rPr>
        <w:instrText xml:space="preserve">点击这里完善内容</w:instrText>
      </w:r>
      <w:r>
        <w:rPr>
          <w:rFonts w:cs="Calibri"/>
          <w:b w:val="0"/>
          <w:bCs w:val="0"/>
          <w:color w:val="auto"/>
          <w:u w:val="none" w:color="auto"/>
        </w:rPr>
        <w:instrText xml:space="preserve">"</w:instrText>
      </w:r>
      <w:r>
        <w:rPr>
          <w:rFonts w:cs="Calibri"/>
          <w:b w:val="0"/>
          <w:bCs w:val="0"/>
          <w:color w:val="auto"/>
          <w:u w:val="none" w:color="auto"/>
        </w:rPr>
        <w:fldChar w:fldCharType="separate"/>
      </w:r>
      <w:r>
        <w:rPr>
          <w:rStyle w:val="6"/>
          <w:rFonts w:ascii="方正仿宋_GBK" w:hAnsi="仿宋_GB2312" w:eastAsia="方正仿宋_GBK" w:cs="Calibri"/>
          <w:b w:val="0"/>
          <w:bCs w:val="0"/>
          <w:color w:val="auto"/>
          <w:kern w:val="2"/>
          <w:sz w:val="32"/>
          <w:szCs w:val="32"/>
          <w:u w:val="none" w:color="auto"/>
        </w:rPr>
        <w:t>1</w:t>
      </w:r>
      <w:r>
        <w:rPr>
          <w:rFonts w:cs="Calibri"/>
          <w:b w:val="0"/>
          <w:bCs w:val="0"/>
          <w:color w:val="auto"/>
          <w:u w:val="none" w:color="auto"/>
        </w:rPr>
        <w:fldChar w:fldCharType="end"/>
      </w:r>
      <w:r>
        <w:rPr>
          <w:rFonts w:ascii="方正仿宋_GBK" w:hAnsi="仿宋_GB2312" w:eastAsia="方正仿宋_GBK" w:cs="Calibri"/>
          <w:b w:val="0"/>
          <w:bCs w:val="0"/>
          <w:color w:val="auto"/>
          <w:sz w:val="32"/>
          <w:szCs w:val="32"/>
          <w:u w:val="none" w:color="auto"/>
        </w:rPr>
        <w:t>辆、执勤执法用车</w:t>
      </w:r>
      <w:r>
        <w:rPr>
          <w:rFonts w:cs="Calibri"/>
          <w:b w:val="0"/>
          <w:bCs w:val="0"/>
          <w:color w:val="auto"/>
          <w:u w:val="none" w:color="auto"/>
        </w:rPr>
        <w:fldChar w:fldCharType="begin"/>
      </w:r>
      <w:r>
        <w:rPr>
          <w:rFonts w:cs="Calibri"/>
          <w:b w:val="0"/>
          <w:bCs w:val="0"/>
          <w:color w:val="auto"/>
          <w:u w:val="none" w:color="auto"/>
        </w:rPr>
        <w:instrText xml:space="preserve">HYPERLINK "number_4_3" \o "</w:instrText>
      </w:r>
      <w:r>
        <w:rPr>
          <w:rFonts w:ascii="Microsoft YaHei UI" w:hAnsi="Microsoft YaHei UI" w:eastAsia="Arial Unicode MS" w:cs="Calibri"/>
          <w:b w:val="0"/>
          <w:bCs w:val="0"/>
          <w:color w:val="auto"/>
          <w:u w:val="none" w:color="auto"/>
        </w:rPr>
        <w:instrText xml:space="preserve">点击这里完善内容</w:instrText>
      </w:r>
      <w:r>
        <w:rPr>
          <w:rFonts w:cs="Calibri"/>
          <w:b w:val="0"/>
          <w:bCs w:val="0"/>
          <w:color w:val="auto"/>
          <w:u w:val="none" w:color="auto"/>
        </w:rPr>
        <w:instrText xml:space="preserve">"</w:instrText>
      </w:r>
      <w:r>
        <w:rPr>
          <w:rFonts w:cs="Calibri"/>
          <w:b w:val="0"/>
          <w:bCs w:val="0"/>
          <w:color w:val="auto"/>
          <w:u w:val="none" w:color="auto"/>
        </w:rPr>
        <w:fldChar w:fldCharType="separate"/>
      </w:r>
      <w:r>
        <w:rPr>
          <w:rStyle w:val="6"/>
          <w:rFonts w:ascii="方正仿宋_GBK" w:hAnsi="仿宋_GB2312" w:eastAsia="方正仿宋_GBK" w:cs="Calibri"/>
          <w:b w:val="0"/>
          <w:bCs w:val="0"/>
          <w:color w:val="auto"/>
          <w:kern w:val="2"/>
          <w:sz w:val="32"/>
          <w:szCs w:val="32"/>
          <w:u w:val="none" w:color="auto"/>
        </w:rPr>
        <w:t>2</w:t>
      </w:r>
      <w:r>
        <w:rPr>
          <w:rFonts w:cs="Calibri"/>
          <w:b w:val="0"/>
          <w:bCs w:val="0"/>
          <w:color w:val="auto"/>
          <w:u w:val="none" w:color="auto"/>
        </w:rPr>
        <w:fldChar w:fldCharType="end"/>
      </w:r>
      <w:r>
        <w:rPr>
          <w:rFonts w:ascii="方正仿宋_GBK" w:hAnsi="仿宋_GB2312" w:eastAsia="方正仿宋_GBK" w:cs="Calibri"/>
          <w:b w:val="0"/>
          <w:bCs w:val="0"/>
          <w:color w:val="auto"/>
          <w:sz w:val="32"/>
          <w:szCs w:val="32"/>
          <w:u w:val="none" w:color="auto"/>
        </w:rPr>
        <w:t>辆。</w:t>
      </w:r>
      <w:bookmarkStart w:id="15" w:name="paragraph_4_3"/>
      <w:r>
        <w:rPr>
          <w:rFonts w:ascii="方正仿宋_GBK" w:hAnsi="仿宋_GB2312" w:eastAsia="方正仿宋_GBK" w:cs="Calibri"/>
          <w:b w:val="0"/>
          <w:bCs w:val="0"/>
          <w:vanish w:val="0"/>
          <w:color w:val="auto"/>
          <w:sz w:val="32"/>
          <w:szCs w:val="32"/>
          <w:u w:val="none" w:color="auto"/>
        </w:rPr>
        <w:fldChar w:fldCharType="begin"/>
      </w:r>
      <w:r>
        <w:rPr>
          <w:rFonts w:ascii="方正仿宋_GBK" w:hAnsi="仿宋_GB2312" w:eastAsia="方正仿宋_GBK" w:cs="Calibri"/>
          <w:b w:val="0"/>
          <w:bCs w:val="0"/>
          <w:vanish w:val="0"/>
          <w:color w:val="auto"/>
          <w:sz w:val="32"/>
          <w:szCs w:val="32"/>
          <w:u w:val="none" w:color="auto"/>
        </w:rPr>
        <w:instrText xml:space="preserve"> MERGEFIELD  year  \* MERGEFORMAT </w:instrText>
      </w:r>
      <w:r>
        <w:rPr>
          <w:rFonts w:ascii="方正仿宋_GBK" w:hAnsi="仿宋_GB2312" w:eastAsia="方正仿宋_GBK" w:cs="Calibri"/>
          <w:b w:val="0"/>
          <w:bCs w:val="0"/>
          <w:vanish w:val="0"/>
          <w:color w:val="auto"/>
          <w:sz w:val="32"/>
          <w:szCs w:val="32"/>
          <w:u w:val="none" w:color="auto"/>
        </w:rPr>
        <w:fldChar w:fldCharType="separate"/>
      </w:r>
      <w:r>
        <w:rPr>
          <w:rFonts w:ascii="方正仿宋_GBK" w:hAnsi="仿宋_GB2312" w:eastAsia="方正仿宋_GBK" w:cs="Calibri"/>
          <w:b w:val="0"/>
          <w:bCs w:val="0"/>
          <w:vanish w:val="0"/>
          <w:color w:val="auto"/>
          <w:sz w:val="32"/>
          <w:szCs w:val="32"/>
          <w:u w:val="none" w:color="auto"/>
        </w:rPr>
        <w:t>2023</w:t>
      </w:r>
      <w:r>
        <w:rPr>
          <w:rFonts w:ascii="方正仿宋_GBK" w:hAnsi="仿宋_GB2312" w:eastAsia="方正仿宋_GBK" w:cs="Calibri"/>
          <w:b w:val="0"/>
          <w:bCs w:val="0"/>
          <w:vanish w:val="0"/>
          <w:color w:val="auto"/>
          <w:sz w:val="32"/>
          <w:szCs w:val="32"/>
          <w:u w:val="none" w:color="auto"/>
        </w:rPr>
        <w:fldChar w:fldCharType="end"/>
      </w:r>
      <w:r>
        <w:rPr>
          <w:rFonts w:ascii="方正仿宋_GBK" w:hAnsi="仿宋_GB2312" w:eastAsia="方正仿宋_GBK" w:cs="Calibri"/>
          <w:b w:val="0"/>
          <w:bCs w:val="0"/>
          <w:vanish w:val="0"/>
          <w:color w:val="auto"/>
          <w:sz w:val="32"/>
          <w:szCs w:val="32"/>
          <w:u w:val="none" w:color="auto"/>
        </w:rPr>
        <w:t>年一般公共预算安排购置车辆0辆，其中一般公务用车0辆、执勤执法用车0辆。</w:t>
      </w:r>
      <w:bookmarkEnd w:id="15"/>
      <w:bookmarkStart w:id="16" w:name="paragraph_4_4"/>
      <w:r>
        <w:rPr>
          <w:rFonts w:ascii="方正仿宋_GBK" w:hAnsi="仿宋_GB2312" w:eastAsia="方正仿宋_GBK" w:cs="Calibri"/>
          <w:b w:val="0"/>
          <w:bCs w:val="0"/>
          <w:vanish/>
          <w:color w:val="auto"/>
          <w:sz w:val="32"/>
          <w:szCs w:val="32"/>
          <w:u w:val="none" w:color="auto"/>
        </w:rPr>
        <w:fldChar w:fldCharType="begin"/>
      </w:r>
      <w:r>
        <w:rPr>
          <w:rFonts w:ascii="方正仿宋_GBK" w:hAnsi="仿宋_GB2312" w:eastAsia="方正仿宋_GBK" w:cs="Calibri"/>
          <w:b w:val="0"/>
          <w:bCs w:val="0"/>
          <w:vanish/>
          <w:color w:val="auto"/>
          <w:sz w:val="32"/>
          <w:szCs w:val="32"/>
          <w:u w:val="none" w:color="auto"/>
        </w:rPr>
        <w:instrText xml:space="preserve"> MERGEFIELD  year  \* MERGEFORMAT </w:instrText>
      </w:r>
      <w:r>
        <w:rPr>
          <w:rFonts w:ascii="方正仿宋_GBK" w:hAnsi="仿宋_GB2312" w:eastAsia="方正仿宋_GBK" w:cs="Calibri"/>
          <w:b w:val="0"/>
          <w:bCs w:val="0"/>
          <w:vanish/>
          <w:color w:val="auto"/>
          <w:sz w:val="32"/>
          <w:szCs w:val="32"/>
          <w:u w:val="none" w:color="auto"/>
        </w:rPr>
        <w:fldChar w:fldCharType="separate"/>
      </w:r>
      <w:r>
        <w:rPr>
          <w:rFonts w:ascii="方正仿宋_GBK" w:hAnsi="仿宋_GB2312" w:eastAsia="方正仿宋_GBK" w:cs="Calibri"/>
          <w:b w:val="0"/>
          <w:bCs w:val="0"/>
          <w:vanish/>
          <w:color w:val="auto"/>
          <w:sz w:val="32"/>
          <w:szCs w:val="32"/>
          <w:u w:val="none" w:color="auto"/>
        </w:rPr>
        <w:t>2023</w:t>
      </w:r>
      <w:r>
        <w:rPr>
          <w:rFonts w:ascii="方正仿宋_GBK" w:hAnsi="仿宋_GB2312" w:eastAsia="方正仿宋_GBK" w:cs="Calibri"/>
          <w:b w:val="0"/>
          <w:bCs w:val="0"/>
          <w:vanish/>
          <w:color w:val="auto"/>
          <w:sz w:val="32"/>
          <w:szCs w:val="32"/>
          <w:u w:val="none" w:color="auto"/>
        </w:rPr>
        <w:fldChar w:fldCharType="end"/>
      </w:r>
      <w:r>
        <w:rPr>
          <w:rFonts w:ascii="方正仿宋_GBK" w:hAnsi="仿宋_GB2312" w:eastAsia="方正仿宋_GBK" w:cs="Calibri"/>
          <w:b w:val="0"/>
          <w:bCs w:val="0"/>
          <w:vanish/>
          <w:color w:val="auto"/>
          <w:sz w:val="32"/>
          <w:szCs w:val="32"/>
          <w:u w:val="none" w:color="auto"/>
        </w:rPr>
        <w:t>年一般公共预算安排购置车辆</w:t>
      </w:r>
      <w:r>
        <w:rPr>
          <w:rFonts w:cs="Calibri"/>
          <w:b w:val="0"/>
          <w:bCs w:val="0"/>
          <w:vanish/>
          <w:color w:val="auto"/>
          <w:u w:val="none" w:color="auto"/>
        </w:rPr>
        <w:fldChar w:fldCharType="begin"/>
      </w:r>
      <w:r>
        <w:rPr>
          <w:rFonts w:cs="Calibri"/>
          <w:b w:val="0"/>
          <w:bCs w:val="0"/>
          <w:vanish/>
          <w:color w:val="auto"/>
          <w:u w:val="none" w:color="auto"/>
        </w:rPr>
        <w:instrText xml:space="preserve">HYPERLINK "number_4_4" \o "</w:instrText>
      </w:r>
      <w:r>
        <w:rPr>
          <w:rFonts w:ascii="Microsoft YaHei UI" w:hAnsi="Microsoft YaHei UI" w:eastAsia="Arial Unicode MS" w:cs="Calibri"/>
          <w:b w:val="0"/>
          <w:bCs w:val="0"/>
          <w:vanish/>
          <w:color w:val="auto"/>
          <w:u w:val="none" w:color="auto"/>
        </w:rPr>
        <w:instrText xml:space="preserve">点击这里完善内容</w:instrText>
      </w:r>
      <w:r>
        <w:rPr>
          <w:rFonts w:cs="Calibri"/>
          <w:b w:val="0"/>
          <w:bCs w:val="0"/>
          <w:vanish/>
          <w:color w:val="auto"/>
          <w:u w:val="none" w:color="auto"/>
        </w:rPr>
        <w:instrText xml:space="preserve">"</w:instrText>
      </w:r>
      <w:r>
        <w:rPr>
          <w:rFonts w:cs="Calibri"/>
          <w:b w:val="0"/>
          <w:bCs w:val="0"/>
          <w:vanish/>
          <w:color w:val="auto"/>
          <w:u w:val="none" w:color="auto"/>
        </w:rPr>
        <w:fldChar w:fldCharType="separate"/>
      </w:r>
      <w:r>
        <w:rPr>
          <w:rStyle w:val="6"/>
          <w:rFonts w:ascii="方正仿宋_GBK" w:hAnsi="仿宋_GB2312" w:eastAsia="方正仿宋_GBK" w:cs="Calibri"/>
          <w:b w:val="0"/>
          <w:bCs w:val="0"/>
          <w:vanish/>
          <w:color w:val="auto"/>
          <w:kern w:val="2"/>
          <w:sz w:val="32"/>
          <w:szCs w:val="32"/>
          <w:u w:val="none" w:color="auto"/>
        </w:rPr>
        <w:t>##数量##</w:t>
      </w:r>
      <w:r>
        <w:rPr>
          <w:rFonts w:cs="Calibri"/>
          <w:b w:val="0"/>
          <w:bCs w:val="0"/>
          <w:vanish/>
          <w:color w:val="auto"/>
          <w:u w:val="none" w:color="auto"/>
        </w:rPr>
        <w:fldChar w:fldCharType="end"/>
      </w:r>
      <w:r>
        <w:rPr>
          <w:rFonts w:ascii="方正仿宋_GBK" w:hAnsi="仿宋_GB2312" w:eastAsia="方正仿宋_GBK" w:cs="Calibri"/>
          <w:b w:val="0"/>
          <w:bCs w:val="0"/>
          <w:vanish/>
          <w:color w:val="auto"/>
          <w:sz w:val="32"/>
          <w:szCs w:val="32"/>
          <w:u w:val="none" w:color="auto"/>
        </w:rPr>
        <w:t>辆，其中一般公务用车</w:t>
      </w:r>
      <w:r>
        <w:rPr>
          <w:rFonts w:cs="Calibri"/>
          <w:b w:val="0"/>
          <w:bCs w:val="0"/>
          <w:vanish/>
          <w:color w:val="auto"/>
          <w:u w:val="none" w:color="auto"/>
        </w:rPr>
        <w:fldChar w:fldCharType="begin"/>
      </w:r>
      <w:r>
        <w:rPr>
          <w:rFonts w:cs="Calibri"/>
          <w:b w:val="0"/>
          <w:bCs w:val="0"/>
          <w:vanish/>
          <w:color w:val="auto"/>
          <w:u w:val="none" w:color="auto"/>
        </w:rPr>
        <w:instrText xml:space="preserve">HYPERLINK "number_4_5" \o "</w:instrText>
      </w:r>
      <w:r>
        <w:rPr>
          <w:rFonts w:ascii="Microsoft YaHei UI" w:hAnsi="Microsoft YaHei UI" w:eastAsia="Arial Unicode MS" w:cs="Calibri"/>
          <w:b w:val="0"/>
          <w:bCs w:val="0"/>
          <w:vanish/>
          <w:color w:val="auto"/>
          <w:u w:val="none" w:color="auto"/>
        </w:rPr>
        <w:instrText xml:space="preserve">点击这里完善内容</w:instrText>
      </w:r>
      <w:r>
        <w:rPr>
          <w:rFonts w:cs="Calibri"/>
          <w:b w:val="0"/>
          <w:bCs w:val="0"/>
          <w:vanish/>
          <w:color w:val="auto"/>
          <w:u w:val="none" w:color="auto"/>
        </w:rPr>
        <w:instrText xml:space="preserve">"</w:instrText>
      </w:r>
      <w:r>
        <w:rPr>
          <w:rFonts w:cs="Calibri"/>
          <w:b w:val="0"/>
          <w:bCs w:val="0"/>
          <w:vanish/>
          <w:color w:val="auto"/>
          <w:u w:val="none" w:color="auto"/>
        </w:rPr>
        <w:fldChar w:fldCharType="separate"/>
      </w:r>
      <w:r>
        <w:rPr>
          <w:rStyle w:val="6"/>
          <w:rFonts w:ascii="方正仿宋_GBK" w:hAnsi="仿宋_GB2312" w:eastAsia="方正仿宋_GBK" w:cs="Calibri"/>
          <w:b w:val="0"/>
          <w:bCs w:val="0"/>
          <w:vanish/>
          <w:color w:val="auto"/>
          <w:kern w:val="2"/>
          <w:sz w:val="32"/>
          <w:szCs w:val="32"/>
          <w:u w:val="none" w:color="auto"/>
        </w:rPr>
        <w:t>##数量##</w:t>
      </w:r>
      <w:r>
        <w:rPr>
          <w:rFonts w:cs="Calibri"/>
          <w:b w:val="0"/>
          <w:bCs w:val="0"/>
          <w:vanish/>
          <w:color w:val="auto"/>
          <w:u w:val="none" w:color="auto"/>
        </w:rPr>
        <w:fldChar w:fldCharType="end"/>
      </w:r>
      <w:r>
        <w:rPr>
          <w:rFonts w:ascii="方正仿宋_GBK" w:hAnsi="仿宋_GB2312" w:eastAsia="方正仿宋_GBK" w:cs="Calibri"/>
          <w:b w:val="0"/>
          <w:bCs w:val="0"/>
          <w:vanish/>
          <w:color w:val="auto"/>
          <w:sz w:val="32"/>
          <w:szCs w:val="32"/>
          <w:u w:val="none" w:color="auto"/>
        </w:rPr>
        <w:t>辆、执勤执法用车</w:t>
      </w:r>
      <w:r>
        <w:rPr>
          <w:rFonts w:cs="Calibri"/>
          <w:b w:val="0"/>
          <w:bCs w:val="0"/>
          <w:vanish/>
          <w:color w:val="auto"/>
          <w:u w:val="none" w:color="auto"/>
        </w:rPr>
        <w:fldChar w:fldCharType="begin"/>
      </w:r>
      <w:r>
        <w:rPr>
          <w:rFonts w:cs="Calibri"/>
          <w:b w:val="0"/>
          <w:bCs w:val="0"/>
          <w:vanish/>
          <w:color w:val="auto"/>
          <w:u w:val="none" w:color="auto"/>
        </w:rPr>
        <w:instrText xml:space="preserve">HYPERLINK "number_4_6" \o "</w:instrText>
      </w:r>
      <w:r>
        <w:rPr>
          <w:rFonts w:ascii="Microsoft YaHei UI" w:hAnsi="Microsoft YaHei UI" w:eastAsia="Arial Unicode MS" w:cs="Calibri"/>
          <w:b w:val="0"/>
          <w:bCs w:val="0"/>
          <w:vanish/>
          <w:color w:val="auto"/>
          <w:u w:val="none" w:color="auto"/>
        </w:rPr>
        <w:instrText xml:space="preserve">点击这里完善内容</w:instrText>
      </w:r>
      <w:r>
        <w:rPr>
          <w:rFonts w:cs="Calibri"/>
          <w:b w:val="0"/>
          <w:bCs w:val="0"/>
          <w:vanish/>
          <w:color w:val="auto"/>
          <w:u w:val="none" w:color="auto"/>
        </w:rPr>
        <w:instrText xml:space="preserve">"</w:instrText>
      </w:r>
      <w:r>
        <w:rPr>
          <w:rFonts w:cs="Calibri"/>
          <w:b w:val="0"/>
          <w:bCs w:val="0"/>
          <w:vanish/>
          <w:color w:val="auto"/>
          <w:u w:val="none" w:color="auto"/>
        </w:rPr>
        <w:fldChar w:fldCharType="separate"/>
      </w:r>
      <w:r>
        <w:rPr>
          <w:rStyle w:val="6"/>
          <w:rFonts w:ascii="方正仿宋_GBK" w:hAnsi="仿宋_GB2312" w:eastAsia="方正仿宋_GBK" w:cs="Calibri"/>
          <w:b w:val="0"/>
          <w:bCs w:val="0"/>
          <w:vanish/>
          <w:color w:val="auto"/>
          <w:kern w:val="2"/>
          <w:sz w:val="32"/>
          <w:szCs w:val="32"/>
          <w:u w:val="none" w:color="auto"/>
        </w:rPr>
        <w:t>##数量##</w:t>
      </w:r>
      <w:r>
        <w:rPr>
          <w:rFonts w:cs="Calibri"/>
          <w:b w:val="0"/>
          <w:bCs w:val="0"/>
          <w:vanish/>
          <w:color w:val="auto"/>
          <w:u w:val="none" w:color="auto"/>
        </w:rPr>
        <w:fldChar w:fldCharType="end"/>
      </w:r>
      <w:r>
        <w:rPr>
          <w:rFonts w:ascii="方正仿宋_GBK" w:hAnsi="仿宋_GB2312" w:eastAsia="方正仿宋_GBK" w:cs="Calibri"/>
          <w:b w:val="0"/>
          <w:bCs w:val="0"/>
          <w:vanish/>
          <w:color w:val="auto"/>
          <w:sz w:val="32"/>
          <w:szCs w:val="32"/>
          <w:u w:val="none" w:color="auto"/>
        </w:rPr>
        <w:t>辆。</w:t>
      </w:r>
      <w:bookmarkEnd w:id="16"/>
    </w:p>
    <w:p>
      <w:pPr>
        <w:spacing w:beforeAutospacing="0" w:afterAutospacing="0" w:line="600" w:lineRule="exact"/>
        <w:ind w:firstLine="720"/>
        <w:jc w:val="both"/>
        <w:rPr>
          <w:rFonts w:ascii="方正黑体_GBK" w:hAnsi="黑体" w:eastAsia="方正黑体_GBK" w:cs="Calibri"/>
          <w:b w:val="0"/>
          <w:bCs w:val="0"/>
          <w:color w:val="auto"/>
          <w:sz w:val="32"/>
          <w:szCs w:val="32"/>
          <w:u w:val="none" w:color="auto"/>
        </w:rPr>
      </w:pPr>
      <w:r>
        <w:rPr>
          <w:rFonts w:ascii="方正黑体_GBK" w:hAnsi="黑体" w:eastAsia="方正黑体_GBK" w:cs="Calibri"/>
          <w:b w:val="0"/>
          <w:bCs w:val="0"/>
          <w:color w:val="auto"/>
          <w:sz w:val="32"/>
          <w:szCs w:val="32"/>
          <w:u w:val="none" w:color="auto"/>
        </w:rPr>
        <w:t>六、专业性名词解释</w:t>
      </w:r>
    </w:p>
    <w:p>
      <w:pPr>
        <w:spacing w:beforeAutospacing="0" w:afterAutospacing="0" w:line="600" w:lineRule="exact"/>
        <w:ind w:firstLine="640"/>
        <w:jc w:val="both"/>
        <w:rPr>
          <w:rStyle w:val="6"/>
          <w:rFonts w:ascii="方正仿宋_GBK" w:hAnsi="仿宋_GB2312" w:eastAsia="方正仿宋_GBK" w:cs="Calibri"/>
          <w:b w:val="0"/>
          <w:bCs w:val="0"/>
          <w:color w:val="auto"/>
          <w:kern w:val="2"/>
          <w:sz w:val="32"/>
          <w:szCs w:val="32"/>
          <w:u w:val="none" w:color="auto"/>
        </w:rPr>
      </w:pPr>
      <w:r>
        <w:rPr>
          <w:rFonts w:cs="Calibri"/>
          <w:b w:val="0"/>
          <w:bCs w:val="0"/>
          <w:color w:val="auto"/>
          <w:u w:val="none" w:color="auto"/>
        </w:rPr>
        <w:fldChar w:fldCharType="begin"/>
      </w:r>
      <w:r>
        <w:rPr>
          <w:rFonts w:cs="Calibri"/>
          <w:b w:val="0"/>
          <w:bCs w:val="0"/>
          <w:color w:val="auto"/>
          <w:u w:val="none" w:color="auto"/>
        </w:rPr>
        <w:instrText xml:space="preserve">HYPERLINK "field_3" \o "</w:instrText>
      </w:r>
      <w:r>
        <w:rPr>
          <w:rFonts w:ascii="Microsoft YaHei UI" w:hAnsi="Microsoft YaHei UI" w:eastAsia="Arial Unicode MS" w:cs="Calibri"/>
          <w:b w:val="0"/>
          <w:bCs w:val="0"/>
          <w:color w:val="auto"/>
          <w:u w:val="none" w:color="auto"/>
        </w:rPr>
        <w:instrText xml:space="preserve">点击这里完善内容</w:instrText>
      </w:r>
      <w:r>
        <w:rPr>
          <w:rFonts w:cs="Calibri"/>
          <w:b w:val="0"/>
          <w:bCs w:val="0"/>
          <w:color w:val="auto"/>
          <w:u w:val="none" w:color="auto"/>
        </w:rPr>
        <w:instrText xml:space="preserve">"</w:instrText>
      </w:r>
      <w:r>
        <w:rPr>
          <w:rFonts w:cs="Calibri"/>
          <w:b w:val="0"/>
          <w:bCs w:val="0"/>
          <w:color w:val="auto"/>
          <w:u w:val="none" w:color="auto"/>
        </w:rPr>
        <w:fldChar w:fldCharType="separate"/>
      </w:r>
      <w:r>
        <w:rPr>
          <w:rStyle w:val="6"/>
          <w:rFonts w:ascii="方正仿宋_GBK" w:hAnsi="仿宋_GB2312" w:eastAsia="方正仿宋_GBK" w:cs="Calibri"/>
          <w:b w:val="0"/>
          <w:bCs w:val="0"/>
          <w:color w:val="auto"/>
          <w:kern w:val="2"/>
          <w:sz w:val="32"/>
          <w:szCs w:val="32"/>
          <w:u w:val="none" w:color="auto"/>
        </w:rPr>
        <w:t>（一）财政拨款收入：指本年度从本级财政部门取得的财政拨款，包括一般公共预算财政拨款和政府性基金预算财政拨款。</w:t>
      </w:r>
    </w:p>
    <w:p>
      <w:pPr>
        <w:spacing w:beforeAutospacing="0" w:afterAutospacing="0" w:line="600" w:lineRule="exact"/>
        <w:ind w:firstLine="640"/>
        <w:jc w:val="both"/>
        <w:rPr>
          <w:rStyle w:val="6"/>
          <w:rFonts w:ascii="方正仿宋_GBK" w:hAnsi="仿宋_GB2312" w:eastAsia="方正仿宋_GBK" w:cs="Calibri"/>
          <w:b w:val="0"/>
          <w:bCs w:val="0"/>
          <w:color w:val="auto"/>
          <w:kern w:val="2"/>
          <w:sz w:val="32"/>
          <w:szCs w:val="32"/>
          <w:u w:val="none" w:color="auto"/>
        </w:rPr>
      </w:pPr>
      <w:r>
        <w:rPr>
          <w:rStyle w:val="6"/>
          <w:rFonts w:ascii="方正仿宋_GBK" w:hAnsi="仿宋_GB2312" w:eastAsia="方正仿宋_GBK" w:cs="Calibri"/>
          <w:b w:val="0"/>
          <w:bCs w:val="0"/>
          <w:color w:val="auto"/>
          <w:kern w:val="2"/>
          <w:sz w:val="32"/>
          <w:szCs w:val="32"/>
          <w:u w:val="none" w:color="auto"/>
        </w:rPr>
        <w:t>（二）其他收入：指单位取得的除“财政拨款收入”、“事业收入”、“经营收入”等以外的收入。</w:t>
      </w:r>
    </w:p>
    <w:p>
      <w:pPr>
        <w:spacing w:beforeAutospacing="0" w:afterAutospacing="0" w:line="600" w:lineRule="exact"/>
        <w:ind w:firstLine="640"/>
        <w:jc w:val="both"/>
        <w:rPr>
          <w:rStyle w:val="6"/>
          <w:rFonts w:ascii="方正仿宋_GBK" w:hAnsi="仿宋_GB2312" w:eastAsia="方正仿宋_GBK" w:cs="Calibri"/>
          <w:b w:val="0"/>
          <w:bCs w:val="0"/>
          <w:color w:val="auto"/>
          <w:kern w:val="2"/>
          <w:sz w:val="32"/>
          <w:szCs w:val="32"/>
          <w:u w:val="none" w:color="auto"/>
        </w:rPr>
      </w:pPr>
      <w:r>
        <w:rPr>
          <w:rStyle w:val="6"/>
          <w:rFonts w:ascii="方正仿宋_GBK" w:hAnsi="仿宋_GB2312" w:eastAsia="方正仿宋_GBK" w:cs="Calibri"/>
          <w:b w:val="0"/>
          <w:bCs w:val="0"/>
          <w:color w:val="auto"/>
          <w:kern w:val="2"/>
          <w:sz w:val="32"/>
          <w:szCs w:val="32"/>
          <w:u w:val="none" w:color="auto"/>
        </w:rPr>
        <w:t>（三）基本支出：指为保障机构正常运转、完成日常工作任务而发生的人员经费和公用经费。</w:t>
      </w:r>
    </w:p>
    <w:p>
      <w:pPr>
        <w:spacing w:beforeAutospacing="0" w:afterAutospacing="0" w:line="600" w:lineRule="exact"/>
        <w:ind w:firstLine="640"/>
        <w:jc w:val="both"/>
        <w:rPr>
          <w:rStyle w:val="6"/>
          <w:rFonts w:ascii="方正仿宋_GBK" w:hAnsi="仿宋_GB2312" w:eastAsia="方正仿宋_GBK" w:cs="Calibri"/>
          <w:b w:val="0"/>
          <w:bCs w:val="0"/>
          <w:color w:val="auto"/>
          <w:kern w:val="2"/>
          <w:sz w:val="32"/>
          <w:szCs w:val="32"/>
          <w:u w:val="none" w:color="auto"/>
        </w:rPr>
      </w:pPr>
      <w:r>
        <w:rPr>
          <w:rStyle w:val="6"/>
          <w:rFonts w:ascii="方正仿宋_GBK" w:hAnsi="仿宋_GB2312" w:eastAsia="方正仿宋_GBK" w:cs="Calibri"/>
          <w:b w:val="0"/>
          <w:bCs w:val="0"/>
          <w:color w:val="auto"/>
          <w:kern w:val="2"/>
          <w:sz w:val="32"/>
          <w:szCs w:val="32"/>
          <w:u w:val="none" w:color="auto"/>
        </w:rPr>
        <w:t>（四）项目支出：指在基本支出之外为完成特定行政任务和事业发展目标所发生的支出。</w:t>
      </w:r>
    </w:p>
    <w:p>
      <w:pPr>
        <w:spacing w:beforeAutospacing="0" w:afterAutospacing="0" w:line="600" w:lineRule="exact"/>
        <w:ind w:firstLine="640"/>
        <w:jc w:val="both"/>
        <w:rPr>
          <w:rFonts w:ascii="方正仿宋_GBK" w:hAnsi="仿宋_GB2312" w:eastAsia="方正仿宋_GBK" w:cs="Calibri"/>
          <w:b w:val="0"/>
          <w:bCs w:val="0"/>
          <w:color w:val="auto"/>
          <w:sz w:val="32"/>
          <w:szCs w:val="32"/>
          <w:u w:val="none" w:color="auto"/>
        </w:rPr>
      </w:pPr>
      <w:r>
        <w:rPr>
          <w:rStyle w:val="6"/>
          <w:rFonts w:ascii="方正仿宋_GBK" w:hAnsi="仿宋_GB2312" w:eastAsia="方正仿宋_GBK" w:cs="Calibri"/>
          <w:b w:val="0"/>
          <w:bCs w:val="0"/>
          <w:color w:val="auto"/>
          <w:kern w:val="2"/>
          <w:sz w:val="32"/>
          <w:szCs w:val="32"/>
          <w:u w:val="none" w:color="auto"/>
        </w:rPr>
        <w:t>（五）“三公”经费：指用一般公共预算财政拨款安排的因公出国（境）费、公务用车购置及运行维护费、公务接待费。其中，因公出国（境）费反映单位公务出国（境）的国际旅</w:t>
      </w:r>
      <w:r>
        <w:rPr>
          <w:rStyle w:val="6"/>
          <w:rFonts w:ascii="方正仿宋_GBK" w:hAnsi="仿宋_GB2312" w:eastAsia="方正仿宋_GBK" w:cs="Calibri"/>
          <w:b w:val="0"/>
          <w:bCs w:val="0"/>
          <w:color w:val="auto"/>
          <w:kern w:val="2"/>
          <w:sz w:val="32"/>
          <w:szCs w:val="32"/>
          <w:u w:val="none" w:color="auto"/>
        </w:rPr>
        <w:t>费</w:t>
      </w:r>
      <w:r>
        <w:rPr>
          <w:rStyle w:val="6"/>
          <w:rFonts w:ascii="方正仿宋_GBK" w:hAnsi="仿宋_GB2312" w:eastAsia="方正仿宋_GBK" w:cs="Calibri"/>
          <w:b w:val="0"/>
          <w:bCs w:val="0"/>
          <w:color w:val="auto"/>
          <w:kern w:val="2"/>
          <w:sz w:val="32"/>
          <w:szCs w:val="32"/>
          <w:u w:val="none" w:color="auto"/>
        </w:rPr>
        <w:t>、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r>
        <w:rPr>
          <w:rFonts w:cs="Calibri"/>
          <w:b w:val="0"/>
          <w:bCs w:val="0"/>
          <w:color w:val="auto"/>
          <w:u w:val="none" w:color="auto"/>
        </w:rPr>
        <w:fldChar w:fldCharType="end"/>
      </w:r>
    </w:p>
    <w:p>
      <w:pPr>
        <w:ind w:firstLine="640"/>
        <w:jc w:val="both"/>
        <w:rPr>
          <w:rFonts w:ascii="方正仿宋_GBK" w:hAnsi="仿宋_GB2312" w:eastAsia="方正仿宋_GBK" w:cs="Calibri"/>
          <w:b w:val="0"/>
          <w:bCs w:val="0"/>
          <w:color w:val="auto"/>
          <w:sz w:val="32"/>
          <w:szCs w:val="32"/>
          <w:u w:val="none" w:color="auto"/>
        </w:rPr>
      </w:pPr>
    </w:p>
    <w:p>
      <w:pPr>
        <w:jc w:val="both"/>
        <w:rPr>
          <w:b w:val="0"/>
          <w:bCs w:val="0"/>
          <w:u w:val="none" w:color="auto"/>
        </w:rPr>
      </w:pPr>
      <w:r>
        <w:rPr>
          <w:rFonts w:ascii="方正仿宋_GBK" w:hAnsi="仿宋_GB2312" w:eastAsia="方正仿宋_GBK" w:cs="Calibri"/>
          <w:b w:val="0"/>
          <w:bCs w:val="0"/>
          <w:color w:val="auto"/>
          <w:sz w:val="32"/>
          <w:szCs w:val="32"/>
          <w:u w:val="none" w:color="auto"/>
        </w:rPr>
        <w:t>单位预算公开联系人：</w:t>
      </w:r>
      <w:r>
        <w:rPr>
          <w:rFonts w:cs="Calibri"/>
          <w:b w:val="0"/>
          <w:bCs w:val="0"/>
          <w:color w:val="auto"/>
          <w:u w:val="none" w:color="auto"/>
        </w:rPr>
        <w:fldChar w:fldCharType="begin"/>
      </w:r>
      <w:r>
        <w:rPr>
          <w:rFonts w:cs="Calibri"/>
          <w:b w:val="0"/>
          <w:bCs w:val="0"/>
          <w:color w:val="auto"/>
          <w:u w:val="none" w:color="auto"/>
        </w:rPr>
        <w:instrText xml:space="preserve">HYPERLINK "contact" \o "</w:instrText>
      </w:r>
      <w:r>
        <w:rPr>
          <w:rFonts w:ascii="Microsoft YaHei UI" w:hAnsi="Microsoft YaHei UI" w:eastAsia="Arial Unicode MS" w:cs="Calibri"/>
          <w:b w:val="0"/>
          <w:bCs w:val="0"/>
          <w:color w:val="auto"/>
          <w:u w:val="none" w:color="auto"/>
        </w:rPr>
        <w:instrText xml:space="preserve">点击这里完善内容</w:instrText>
      </w:r>
      <w:r>
        <w:rPr>
          <w:rFonts w:cs="Calibri"/>
          <w:b w:val="0"/>
          <w:bCs w:val="0"/>
          <w:color w:val="auto"/>
          <w:u w:val="none" w:color="auto"/>
        </w:rPr>
        <w:instrText xml:space="preserve">"</w:instrText>
      </w:r>
      <w:r>
        <w:rPr>
          <w:rFonts w:cs="Calibri"/>
          <w:b w:val="0"/>
          <w:bCs w:val="0"/>
          <w:color w:val="auto"/>
          <w:u w:val="none" w:color="auto"/>
        </w:rPr>
        <w:fldChar w:fldCharType="separate"/>
      </w:r>
      <w:r>
        <w:rPr>
          <w:rStyle w:val="6"/>
          <w:rFonts w:ascii="方正仿宋_GBK" w:hAnsi="仿宋_GB2312" w:eastAsia="方正仿宋_GBK" w:cs="Calibri"/>
          <w:b w:val="0"/>
          <w:bCs w:val="0"/>
          <w:color w:val="auto"/>
          <w:kern w:val="2"/>
          <w:sz w:val="32"/>
          <w:szCs w:val="32"/>
          <w:u w:val="none" w:color="auto"/>
        </w:rPr>
        <w:t>程瑞</w:t>
      </w:r>
      <w:r>
        <w:rPr>
          <w:rFonts w:cs="Calibri"/>
          <w:b w:val="0"/>
          <w:bCs w:val="0"/>
          <w:color w:val="auto"/>
          <w:u w:val="none" w:color="auto"/>
        </w:rPr>
        <w:fldChar w:fldCharType="end"/>
      </w:r>
      <w:r>
        <w:rPr>
          <w:rFonts w:ascii="方正仿宋_GBK" w:hAnsi="仿宋_GB2312" w:eastAsia="方正仿宋_GBK" w:cs="Calibri"/>
          <w:b w:val="0"/>
          <w:bCs w:val="0"/>
          <w:color w:val="auto"/>
          <w:sz w:val="32"/>
          <w:szCs w:val="32"/>
          <w:u w:val="none" w:color="auto"/>
        </w:rPr>
        <w:t xml:space="preserve">  联系方式：</w:t>
      </w:r>
      <w:r>
        <w:rPr>
          <w:rFonts w:cs="Calibri"/>
          <w:b w:val="0"/>
          <w:bCs w:val="0"/>
          <w:color w:val="auto"/>
          <w:u w:val="none" w:color="auto"/>
        </w:rPr>
        <w:fldChar w:fldCharType="begin"/>
      </w:r>
      <w:r>
        <w:rPr>
          <w:rFonts w:cs="Calibri"/>
          <w:b w:val="0"/>
          <w:bCs w:val="0"/>
          <w:color w:val="auto"/>
          <w:u w:val="none" w:color="auto"/>
        </w:rPr>
        <w:instrText xml:space="preserve">HYPERLINK "phone" \o "</w:instrText>
      </w:r>
      <w:r>
        <w:rPr>
          <w:rFonts w:ascii="Microsoft YaHei UI" w:hAnsi="Microsoft YaHei UI" w:eastAsia="Arial Unicode MS" w:cs="Calibri"/>
          <w:b w:val="0"/>
          <w:bCs w:val="0"/>
          <w:color w:val="auto"/>
          <w:u w:val="none" w:color="auto"/>
        </w:rPr>
        <w:instrText xml:space="preserve">点击这里完善内容</w:instrText>
      </w:r>
      <w:r>
        <w:rPr>
          <w:rFonts w:cs="Calibri"/>
          <w:b w:val="0"/>
          <w:bCs w:val="0"/>
          <w:color w:val="auto"/>
          <w:u w:val="none" w:color="auto"/>
        </w:rPr>
        <w:instrText xml:space="preserve">"</w:instrText>
      </w:r>
      <w:r>
        <w:rPr>
          <w:rFonts w:cs="Calibri"/>
          <w:b w:val="0"/>
          <w:bCs w:val="0"/>
          <w:color w:val="auto"/>
          <w:u w:val="none" w:color="auto"/>
        </w:rPr>
        <w:fldChar w:fldCharType="separate"/>
      </w:r>
      <w:r>
        <w:rPr>
          <w:rStyle w:val="6"/>
          <w:rFonts w:ascii="方正仿宋_GBK" w:hAnsi="方正仿宋_GBK" w:eastAsia="方正仿宋_GBK" w:cs="Calibri"/>
          <w:b w:val="0"/>
          <w:bCs w:val="0"/>
          <w:color w:val="auto"/>
          <w:kern w:val="2"/>
          <w:sz w:val="32"/>
          <w:szCs w:val="32"/>
          <w:u w:val="none" w:color="auto"/>
        </w:rPr>
        <w:t>023-68297083</w:t>
      </w:r>
      <w:r>
        <w:rPr>
          <w:rFonts w:cs="Calibri"/>
          <w:b w:val="0"/>
          <w:bCs w:val="0"/>
          <w:color w:val="auto"/>
          <w:u w:val="none" w:color="auto"/>
        </w:rPr>
        <w:fldChar w:fldCharType="end"/>
      </w:r>
    </w:p>
    <w:sectPr>
      <w:pgSz w:w="11907" w:h="16839"/>
      <w:pgMar w:top="1440" w:right="1440" w:bottom="1440" w:left="144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TZhongsong Wester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Microsoft YaHei UI">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65B9\6B63\4EFF\5B8B_GBK">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useFELayout/>
    <w:compatSetting w:name="compatibilityMode" w:uri="http://schemas.microsoft.com/office/word" w:val="12"/>
  </w:compat>
  <w:rsids>
    <w:rsidRoot w:val="00000000"/>
    <w:rsid w:val="199F7317"/>
    <w:rsid w:val="446F06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widowControl/>
      <w:suppressLineNumbers w:val="0"/>
      <w:shd w:val="clear" w:fill="auto"/>
      <w:suppressAutoHyphens w:val="0"/>
      <w:bidi w:val="0"/>
      <w:spacing w:before="0" w:beforeAutospacing="0" w:after="0" w:afterAutospacing="0" w:line="240" w:lineRule="auto"/>
      <w:ind w:left="0" w:right="0" w:firstLine="0"/>
      <w:contextualSpacing w:val="0"/>
      <w:jc w:val="left"/>
      <w:outlineLvl w:val="9"/>
    </w:pPr>
    <w:rPr>
      <w:rFonts w:asciiTheme="minorHAnsi" w:hAnsiTheme="minorHAnsi" w:eastAsiaTheme="minorEastAsia" w:cstheme="minorBidi"/>
      <w:sz w:val="22"/>
      <w:szCs w:val="22"/>
    </w:rPr>
  </w:style>
  <w:style w:type="character" w:default="1" w:styleId="4">
    <w:name w:val="Default Paragraph Font"/>
    <w:semiHidden/>
    <w:uiPriority w:val="0"/>
  </w:style>
  <w:style w:type="table" w:default="1" w:styleId="2">
    <w:name w:val="Normal Table"/>
    <w:uiPriority w:val="0"/>
    <w:tblPr>
      <w:tblCellMar>
        <w:top w:w="0" w:type="dxa"/>
        <w:left w:w="108" w:type="dxa"/>
        <w:bottom w:w="0" w:type="dxa"/>
        <w:right w:w="108" w:type="dxa"/>
      </w:tblCellMar>
    </w:tblPr>
  </w:style>
  <w:style w:type="table" w:styleId="3">
    <w:name w:val="Table Simple 1"/>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5">
    <w:name w:val="line number"/>
    <w:basedOn w:val="4"/>
    <w:semiHidden/>
    <w:uiPriority w:val="0"/>
  </w:style>
  <w:style w:type="character" w:styleId="6">
    <w:name w:val="Hyperlink"/>
    <w:uiPriority w:val="0"/>
    <w:rPr>
      <w:color w:val="FF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Office_11.8.6.10973_F1E327BC-269C-435d-A152-05C5408002CA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2024-09-12T02:48:00Z</dcterms:created>
  <dc:creator>liang jin</dc:creator>
  <dc:description>E59D7BC4EA7A3081BC7BB23A284427F6</dc:description>
  <cp:lastModifiedBy>USER</cp:lastModifiedBy>
  <dcterms:modified xsi:type="dcterms:W3CDTF">2024-09-12T02:57:52Z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97B05E51B09B462ABB3DE42399F12388</vt:lpwstr>
  </property>
</Properties>
</file>