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BB7CEC">
      <w:pPr>
        <w:widowControl/>
        <w:tabs>
          <w:tab w:val="left" w:pos="4200"/>
        </w:tabs>
        <w:rPr>
          <w:rFonts w:hint="eastAsia" w:ascii="方正小标宋_GBK" w:hAnsi="宋体" w:eastAsia="方正小标宋_GBK" w:cs="宋体"/>
          <w:b/>
          <w:color w:val="FF0000"/>
          <w:kern w:val="0"/>
          <w:sz w:val="96"/>
          <w:szCs w:val="96"/>
        </w:rPr>
      </w:pPr>
      <w:r>
        <w:rPr>
          <w:rFonts w:hint="eastAsia" w:ascii="方正小标宋_GBK" w:hAnsi="宋体" w:eastAsia="方正小标宋_GBK" w:cs="宋体"/>
          <w:b/>
          <w:color w:val="FF0000"/>
          <w:kern w:val="0"/>
          <w:sz w:val="96"/>
          <w:szCs w:val="96"/>
        </w:rPr>
        <w:t xml:space="preserve"> 重庆市物价局文件</w:t>
      </w:r>
    </w:p>
    <w:p w14:paraId="3C2AA1EE">
      <w:pPr>
        <w:widowControl/>
        <w:tabs>
          <w:tab w:val="left" w:pos="4200"/>
        </w:tabs>
        <w:spacing w:line="520" w:lineRule="exact"/>
        <w:jc w:val="center"/>
        <w:rPr>
          <w:rFonts w:hint="eastAsia" w:ascii="宋体" w:hAnsi="宋体" w:cs="宋体"/>
          <w:kern w:val="0"/>
          <w:sz w:val="27"/>
          <w:szCs w:val="27"/>
        </w:rPr>
      </w:pPr>
    </w:p>
    <w:p w14:paraId="53B791FA">
      <w:pPr>
        <w:tabs>
          <w:tab w:val="left" w:pos="4200"/>
        </w:tabs>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渝价〔2016〕165号</w:t>
      </w:r>
    </w:p>
    <w:p w14:paraId="26C2E239">
      <w:pPr>
        <w:widowControl/>
        <w:spacing w:line="520" w:lineRule="exact"/>
        <w:jc w:val="left"/>
        <w:rPr>
          <w:rFonts w:hint="eastAsia" w:ascii="宋体" w:hAnsi="宋体" w:cs="宋体"/>
          <w:kern w:val="0"/>
          <w:sz w:val="27"/>
          <w:szCs w:val="27"/>
        </w:rPr>
      </w:pPr>
      <w:r>
        <w:rPr>
          <w:rFonts w:hint="eastAsia" w:ascii="宋体" w:hAnsi="宋体" w:cs="宋体"/>
          <w:kern w:val="0"/>
          <w:sz w:val="27"/>
          <w:szCs w:val="27"/>
        </w:rPr>
        <w:pict>
          <v:rect id="_x0000_i1025" o:spt="1" style="height:2.75pt;width:432.25pt;" fillcolor="#F50000" filled="t" stroked="f" coordsize="21600,21600" o:hr="t" o:hrstd="t" o:hrnoshade="t" o:hrpct="0">
            <v:path/>
            <v:fill on="t" focussize="0,0"/>
            <v:stroke on="f"/>
            <v:imagedata o:title=""/>
            <o:lock v:ext="edit"/>
            <w10:wrap type="none"/>
            <w10:anchorlock/>
          </v:rect>
        </w:pict>
      </w:r>
    </w:p>
    <w:p w14:paraId="379CC2F8">
      <w:pPr>
        <w:rPr>
          <w:rFonts w:hint="eastAsia" w:ascii="方正仿宋_GBK" w:hAnsi="方正仿宋_GBK" w:eastAsia="方正仿宋_GBK" w:cs="方正仿宋_GBK"/>
          <w:sz w:val="32"/>
          <w:szCs w:val="32"/>
        </w:rPr>
      </w:pPr>
    </w:p>
    <w:p w14:paraId="4E787031">
      <w:pPr>
        <w:snapToGrid w:val="0"/>
        <w:spacing w:line="240" w:lineRule="atLeast"/>
        <w:jc w:val="center"/>
        <w:rPr>
          <w:rFonts w:eastAsia="方正小标宋_GBK"/>
          <w:sz w:val="44"/>
        </w:rPr>
      </w:pPr>
      <w:r>
        <w:rPr>
          <w:rFonts w:hint="eastAsia" w:eastAsia="方正小标宋_GBK"/>
          <w:sz w:val="44"/>
        </w:rPr>
        <w:t>重庆市物价局关于公布废止的</w:t>
      </w:r>
    </w:p>
    <w:p w14:paraId="5155342B">
      <w:pPr>
        <w:snapToGrid w:val="0"/>
        <w:spacing w:line="240" w:lineRule="atLeast"/>
        <w:jc w:val="center"/>
        <w:rPr>
          <w:rFonts w:eastAsia="方正小标宋_GBK"/>
          <w:sz w:val="44"/>
        </w:rPr>
      </w:pPr>
      <w:r>
        <w:rPr>
          <w:rFonts w:hint="eastAsia" w:eastAsia="方正小标宋_GBK"/>
          <w:sz w:val="44"/>
        </w:rPr>
        <w:t>价格政策文件目录（第一批）的通知</w:t>
      </w:r>
    </w:p>
    <w:p w14:paraId="1E313E13">
      <w:pPr>
        <w:jc w:val="left"/>
        <w:rPr>
          <w:rFonts w:ascii="方正仿宋_GBK" w:cs="方正仿宋_GBK"/>
          <w:bCs/>
        </w:rPr>
      </w:pPr>
    </w:p>
    <w:p w14:paraId="679CB4F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各区县（自治县）发展改革委、两江新区市场监管局、万盛经开区发展改革局；</w:t>
      </w:r>
      <w:r>
        <w:rPr>
          <w:rFonts w:hint="eastAsia" w:ascii="方正仿宋_GBK" w:hAnsi="方正仿宋_GBK" w:eastAsia="方正仿宋_GBK" w:cs="方正仿宋_GBK"/>
          <w:sz w:val="32"/>
          <w:szCs w:val="32"/>
        </w:rPr>
        <w:t>市级有关部门：</w:t>
      </w:r>
    </w:p>
    <w:p w14:paraId="77B6CECE">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推进价格机制改革，进一步规范政府定价行为，根据近年来价格改革和价格政策的调整情况，重庆市物价局对不适应价格法律法规和定价目录的价格政策文件进行了清理，形成了《重庆市物价局废止的价格政策文件目录（第一批）》，现予公布。</w:t>
      </w:r>
    </w:p>
    <w:p w14:paraId="0E12A131">
      <w:pPr>
        <w:ind w:firstLine="640" w:firstLineChars="200"/>
        <w:jc w:val="right"/>
        <w:rPr>
          <w:rFonts w:hint="eastAsia" w:ascii="方正仿宋_GBK" w:hAnsi="方正仿宋_GBK" w:eastAsia="方正仿宋_GBK" w:cs="方正仿宋_GBK"/>
          <w:sz w:val="32"/>
          <w:szCs w:val="32"/>
        </w:rPr>
      </w:pPr>
    </w:p>
    <w:p w14:paraId="2F0C9B5B">
      <w:pPr>
        <w:ind w:firstLine="5360" w:firstLineChars="1675"/>
        <w:rPr>
          <w:rFonts w:hint="eastAsia" w:ascii="方正仿宋_GBK" w:hAnsi="方正仿宋_GBK" w:eastAsia="方正仿宋_GBK" w:cs="方正仿宋_GBK"/>
          <w:bCs/>
          <w:smallCaps/>
          <w:kern w:val="0"/>
          <w:sz w:val="32"/>
          <w:szCs w:val="32"/>
        </w:rPr>
      </w:pPr>
      <w:r>
        <w:rPr>
          <w:rFonts w:hint="eastAsia" w:ascii="方正仿宋_GBK" w:hAnsi="方正仿宋_GBK" w:eastAsia="方正仿宋_GBK" w:cs="方正仿宋_GBK"/>
          <w:bCs/>
          <w:smallCaps/>
          <w:kern w:val="0"/>
          <w:sz w:val="32"/>
          <w:szCs w:val="32"/>
        </w:rPr>
        <w:t>重庆市物价局</w:t>
      </w:r>
    </w:p>
    <w:p w14:paraId="661E7F83">
      <w:pPr>
        <w:shd w:val="clear" w:color="auto" w:fill="FFFFFF"/>
        <w:snapToGrid w:val="0"/>
        <w:ind w:right="-3" w:firstLine="5257" w:firstLineChars="1643"/>
        <w:rPr>
          <w:rFonts w:hint="eastAsia" w:ascii="方正仿宋_GBK" w:hAnsi="方正仿宋_GBK" w:eastAsia="方正仿宋_GBK" w:cs="方正仿宋_GBK"/>
          <w:bCs/>
          <w:smallCaps/>
          <w:kern w:val="0"/>
          <w:sz w:val="32"/>
          <w:szCs w:val="32"/>
        </w:rPr>
      </w:pPr>
      <w:r>
        <w:rPr>
          <w:rFonts w:hint="eastAsia" w:ascii="方正仿宋_GBK" w:hAnsi="方正仿宋_GBK" w:eastAsia="方正仿宋_GBK" w:cs="方正仿宋_GBK"/>
          <w:bCs/>
          <w:smallCaps/>
          <w:kern w:val="0"/>
          <w:sz w:val="32"/>
          <w:szCs w:val="32"/>
        </w:rPr>
        <w:t>2016年9月5日</w:t>
      </w:r>
    </w:p>
    <w:p w14:paraId="6B997F6D">
      <w:pPr>
        <w:spacing w:line="240" w:lineRule="atLeast"/>
        <w:jc w:val="center"/>
        <w:rPr>
          <w:rFonts w:hint="eastAsia" w:eastAsia="方正小标宋_GBK"/>
          <w:sz w:val="44"/>
        </w:rPr>
      </w:pPr>
    </w:p>
    <w:p w14:paraId="6E461096">
      <w:pPr>
        <w:spacing w:line="240" w:lineRule="atLeast"/>
        <w:jc w:val="center"/>
        <w:rPr>
          <w:rFonts w:hint="eastAsia" w:eastAsia="方正小标宋_GBK"/>
          <w:sz w:val="44"/>
        </w:rPr>
      </w:pPr>
    </w:p>
    <w:p w14:paraId="01DA2C6A">
      <w:pPr>
        <w:spacing w:line="240" w:lineRule="atLeast"/>
        <w:jc w:val="center"/>
        <w:rPr>
          <w:rFonts w:hint="eastAsia" w:eastAsia="方正小标宋_GBK"/>
          <w:sz w:val="44"/>
        </w:rPr>
      </w:pPr>
    </w:p>
    <w:p w14:paraId="655E8497">
      <w:pPr>
        <w:spacing w:line="240" w:lineRule="atLeast"/>
        <w:jc w:val="center"/>
        <w:rPr>
          <w:rFonts w:eastAsia="方正小标宋_GBK"/>
          <w:sz w:val="44"/>
        </w:rPr>
      </w:pPr>
      <w:r>
        <w:rPr>
          <w:rFonts w:hint="eastAsia" w:eastAsia="方正小标宋_GBK"/>
          <w:sz w:val="44"/>
        </w:rPr>
        <w:t>重庆市物价局废止的价格政策文件目录</w:t>
      </w:r>
    </w:p>
    <w:p w14:paraId="0AAC1157">
      <w:pPr>
        <w:spacing w:line="240" w:lineRule="atLeast"/>
        <w:jc w:val="center"/>
        <w:rPr>
          <w:rFonts w:eastAsia="方正小标宋_GBK"/>
          <w:sz w:val="44"/>
        </w:rPr>
      </w:pPr>
      <w:r>
        <w:rPr>
          <w:rFonts w:hint="eastAsia" w:eastAsia="方正小标宋_GBK"/>
          <w:sz w:val="44"/>
        </w:rPr>
        <w:t>（第一批）</w:t>
      </w:r>
    </w:p>
    <w:p w14:paraId="27C034B1">
      <w:pPr>
        <w:ind w:firstLine="420" w:firstLineChars="200"/>
        <w:jc w:val="right"/>
        <w:rPr>
          <w:rFonts w:ascii="方正仿宋_GBK"/>
          <w:szCs w:val="32"/>
        </w:rPr>
      </w:pPr>
    </w:p>
    <w:p w14:paraId="2745B2DF">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1.《重庆市物价局关于转发“国家发展计划委员会关于认真贯彻执行药品价格作价有关规定的通知”的通知》（渝价〔1998〕280号、1998年6月17日印发）</w:t>
      </w:r>
    </w:p>
    <w:p w14:paraId="0C455185">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2.《重庆市物价局关于印发“重庆市铁路货物运输延伸服务收费项目、收费标准”的通知》（渝价〔1998〕292号、1998年6月22日印发）</w:t>
      </w:r>
    </w:p>
    <w:p w14:paraId="406FB47B">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3.《重庆市物价局关于电力负荷管理系统用户端装置收费标准的复函》（渝价〔1998〕381号、1998年8月4日印发）</w:t>
      </w:r>
    </w:p>
    <w:p w14:paraId="624AAC91">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4.《重庆市物价局关于印发〈重庆市供电服务收费管理办法〉的通知》（渝价〔1998〕614号、1998年12月24日印发）</w:t>
      </w:r>
    </w:p>
    <w:p w14:paraId="5006F945">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5.《重庆市物价局关于贯彻"国家计委关于完善药品价格政策改进药品价格管理通知"的通知》（渝价〔1999〕168号、1999年4月2日印发）</w:t>
      </w:r>
    </w:p>
    <w:p w14:paraId="0D620832">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6.《重庆市物价局关于我市气象专业服务收费标准的通知》（渝价〔1999〕173号、1999年4月6日印发）</w:t>
      </w:r>
    </w:p>
    <w:p w14:paraId="73A6A6D8">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7.《重庆市物价局关于重申药品价格公布制度有关问题的通知》（渝价〔1999〕187号、1999年4月16日印发）</w:t>
      </w:r>
    </w:p>
    <w:p w14:paraId="6AFE1A0D">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8.《重庆市物价局关于印发〈重庆市铁路货物运输延伸服务收费管理办法实施细则〉的通知》（渝价〔1999〕266号、1999年5月31日印发）</w:t>
      </w:r>
    </w:p>
    <w:p w14:paraId="65002008">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9.《重庆市物价局关于发布〈重庆市中药材和中药饮片作价办法〉的通知》（渝价〔1999〕613号、1999年11月23日印发）</w:t>
      </w:r>
    </w:p>
    <w:p w14:paraId="6309EDCC">
      <w:pPr>
        <w:spacing w:line="640" w:lineRule="exact"/>
        <w:ind w:firstLine="480" w:firstLineChars="15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10.《重庆市物价局关于我市气象专业服务收费标准的补充通知》（渝价〔1999〕633号、1999年12月6日印发）</w:t>
      </w:r>
    </w:p>
    <w:p w14:paraId="378F424A">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11.《重庆市物价局关于调整市管中成药价格品种目录的通知》（渝价〔2000〕16号、2000年1月7日印发）</w:t>
      </w:r>
    </w:p>
    <w:p w14:paraId="660E93B8">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12.《重庆市物价局关于重庆市人才大市场（市人才交流服务中心）收取中介服务费标准的复函》（渝价〔2000〕314号、2000年6月12日印发）</w:t>
      </w:r>
    </w:p>
    <w:p w14:paraId="2341B244">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13.《重庆市物价局重庆市国土资源和房屋管理局关于印发规范房产经营性服务收费的通知》（渝价〔2000〕358号、2000年6月19日印发）</w:t>
      </w:r>
    </w:p>
    <w:p w14:paraId="284E6A4E">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14.《重庆市物价局、重庆市交通局关于颁布〈重庆市汽车运输业车辆综合性能检测站检测收费标准〉的通知》（渝价〔2000〕351号、2000年6月21日印发）</w:t>
      </w:r>
    </w:p>
    <w:p w14:paraId="679C9A07">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15.《重庆市物价局重庆市交通局关于印发〈重庆市搬运装卸价格实施细则〉的通知》（渝价〔2000〕350号、2000年6月29日印发）</w:t>
      </w:r>
    </w:p>
    <w:p w14:paraId="14F376F2">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16.《重庆市物价局关于重庆铁路货运代理企业货运代理服务费标准的通知》（渝价〔2000〕714号、2000年11月6日印发）</w:t>
      </w:r>
    </w:p>
    <w:p w14:paraId="1B5DFDFC">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17.《重庆市物价局关于转发〈国家计委印发关于改革药品价格管理的意见的通知〉等五个文件的通知》（渝价〔2000〕839号、2000年12月29日印发）</w:t>
      </w:r>
    </w:p>
    <w:p w14:paraId="7069AC81">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18.《重庆市物价局关于对药品价格实行公示的通知》（渝价〔2000〕840号、2000年12月28日印发）</w:t>
      </w:r>
    </w:p>
    <w:p w14:paraId="512BB21A">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19.《重庆市物价局转发国家计委"关于单独定价药品价格制定有关问题的通知"和"关于艾斯能等三种进口药品价格备案有关问题的通知"的通知》（渝价〔2001〕40号、2001年1月16日印发）</w:t>
      </w:r>
    </w:p>
    <w:p w14:paraId="5CD5EB8C">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20.《重庆市物价局关于重庆市市级机关事务管理局房屋管理处经营性服务收费标准的通知》（渝价〔2001〕99号、2001年2月14日印发）</w:t>
      </w:r>
    </w:p>
    <w:p w14:paraId="7510CB7E">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21.《重庆市物价局关于印发〈重庆市物价局定价药品目录〉的通知》（渝价〔2001〕170号、2001年3月8日印发）</w:t>
      </w:r>
    </w:p>
    <w:p w14:paraId="431F2379">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22.《重庆市物价局关于集中招标采购药品有关价格政策问题的通知》（渝价〔2001〕273号、2001年4月23日印发）</w:t>
      </w:r>
    </w:p>
    <w:p w14:paraId="1C49E511">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23.《重庆市物价局关于防雷工程设计审核施工监审收费标准的通知》（渝价〔2001〕402号、2001年6月1日印发）</w:t>
      </w:r>
    </w:p>
    <w:p w14:paraId="230080A7">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24.《重庆市物价局转发国家计委关于药品招标收费有关问题的通知》（渝价〔2001〕773号、2001年11月8日印发）</w:t>
      </w:r>
    </w:p>
    <w:p w14:paraId="717F2A12">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25.《重庆市物价局重庆市农机管理局关于印发〈重庆市农机服务收费管理暂行规定〉的通知》（渝价〔2001〕860号、2001年12月20日）</w:t>
      </w:r>
    </w:p>
    <w:p w14:paraId="5F4BBB10">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26.《重庆市物价局重庆市环境保护局转发国家计委、国家环境保护总局关于规范环境影响咨询收费有关问题的通知》（渝价〔2002〕141号、2002年3月4日印发）</w:t>
      </w:r>
    </w:p>
    <w:p w14:paraId="6E79A05A">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27.《重庆市物价局重庆市国土房管局关于重庆市建设用地地质灾害危险性评估收费标准(试行)的通知》（渝价〔2002〕257号、2002年5月8日印发）</w:t>
      </w:r>
    </w:p>
    <w:p w14:paraId="3D4B0F40">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28.《关于转发国家计委建设部〈工程勘察设计收费管理规定〉的通知》（渝价〔2002〕262号、2002年5月10日印发）</w:t>
      </w:r>
    </w:p>
    <w:p w14:paraId="65DB0398">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29.《重庆市物价局重庆市国土房管局关于规范矿产资源储量核查检测收费的通知》（渝价〔2002〕317号、2002年6月18日印发）</w:t>
      </w:r>
    </w:p>
    <w:p w14:paraId="36A5B1A5">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30.《重庆市物价局关于增值税防伪税控系统培训收费标准的通知》（渝价〔2002〕544号、2002年9月13日印发）</w:t>
      </w:r>
    </w:p>
    <w:p w14:paraId="27AF6050">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31.《重庆市物价局关于转发国家计委〈招标代理服务收费管理暂行办法〉的通知》（渝价〔2002〕680号、2002年11月18日印发）</w:t>
      </w:r>
    </w:p>
    <w:p w14:paraId="35118D8E">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32.《重庆市物价局关于加强非典防治药品及相关商品价格管理和监督检查的紧急通知》（渝价〔2003〕203号、2003年4月22日印发）</w:t>
      </w:r>
    </w:p>
    <w:p w14:paraId="4149B1A2">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33.《重庆市物价局关于无线电设备检测服务收费试行标准的通知》（渝价〔2003〕401号、2003年7月23日印发）</w:t>
      </w:r>
    </w:p>
    <w:p w14:paraId="33D8E359">
      <w:pPr>
        <w:spacing w:line="64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34.《重庆市物价局关于核定重庆市建设工程检验测试暂行收费标准的通知》（渝价﹝2004﹞36号、2004年1月18日印发）</w:t>
      </w:r>
    </w:p>
    <w:p w14:paraId="3DF11642">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35.《重庆市物价局关于印发重庆市中药饮片作价办法的通知》（渝价〔2004〕408号、2004年6月30日印发）</w:t>
      </w:r>
    </w:p>
    <w:p w14:paraId="21CBBA64">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36.《重庆市物价局关于规范铁路运输代理企业货运代理服务有关问题及收费标准的通知》（渝价〔2004〕627号、2004年9月28日印发）</w:t>
      </w:r>
    </w:p>
    <w:p w14:paraId="19371245">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37.《重庆市物价局关于核定我市航空货运地面服务收费标准的通知》（渝价〔2004〕738号、2004年11月26日印发）</w:t>
      </w:r>
    </w:p>
    <w:p w14:paraId="40D6642C">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38.《重庆市物价局关于防雷装置安全检测收费标准的通知》（渝价〔2004〕737号、2004年11月30日印发）</w:t>
      </w:r>
    </w:p>
    <w:p w14:paraId="2E3367A9">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39.《重庆市物价局关于江北国际机场随机托运行李打包费及小件物品暂存费标准的批复》（渝价〔2004〕747号、2004年12月6日印发）</w:t>
      </w:r>
    </w:p>
    <w:p w14:paraId="3897F16F">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40.《重庆市物价局关于重庆中汽西南二手车交易市场有限公司二手车交易服务收费标准的通知》（渝价〔2005〕1号、2005年1月4日印发）</w:t>
      </w:r>
    </w:p>
    <w:p w14:paraId="724FE81E">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41.《重庆市物价局关于贯彻国家发展改革委印发〈药品差比价规则（试行）〉及有关问题的通知》（渝价〔2005〕183号、2005年4月11日印发）</w:t>
      </w:r>
    </w:p>
    <w:p w14:paraId="6BE733D0">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42.《重庆市物价局关于核定重庆市大学中专毕业生就业指导服务中心收费项目及收费标准的通知》（渝价〔2005〕196号、2005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4月13日印发）</w:t>
      </w:r>
    </w:p>
    <w:p w14:paraId="47BB50D7">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43.《重庆市物价局关于核定我市普通高等教育专转本招生报名考试收费标准的复函》（渝价函〔2005〕81号、2005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6月1日印发）</w:t>
      </w:r>
    </w:p>
    <w:p w14:paraId="513B1DC0">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44.《重庆市物价局关于核定内河船员职业技能培训收费标准的批复》（渝价〔2005〕361号、2005年7月4日印发）</w:t>
      </w:r>
    </w:p>
    <w:p w14:paraId="17BFCE7B">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45.《重庆市物价局关于对从巫溪进入巫山小三峡景区的旅游组团游客收取风景资源保护费的通知》（渝价〔2005〕393号、2005年7月11日印发）</w:t>
      </w:r>
    </w:p>
    <w:p w14:paraId="4F9C858E">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46.《重庆市物价局关于重庆市统计学会海关统计分会收取海关统计资料及统计数据开发费有关问题的通知》（渝价〔2005〕451号、2005年8月15日印发）</w:t>
      </w:r>
    </w:p>
    <w:p w14:paraId="58F7C677">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47.《重庆市物价局关于无线电设备检测服务收费标准的通知》（渝价〔2005〕490号、2005年9月13日印发）</w:t>
      </w:r>
    </w:p>
    <w:p w14:paraId="5D0A0C0C">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48.《重庆市物价局转发国家发改委关于增值税电脑版普通发票价格的批复的通知》（渝价〔2005〕552号、2005年10</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8日印发）</w:t>
      </w:r>
      <w:bookmarkStart w:id="0" w:name="_GoBack"/>
      <w:bookmarkEnd w:id="0"/>
    </w:p>
    <w:p w14:paraId="7D12D262">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49.《重庆市物价局关于解放碑中心购物广场实行有偿服务收费标准的通知》（渝价〔2005〕588号、2005年11月11日印发）</w:t>
      </w:r>
    </w:p>
    <w:p w14:paraId="0FF2A598">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50.《重庆市物价局关于印发重庆市政府定价药品申报办法（暂行）的通知》（渝价〔2005〕605号、2005年11月21日印发）</w:t>
      </w:r>
    </w:p>
    <w:p w14:paraId="610AFF56">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51.《重庆市物价局转发国家发展改革委办公厅关于同意适当调整国内印刷品业务资费复函的通知》（渝价〔2005〕659号、2005年12月20日印发）</w:t>
      </w:r>
    </w:p>
    <w:p w14:paraId="60B9A652">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52.《重庆市物价局关于地籍房产图成果资料费问题的复函》（渝价函〔2006〕26、2006年2月9日印发）</w:t>
      </w:r>
    </w:p>
    <w:p w14:paraId="31E6EF37">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53.《重庆市物价局关于重庆市大华社会劳动力集体户代理服务中心收费标准的复函》（渝价函〔2006〕33号、2006年2月22日印发）</w:t>
      </w:r>
    </w:p>
    <w:p w14:paraId="5CF4C4ED">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54.《重庆市物价局关于进一步规范药品价格管理的通知》（渝价〔2006〕97号、2006年3月1日印发）</w:t>
      </w:r>
    </w:p>
    <w:p w14:paraId="2733A564">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55.《重庆市物价局关于重新核定涉台公证书副本查验费的通知》（渝价〔2006〕125号、2006年3月15日印发）</w:t>
      </w:r>
    </w:p>
    <w:p w14:paraId="35B92151">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56.《重庆市物价局关于调整部分铁路专用线内段运输价格的通知》（渝价〔2006〕145号、2006年3月23日印发）</w:t>
      </w:r>
    </w:p>
    <w:p w14:paraId="2CFFFF48">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57.《重庆市物价局关于停止执行重庆市政府定价药品申报办法(暂行)的通知》（渝价〔2006〕246号、2006年4月25日印发）</w:t>
      </w:r>
    </w:p>
    <w:p w14:paraId="7BF6689B">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58.《重庆市物价局关于进一步完善药品价格管理规范药品价格行为的通知》（渝价〔2006〕490号、2006年8月28日印发）</w:t>
      </w:r>
    </w:p>
    <w:p w14:paraId="4DE9F8F7">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59.《重庆市物价局重庆市建设委员会关于转发国家发改委、建设部关于印发〈水利、水电、电力建设项目前期工作工程勘察暂行规定的通知〉的通知》（渝价〔2006〕535号、2006年9月13日印发）</w:t>
      </w:r>
    </w:p>
    <w:p w14:paraId="35F7847A">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60.《重庆市物价局关于变更机场部分服务收费主体及膜式机打包收费标准的批复》（渝价〔2006〕597号、2006年10月25日印发) </w:t>
      </w:r>
    </w:p>
    <w:p w14:paraId="1217D466">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61.《重庆市物价局关于核定中小学教师教育技术水平考试报名考试费收费标准的复函》（渝价函〔2006〕296号、2006年11月7日印发）</w:t>
      </w:r>
    </w:p>
    <w:p w14:paraId="30F32BF3">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62.《重庆市物价局关于重庆市工商行政管理局档案信息服务中心电子档案资料复印服务收费标准的通知》（渝价〔2006〕639号、2006年11月9日印发）</w:t>
      </w:r>
    </w:p>
    <w:p w14:paraId="0164EF8A">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63.《重庆市物价局关于安全生产监察员培训收费标准的复函》（渝价函〔2006〕300号、2006年11月16日印发）</w:t>
      </w:r>
    </w:p>
    <w:p w14:paraId="43EB248B">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64.《重庆市物价局关于重申不再办理药品价格备案的通知》（渝价〔2006〕729号、2006年12月21日印发）</w:t>
      </w:r>
    </w:p>
    <w:p w14:paraId="2A7A5657">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65.《重庆市物价局关于继续执行无线电设备检测服务收费标准的通知》（渝价〔2007〕5号、2007年1月8日印发）</w:t>
      </w:r>
    </w:p>
    <w:p w14:paraId="6FAD0C84">
      <w:pPr>
        <w:spacing w:line="64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66.《重庆市物价局重庆市商业委员会关于我市二手车交易市场交易服务费收费标准的通知》（渝价〔2007〕41号、2007年1月22日印发）</w:t>
      </w:r>
    </w:p>
    <w:p w14:paraId="5956B7BA">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67.《重庆市物价局关于实行药品价格信息发布制度的通知》（渝价〔2007〕89号、2007年2月14日印发）</w:t>
      </w:r>
    </w:p>
    <w:p w14:paraId="287B0E13">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68.《重庆市物价局关于重庆市数字证书服务收费标准的通知》（渝价〔2007〕234号、2007年4月30日印发）</w:t>
      </w:r>
    </w:p>
    <w:p w14:paraId="05620394">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69.《重庆市物价局关于核定重庆图书馆新增服务性收费项目及收费标准的通知》（渝价〔2007〕326号、2007年6月15日印发）</w:t>
      </w:r>
    </w:p>
    <w:p w14:paraId="2EB71A02">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70.《重庆市物价局重庆市建设委员会关于转发国家发改委、建设部关于印发〈建设工程监理与相关服务收费管理规定的通知〉的通知》（渝价〔2007〕393号、2007年7月23日印发）</w:t>
      </w:r>
    </w:p>
    <w:p w14:paraId="6591CCF8">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71.《重庆市物价局关于核定特殊工种检测收取现场勘验及评议费收费标准的通知》（渝价〔2008〕235号、2008年5月19日印发）</w:t>
      </w:r>
    </w:p>
    <w:p w14:paraId="2E5E63E7">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72.《重庆市物价局关于水文专业有偿服务收费标准及有关问题的复函》（渝价函〔2008〕259号、2008年11月10日印发）</w:t>
      </w:r>
    </w:p>
    <w:p w14:paraId="13CA5366">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73.《重庆市物价局关于水文专业有偿服务收费标准备案的复函》（渝价函〔2008〕267号、2008年11月17日印发）</w:t>
      </w:r>
    </w:p>
    <w:p w14:paraId="2D1ECDFD">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74.《重庆市物价局重庆市邮政管理局转发国家发展改革委国家邮政局关于核定大陆至台湾地区相关邮政业务资费试行标准的通知》（渝价〔2008〕555号、2008年12月17日印发）</w:t>
      </w:r>
    </w:p>
    <w:p w14:paraId="594550B0">
      <w:pPr>
        <w:spacing w:line="640" w:lineRule="exact"/>
        <w:ind w:firstLine="630"/>
        <w:contextualSpacing/>
        <w:rPr>
          <w:rFonts w:ascii="方正仿宋_GBK"/>
          <w:szCs w:val="32"/>
        </w:rPr>
      </w:pPr>
      <w:r>
        <w:rPr>
          <w:rFonts w:hint="eastAsia" w:ascii="方正仿宋_GBK" w:hAnsi="方正仿宋_GBK" w:eastAsia="方正仿宋_GBK" w:cs="方正仿宋_GBK"/>
          <w:sz w:val="32"/>
          <w:szCs w:val="32"/>
        </w:rPr>
        <w:t>75.《重庆市物价局关于变更重庆市机动车驾驶员协会代办服务收费项目名称的通知》（渝</w:t>
      </w:r>
      <w:r>
        <w:rPr>
          <w:rFonts w:hint="eastAsia" w:ascii="方正仿宋_GBK"/>
          <w:szCs w:val="32"/>
        </w:rPr>
        <w:t>价〔</w:t>
      </w:r>
      <w:r>
        <w:rPr>
          <w:rFonts w:ascii="方正仿宋_GBK"/>
          <w:szCs w:val="32"/>
        </w:rPr>
        <w:t>2009</w:t>
      </w:r>
      <w:r>
        <w:rPr>
          <w:rFonts w:hint="eastAsia" w:ascii="方正仿宋_GBK"/>
          <w:szCs w:val="32"/>
        </w:rPr>
        <w:t>〕</w:t>
      </w:r>
      <w:r>
        <w:rPr>
          <w:rFonts w:ascii="方正仿宋_GBK"/>
          <w:szCs w:val="32"/>
        </w:rPr>
        <w:t>29</w:t>
      </w:r>
      <w:r>
        <w:rPr>
          <w:rFonts w:hint="eastAsia" w:ascii="方正仿宋_GBK"/>
          <w:szCs w:val="32"/>
        </w:rPr>
        <w:t>号、</w:t>
      </w:r>
      <w:r>
        <w:rPr>
          <w:rFonts w:ascii="方正仿宋_GBK"/>
          <w:szCs w:val="32"/>
        </w:rPr>
        <w:t>2009</w:t>
      </w:r>
      <w:r>
        <w:rPr>
          <w:rFonts w:hint="eastAsia" w:ascii="方正仿宋_GBK"/>
          <w:szCs w:val="32"/>
        </w:rPr>
        <w:t>年</w:t>
      </w:r>
      <w:r>
        <w:rPr>
          <w:rFonts w:ascii="方正仿宋_GBK"/>
          <w:szCs w:val="32"/>
        </w:rPr>
        <w:t>1</w:t>
      </w:r>
      <w:r>
        <w:rPr>
          <w:rFonts w:hint="eastAsia" w:ascii="方正仿宋_GBK"/>
          <w:szCs w:val="32"/>
        </w:rPr>
        <w:t>月</w:t>
      </w:r>
      <w:r>
        <w:rPr>
          <w:rFonts w:ascii="方正仿宋_GBK"/>
          <w:szCs w:val="32"/>
        </w:rPr>
        <w:t>14</w:t>
      </w:r>
      <w:r>
        <w:rPr>
          <w:rFonts w:hint="eastAsia" w:ascii="方正仿宋_GBK"/>
          <w:szCs w:val="32"/>
        </w:rPr>
        <w:t>日印发）</w:t>
      </w:r>
    </w:p>
    <w:p w14:paraId="247CE4AA">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76.《重庆市物价局关于数字证书安全接入系统收费问题的复函》（渝价函〔2009〕153号、2009年9月7日印发）</w:t>
      </w:r>
    </w:p>
    <w:p w14:paraId="7F1DE31E">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77.《重庆市物价局重庆市财政局关于调整卫生系统疾病预防控制机构预防性体检收费标准的通知》（渝价〔2009〕333号、2009年9月16日印发）</w:t>
      </w:r>
    </w:p>
    <w:p w14:paraId="343004C5">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78.《重庆市物价局关于调整二手车市场车辆交易入场费收费标准的通知》（渝价〔2009〕371号、2009年10月27日印发）</w:t>
      </w:r>
    </w:p>
    <w:p w14:paraId="60B0002F">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79.《重庆市物价局关于进一步加强药品价格管理的通知》（渝价〔2010〕257号、2010年8月2日印发）</w:t>
      </w:r>
    </w:p>
    <w:p w14:paraId="648C8EE0">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80.《重庆市物价局 重庆市商业委员会关公布家电以旧换新废旧家电回收指导价格和废旧家电运输公允距离的通知》（渝价〔2010〕262号、2010年8月6日印发）</w:t>
      </w:r>
    </w:p>
    <w:p w14:paraId="45B57F64">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81.《重庆市物价局关于核定缙云山国家级自然保护区电动车票价的通知》（渝价〔2010〕300号、2010年8月12日印发）</w:t>
      </w:r>
    </w:p>
    <w:p w14:paraId="3940775F">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82.《重庆市物价局关于专业技术人员公需科目网络培训收费标准的复函》（渝价函〔2010〕205号、2010年9月16日印发）</w:t>
      </w:r>
    </w:p>
    <w:p w14:paraId="0B87CA8C">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83.《重庆市物价局关于完善民用爆破器材流通价格管理的通知》（渝价〔2010〕389号、2010年11月19日印发）</w:t>
      </w:r>
    </w:p>
    <w:p w14:paraId="4508E82F">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84.《重庆市物价局关于市建筑劳务中心四川分中心驻外建筑协调服务费标准的通知》（渝价〔2011〕44号、2011年2月16日印发）</w:t>
      </w:r>
    </w:p>
    <w:p w14:paraId="6B12D6EA">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85.《重庆市物价局关于市建筑劳务中心北京分中心驻外建筑协调服务费标准的通知》（渝价〔2011〕45号、2011年2月16日印发）</w:t>
      </w:r>
    </w:p>
    <w:p w14:paraId="0784ED4F">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86.《重庆市物价局关于市建筑劳务中心湖北分中心驻外建筑协调服务费标准的通知》（渝价〔2011〕46号、2011年2月16日印发）</w:t>
      </w:r>
    </w:p>
    <w:p w14:paraId="30A50C24">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87.《重庆市物价局关于我市消防行业特有工种职业技能鉴定正式收费标准的通知》（渝价〔2011〕194号、2011年6月15日印发）</w:t>
      </w:r>
    </w:p>
    <w:p w14:paraId="0A875480">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88.《重庆市物价局重庆市财政局贯彻〈国家发展改革委、财政部关于印发〈会计师事务所服务收费管理办法〉的通知〉的通知》（渝价〔2011〕257号、2011年7月14日印发）</w:t>
      </w:r>
    </w:p>
    <w:p w14:paraId="58DC69DE">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89.《重庆市物价局重庆市财政局贯彻〈国家发展改革委、财政部关于发布〈资产评估收费管理办法〉的通知〉的通知》（渝价〔2011〕258号、2011年7月14日印发）</w:t>
      </w:r>
    </w:p>
    <w:p w14:paraId="64D214DD">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90.《重庆市关于核定税务师事务所涉税鉴证业务收费标准的通知》（渝价〔2011〕466号、2011年12月28日印发）</w:t>
      </w:r>
    </w:p>
    <w:p w14:paraId="5D4D19AB">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91.《关于市建筑劳务中心上海分中心驻外建筑协调服务费标准的通知》（渝价〔2012〕36号、2012年2月10日印发）</w:t>
      </w:r>
    </w:p>
    <w:p w14:paraId="45521938">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92《关于市建筑劳务中心新疆分中心驻外建筑协调服务费标准的通知》（渝价〔2012〕37号、2012年2月10日印发）</w:t>
      </w:r>
    </w:p>
    <w:p w14:paraId="601C4A42">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93.《重庆市物价局关于确定体育行业特有工种职业技能鉴定正式收费标准的通知》（渝价〔2012〕83号、2012年3月26日印发）</w:t>
      </w:r>
    </w:p>
    <w:p w14:paraId="286EA1BD">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94.《重庆市物价局关于重庆市工程师协会开展专业技术职称资格评审工作收费等有关问题的批复》（渝价〔2012〕134号、2012年5月7日印发）</w:t>
      </w:r>
    </w:p>
    <w:p w14:paraId="2F22418B">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95.《重庆市物价局关于核定新闻出版行业通用工种职业技能鉴定收费标准的通知》（渝价〔2012〕191号、2012年6月27日印发）</w:t>
      </w:r>
    </w:p>
    <w:p w14:paraId="26B4F5CB">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96.重庆市物价局关于个人住房公积金贷款担保服务收费标准的复函》（渝价函〔2012〕109号、2012年7月12日印发）</w:t>
      </w:r>
    </w:p>
    <w:p w14:paraId="34DA9CFB">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97.《重庆市物价局关于民用爆破器材流通价格管理有关问题的通知》（渝价〔2012〕291号、2012年9月3日印发）</w:t>
      </w:r>
    </w:p>
    <w:p w14:paraId="36802F70">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98《重庆市物价局关于加强农产品市场摊位费管理的通知》（渝价〔2012〕337号、2012年10月1日印发）</w:t>
      </w:r>
    </w:p>
    <w:p w14:paraId="7168C169">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99.重庆市物价局重庆市农业委员会关于调整畜牧兽医技术服务性收费项目和标准及有关问题的通知》（渝价〔2013〕22号、2013年1月18日印发）</w:t>
      </w:r>
    </w:p>
    <w:p w14:paraId="68593025">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100.《重庆市物价局关于无线电设备检测收费及有关问题的通知》（渝价〔2013〕182号、2013年6月6日印发）</w:t>
      </w:r>
    </w:p>
    <w:p w14:paraId="0E169702">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101.《重庆市物价局关于调整安全生产知识培训收费标准的通知》（渝价〔2013〕384号、2013年11月27日印发）</w:t>
      </w:r>
    </w:p>
    <w:p w14:paraId="49294960">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102.《重庆市物价局关于确定防伪网络印章（公章）刻制正式价格的通知》（渝价〔2013〕413号、2013年12月20日印发）</w:t>
      </w:r>
    </w:p>
    <w:p w14:paraId="1DCCE693">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103.《重庆市物价局关于建筑工程施工图设计文件审查收费标准的通知》（渝价﹝2013﹞423号、2013年12月31日印发）</w:t>
      </w:r>
    </w:p>
    <w:p w14:paraId="5198E378">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104.《重庆市物价局关于规范白蚁防治服务收费的通知》（渝价〔2013〕426号、2013年12月31日印发）</w:t>
      </w:r>
    </w:p>
    <w:p w14:paraId="53651198">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105.《重庆市物价局关于工程造价咨询服务收费标准的通知》（渝价﹝2013﹞428号、2013年12月31日印发）</w:t>
      </w:r>
    </w:p>
    <w:p w14:paraId="2E299002">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106.《重庆市物价局关于建设项目前期工作咨询收费有关问题的通知》（渝价〔2013〕430号、2013年12月31日印发）</w:t>
      </w:r>
    </w:p>
    <w:p w14:paraId="36481CD8">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107.《重庆市物价局关于核定道路运输驾驶员继续教育培训收费标准的通知》（渝价〔2014〕73号、2014年2月28日印发）</w:t>
      </w:r>
    </w:p>
    <w:p w14:paraId="354C8781">
      <w:pPr>
        <w:spacing w:line="64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108.《重庆市物价局关于规范疫苗价格管理有关问题的通知》（渝价〔2014〕309号、2014年10月22日印发）</w:t>
      </w:r>
    </w:p>
    <w:p w14:paraId="0B331920">
      <w:pPr>
        <w:ind w:firstLine="5360" w:firstLineChars="1675"/>
        <w:rPr>
          <w:rFonts w:hint="eastAsia" w:ascii="方正仿宋_GBK" w:hAnsi="方正仿宋_GBK" w:eastAsia="方正仿宋_GBK" w:cs="方正仿宋_GBK"/>
          <w:bCs/>
          <w:smallCaps/>
          <w:kern w:val="0"/>
          <w:sz w:val="32"/>
          <w:szCs w:val="32"/>
        </w:rPr>
      </w:pPr>
    </w:p>
    <w:p w14:paraId="44F4ECD5">
      <w:pPr>
        <w:ind w:firstLine="5360" w:firstLineChars="1675"/>
        <w:rPr>
          <w:rFonts w:hint="eastAsia" w:ascii="方正仿宋_GBK" w:hAnsi="方正仿宋_GBK" w:eastAsia="方正仿宋_GBK" w:cs="方正仿宋_GBK"/>
          <w:bCs/>
          <w:smallCaps/>
          <w:kern w:val="0"/>
          <w:sz w:val="32"/>
          <w:szCs w:val="32"/>
        </w:rPr>
      </w:pPr>
    </w:p>
    <w:p w14:paraId="23F62132">
      <w:pPr>
        <w:ind w:firstLine="5360" w:firstLineChars="1675"/>
        <w:rPr>
          <w:rFonts w:hint="eastAsia" w:ascii="方正仿宋_GBK" w:hAnsi="方正仿宋_GBK" w:eastAsia="方正仿宋_GBK" w:cs="方正仿宋_GBK"/>
          <w:bCs/>
          <w:smallCaps/>
          <w:kern w:val="0"/>
          <w:sz w:val="32"/>
          <w:szCs w:val="32"/>
        </w:rPr>
      </w:pPr>
    </w:p>
    <w:p w14:paraId="6980D74E">
      <w:pPr>
        <w:ind w:firstLine="5360" w:firstLineChars="1675"/>
        <w:rPr>
          <w:rFonts w:hint="eastAsia" w:ascii="方正仿宋_GBK" w:hAnsi="方正仿宋_GBK" w:eastAsia="方正仿宋_GBK" w:cs="方正仿宋_GBK"/>
          <w:bCs/>
          <w:smallCaps/>
          <w:kern w:val="0"/>
          <w:sz w:val="32"/>
          <w:szCs w:val="32"/>
        </w:rPr>
      </w:pPr>
    </w:p>
    <w:p w14:paraId="7496C0BD">
      <w:pPr>
        <w:ind w:firstLine="5360" w:firstLineChars="1675"/>
        <w:rPr>
          <w:rFonts w:hint="eastAsia" w:ascii="方正仿宋_GBK" w:hAnsi="方正仿宋_GBK" w:eastAsia="方正仿宋_GBK" w:cs="方正仿宋_GBK"/>
          <w:bCs/>
          <w:smallCaps/>
          <w:kern w:val="0"/>
          <w:sz w:val="32"/>
          <w:szCs w:val="32"/>
        </w:rPr>
      </w:pPr>
    </w:p>
    <w:p w14:paraId="6EA89181">
      <w:pPr>
        <w:ind w:firstLine="5360" w:firstLineChars="1675"/>
        <w:rPr>
          <w:rFonts w:hint="eastAsia" w:ascii="方正仿宋_GBK" w:hAnsi="方正仿宋_GBK" w:eastAsia="方正仿宋_GBK" w:cs="方正仿宋_GBK"/>
          <w:bCs/>
          <w:smallCaps/>
          <w:kern w:val="0"/>
          <w:sz w:val="32"/>
          <w:szCs w:val="32"/>
        </w:rPr>
      </w:pPr>
    </w:p>
    <w:p w14:paraId="69FD0086">
      <w:pPr>
        <w:ind w:firstLine="5360" w:firstLineChars="1675"/>
        <w:rPr>
          <w:rFonts w:hint="eastAsia" w:ascii="方正仿宋_GBK" w:hAnsi="方正仿宋_GBK" w:eastAsia="方正仿宋_GBK" w:cs="方正仿宋_GBK"/>
          <w:bCs/>
          <w:smallCaps/>
          <w:kern w:val="0"/>
          <w:sz w:val="32"/>
          <w:szCs w:val="32"/>
        </w:rPr>
      </w:pPr>
    </w:p>
    <w:p w14:paraId="1FD550F9">
      <w:pPr>
        <w:ind w:firstLine="5360" w:firstLineChars="1675"/>
        <w:rPr>
          <w:rFonts w:hint="eastAsia" w:ascii="方正仿宋_GBK" w:hAnsi="方正仿宋_GBK" w:eastAsia="方正仿宋_GBK" w:cs="方正仿宋_GBK"/>
          <w:bCs/>
          <w:smallCaps/>
          <w:kern w:val="0"/>
          <w:sz w:val="32"/>
          <w:szCs w:val="32"/>
        </w:rPr>
      </w:pPr>
    </w:p>
    <w:p w14:paraId="0C24B7D6">
      <w:pPr>
        <w:ind w:firstLine="5360" w:firstLineChars="1675"/>
        <w:rPr>
          <w:rFonts w:hint="eastAsia" w:ascii="方正仿宋_GBK" w:hAnsi="方正仿宋_GBK" w:eastAsia="方正仿宋_GBK" w:cs="方正仿宋_GBK"/>
          <w:bCs/>
          <w:smallCaps/>
          <w:kern w:val="0"/>
          <w:sz w:val="32"/>
          <w:szCs w:val="32"/>
        </w:rPr>
      </w:pPr>
    </w:p>
    <w:p w14:paraId="0E4F2E0B">
      <w:pPr>
        <w:ind w:firstLine="5360" w:firstLineChars="1675"/>
        <w:rPr>
          <w:rFonts w:hint="eastAsia" w:ascii="方正仿宋_GBK" w:hAnsi="方正仿宋_GBK" w:eastAsia="方正仿宋_GBK" w:cs="方正仿宋_GBK"/>
          <w:bCs/>
          <w:smallCaps/>
          <w:kern w:val="0"/>
          <w:sz w:val="32"/>
          <w:szCs w:val="32"/>
        </w:rPr>
      </w:pPr>
    </w:p>
    <w:p w14:paraId="3E5D1849">
      <w:pPr>
        <w:ind w:firstLine="5360" w:firstLineChars="1675"/>
        <w:rPr>
          <w:rFonts w:hint="eastAsia" w:ascii="方正仿宋_GBK" w:hAnsi="方正仿宋_GBK" w:eastAsia="方正仿宋_GBK" w:cs="方正仿宋_GBK"/>
          <w:bCs/>
          <w:smallCaps/>
          <w:kern w:val="0"/>
          <w:sz w:val="32"/>
          <w:szCs w:val="32"/>
        </w:rPr>
      </w:pPr>
    </w:p>
    <w:p w14:paraId="5B404C93">
      <w:pPr>
        <w:snapToGrid w:val="0"/>
        <w:ind w:firstLine="630"/>
        <w:rPr>
          <w:rFonts w:hint="eastAsia" w:ascii="方正仿宋_GBK" w:hAnsi="方正仿宋_GBK" w:eastAsia="方正仿宋_GBK" w:cs="方正仿宋_GBK"/>
          <w:sz w:val="32"/>
          <w:szCs w:val="32"/>
        </w:rPr>
      </w:pPr>
    </w:p>
    <w:p w14:paraId="58600F41">
      <w:pPr>
        <w:snapToGrid w:val="0"/>
        <w:ind w:firstLine="630"/>
        <w:rPr>
          <w:rFonts w:hint="eastAsia" w:ascii="方正仿宋_GBK" w:hAnsi="方正仿宋_GBK" w:eastAsia="方正仿宋_GBK" w:cs="方正仿宋_GBK"/>
          <w:sz w:val="15"/>
          <w:szCs w:val="15"/>
        </w:rPr>
      </w:pPr>
    </w:p>
    <w:p w14:paraId="400102AD">
      <w:pPr>
        <w:snapToGrid w:val="0"/>
        <w:ind w:firstLine="630"/>
        <w:rPr>
          <w:rFonts w:hint="eastAsia" w:ascii="方正仿宋_GBK" w:hAnsi="方正仿宋_GBK" w:eastAsia="方正仿宋_GBK" w:cs="方正仿宋_GBK"/>
          <w:sz w:val="15"/>
          <w:szCs w:val="15"/>
        </w:rPr>
      </w:pPr>
    </w:p>
    <w:p w14:paraId="60DB3A95">
      <w:pPr>
        <w:snapToGrid w:val="0"/>
        <w:ind w:firstLine="630"/>
        <w:rPr>
          <w:rFonts w:hint="eastAsia" w:ascii="方正仿宋_GBK" w:hAnsi="方正仿宋_GBK" w:eastAsia="方正仿宋_GBK" w:cs="方正仿宋_GBK"/>
          <w:sz w:val="15"/>
          <w:szCs w:val="15"/>
        </w:rPr>
      </w:pPr>
    </w:p>
    <w:p w14:paraId="200B5F7F">
      <w:pPr>
        <w:snapToGrid w:val="0"/>
        <w:ind w:firstLine="630"/>
        <w:rPr>
          <w:rFonts w:hint="eastAsia" w:ascii="方正仿宋_GBK" w:hAnsi="方正仿宋_GBK" w:eastAsia="方正仿宋_GBK" w:cs="方正仿宋_GBK"/>
          <w:sz w:val="15"/>
          <w:szCs w:val="15"/>
        </w:rPr>
      </w:pPr>
    </w:p>
    <w:p w14:paraId="4AFB8D61">
      <w:pPr>
        <w:snapToGrid w:val="0"/>
        <w:ind w:firstLine="630"/>
        <w:rPr>
          <w:sz w:val="15"/>
          <w:szCs w:val="15"/>
        </w:rPr>
      </w:pPr>
    </w:p>
    <w:p w14:paraId="4685C58A">
      <w:pPr>
        <w:snapToGrid w:val="0"/>
        <w:rPr>
          <w:sz w:val="15"/>
          <w:szCs w:val="15"/>
        </w:rPr>
      </w:pPr>
    </w:p>
    <w:p w14:paraId="1B35A241">
      <w:pPr>
        <w:snapToGrid w:val="0"/>
        <w:rPr>
          <w:sz w:val="15"/>
          <w:szCs w:val="15"/>
        </w:rPr>
      </w:pPr>
    </w:p>
    <w:p w14:paraId="53E96DFB">
      <w:pPr>
        <w:snapToGrid w:val="0"/>
        <w:rPr>
          <w:sz w:val="15"/>
          <w:szCs w:val="15"/>
        </w:rPr>
      </w:pPr>
    </w:p>
    <w:p w14:paraId="27886DC5">
      <w:pPr>
        <w:snapToGrid w:val="0"/>
        <w:rPr>
          <w:sz w:val="15"/>
          <w:szCs w:val="15"/>
        </w:rPr>
      </w:pPr>
    </w:p>
    <w:p w14:paraId="4C9DA6E4">
      <w:pPr>
        <w:snapToGrid w:val="0"/>
        <w:rPr>
          <w:sz w:val="15"/>
          <w:szCs w:val="15"/>
        </w:rPr>
      </w:pPr>
    </w:p>
    <w:p w14:paraId="76FD7C6F">
      <w:pPr>
        <w:snapToGrid w:val="0"/>
        <w:rPr>
          <w:sz w:val="15"/>
          <w:szCs w:val="15"/>
        </w:rPr>
      </w:pPr>
    </w:p>
    <w:p w14:paraId="1EA30FD5">
      <w:pPr>
        <w:snapToGrid w:val="0"/>
        <w:rPr>
          <w:sz w:val="15"/>
          <w:szCs w:val="15"/>
        </w:rPr>
      </w:pPr>
    </w:p>
    <w:p w14:paraId="46A706CF">
      <w:pPr>
        <w:snapToGrid w:val="0"/>
        <w:rPr>
          <w:sz w:val="15"/>
          <w:szCs w:val="15"/>
        </w:rPr>
      </w:pPr>
    </w:p>
    <w:p w14:paraId="2471652C">
      <w:pPr>
        <w:snapToGrid w:val="0"/>
        <w:rPr>
          <w:sz w:val="15"/>
          <w:szCs w:val="15"/>
        </w:rPr>
      </w:pPr>
    </w:p>
    <w:p w14:paraId="6EE4B1E0">
      <w:pPr>
        <w:snapToGrid w:val="0"/>
        <w:rPr>
          <w:sz w:val="15"/>
          <w:szCs w:val="15"/>
        </w:rPr>
      </w:pPr>
    </w:p>
    <w:p w14:paraId="1B53B096">
      <w:pPr>
        <w:snapToGrid w:val="0"/>
        <w:rPr>
          <w:sz w:val="15"/>
          <w:szCs w:val="15"/>
        </w:rPr>
      </w:pPr>
    </w:p>
    <w:p w14:paraId="7DFAADD3">
      <w:pPr>
        <w:snapToGrid w:val="0"/>
        <w:rPr>
          <w:sz w:val="15"/>
          <w:szCs w:val="15"/>
        </w:rPr>
      </w:pPr>
    </w:p>
    <w:p w14:paraId="416A509E">
      <w:pPr>
        <w:snapToGrid w:val="0"/>
        <w:rPr>
          <w:sz w:val="15"/>
          <w:szCs w:val="15"/>
        </w:rPr>
      </w:pPr>
    </w:p>
    <w:p w14:paraId="005CE35A">
      <w:pPr>
        <w:snapToGrid w:val="0"/>
        <w:rPr>
          <w:sz w:val="15"/>
          <w:szCs w:val="15"/>
        </w:rPr>
      </w:pPr>
    </w:p>
    <w:p w14:paraId="1E5C7253">
      <w:pPr>
        <w:snapToGrid w:val="0"/>
        <w:rPr>
          <w:sz w:val="15"/>
          <w:szCs w:val="15"/>
        </w:rPr>
      </w:pPr>
    </w:p>
    <w:p w14:paraId="0F8B93D8">
      <w:pPr>
        <w:snapToGrid w:val="0"/>
        <w:rPr>
          <w:sz w:val="15"/>
          <w:szCs w:val="15"/>
        </w:rPr>
      </w:pPr>
    </w:p>
    <w:p w14:paraId="5E65F121">
      <w:pPr>
        <w:snapToGrid w:val="0"/>
        <w:rPr>
          <w:sz w:val="15"/>
          <w:szCs w:val="15"/>
        </w:rPr>
      </w:pPr>
    </w:p>
    <w:p w14:paraId="0A818B47">
      <w:pPr>
        <w:snapToGrid w:val="0"/>
        <w:rPr>
          <w:sz w:val="15"/>
          <w:szCs w:val="15"/>
        </w:rPr>
      </w:pPr>
    </w:p>
    <w:p w14:paraId="6E907FC9">
      <w:pPr>
        <w:snapToGrid w:val="0"/>
        <w:rPr>
          <w:sz w:val="15"/>
          <w:szCs w:val="15"/>
        </w:rPr>
      </w:pPr>
    </w:p>
    <w:p w14:paraId="67453D6E">
      <w:pPr>
        <w:snapToGrid w:val="0"/>
        <w:rPr>
          <w:sz w:val="15"/>
          <w:szCs w:val="15"/>
        </w:rPr>
      </w:pPr>
    </w:p>
    <w:p w14:paraId="33EDECA6">
      <w:pPr>
        <w:snapToGrid w:val="0"/>
        <w:rPr>
          <w:sz w:val="15"/>
          <w:szCs w:val="15"/>
        </w:rPr>
      </w:pPr>
    </w:p>
    <w:p w14:paraId="04FE8656">
      <w:pPr>
        <w:snapToGrid w:val="0"/>
        <w:rPr>
          <w:sz w:val="15"/>
          <w:szCs w:val="15"/>
        </w:rPr>
      </w:pPr>
    </w:p>
    <w:p w14:paraId="5F6030FA">
      <w:pPr>
        <w:snapToGrid w:val="0"/>
        <w:rPr>
          <w:sz w:val="15"/>
          <w:szCs w:val="15"/>
        </w:rPr>
      </w:pPr>
    </w:p>
    <w:p w14:paraId="5A1967B2">
      <w:pPr>
        <w:snapToGrid w:val="0"/>
        <w:rPr>
          <w:sz w:val="15"/>
          <w:szCs w:val="15"/>
        </w:rPr>
      </w:pPr>
    </w:p>
    <w:p w14:paraId="4FDC5C6E">
      <w:pPr>
        <w:snapToGrid w:val="0"/>
        <w:rPr>
          <w:sz w:val="15"/>
          <w:szCs w:val="15"/>
        </w:rPr>
      </w:pPr>
    </w:p>
    <w:p w14:paraId="43D7DA84">
      <w:pPr>
        <w:snapToGrid w:val="0"/>
        <w:rPr>
          <w:sz w:val="15"/>
          <w:szCs w:val="15"/>
        </w:rPr>
      </w:pPr>
    </w:p>
    <w:p w14:paraId="72B24CE1">
      <w:pPr>
        <w:snapToGrid w:val="0"/>
        <w:rPr>
          <w:sz w:val="15"/>
          <w:szCs w:val="15"/>
        </w:rPr>
      </w:pPr>
    </w:p>
    <w:p w14:paraId="299A6A43">
      <w:pPr>
        <w:snapToGrid w:val="0"/>
        <w:rPr>
          <w:sz w:val="15"/>
          <w:szCs w:val="15"/>
        </w:rPr>
      </w:pPr>
    </w:p>
    <w:p w14:paraId="6C9D196A">
      <w:pPr>
        <w:snapToGrid w:val="0"/>
        <w:rPr>
          <w:sz w:val="15"/>
          <w:szCs w:val="15"/>
        </w:rPr>
      </w:pPr>
    </w:p>
    <w:p w14:paraId="7C1EEB44">
      <w:pPr>
        <w:snapToGrid w:val="0"/>
        <w:rPr>
          <w:sz w:val="15"/>
          <w:szCs w:val="15"/>
        </w:rPr>
      </w:pPr>
    </w:p>
    <w:p w14:paraId="29EB11B5">
      <w:pPr>
        <w:snapToGrid w:val="0"/>
        <w:rPr>
          <w:sz w:val="15"/>
          <w:szCs w:val="15"/>
        </w:rPr>
      </w:pPr>
    </w:p>
    <w:p w14:paraId="2A093D8B">
      <w:pPr>
        <w:snapToGrid w:val="0"/>
        <w:rPr>
          <w:sz w:val="15"/>
          <w:szCs w:val="15"/>
        </w:rPr>
      </w:pPr>
    </w:p>
    <w:p w14:paraId="65573E51">
      <w:pPr>
        <w:snapToGrid w:val="0"/>
        <w:rPr>
          <w:sz w:val="15"/>
          <w:szCs w:val="15"/>
        </w:rPr>
      </w:pPr>
    </w:p>
    <w:p w14:paraId="1DEC5288">
      <w:pPr>
        <w:snapToGrid w:val="0"/>
        <w:rPr>
          <w:sz w:val="15"/>
          <w:szCs w:val="15"/>
        </w:rPr>
      </w:pPr>
    </w:p>
    <w:p w14:paraId="5D80CD03">
      <w:pPr>
        <w:snapToGrid w:val="0"/>
        <w:rPr>
          <w:sz w:val="15"/>
          <w:szCs w:val="15"/>
        </w:rPr>
      </w:pPr>
    </w:p>
    <w:p w14:paraId="556BF75C">
      <w:pPr>
        <w:rPr>
          <w:rFonts w:hint="eastAsia" w:ascii="方正仿宋_GBK" w:eastAsia="方正仿宋_GBK"/>
          <w:sz w:val="28"/>
          <w:szCs w:val="28"/>
        </w:rPr>
      </w:pPr>
      <w:r>
        <w:rPr>
          <w:rFonts w:hint="eastAsia" w:ascii="方正仿宋_GBK" w:hAnsi="方正仿宋_GBK" w:eastAsia="方正仿宋_GBK" w:cs="方正仿宋_GBK"/>
          <w:sz w:val="28"/>
          <w:szCs w:val="28"/>
        </w:rPr>
        <w:pict>
          <v:shape id="Quad Arrow 2" o:spid="_x0000_s1029" o:spt="202" type="#_x0000_t202" style="position:absolute;left:0pt;margin-left:267.75pt;margin-top:43pt;height:54.2pt;width:155.25pt;mso-wrap-style:none;z-index:-251656192;mso-width-relative:page;mso-height-relative:page;" filled="f" stroked="f" coordsize="21600,21600">
            <v:path/>
            <v:fill on="f" focussize="0,0"/>
            <v:stroke on="f" joinstyle="miter"/>
            <v:imagedata o:title=""/>
            <o:lock v:ext="edit"/>
            <v:textbox inset="7.09pt,1.30175mm,7.09pt,1.30175mm" style="mso-fit-shape-to-text:t;">
              <w:txbxContent>
                <w:p w14:paraId="745139AC">
                  <w:r>
                    <w:pict>
                      <v:shape id="_x0000_i1026" o:spt="75" type="#_x0000_t75" style="height:42pt;width:141pt;" filled="f" o:preferrelative="t" stroked="f" coordsize="21600,21600">
                        <v:path/>
                        <v:fill on="f" focussize="0,0"/>
                        <v:stroke on="f" joinstyle="miter"/>
                        <v:imagedata r:id="rId6" o:title=""/>
                        <o:lock v:ext="edit" aspectratio="t"/>
                        <w10:wrap type="none"/>
                        <w10:anchorlock/>
                      </v:shape>
                    </w:pict>
                  </w:r>
                </w:p>
              </w:txbxContent>
            </v:textbox>
          </v:shape>
        </w:pict>
      </w:r>
      <w:r>
        <w:rPr>
          <w:rFonts w:hint="eastAsia" w:ascii="方正仿宋_GBK" w:hAnsi="方正仿宋_GBK" w:eastAsia="方正仿宋_GBK" w:cs="方正仿宋_GBK"/>
          <w:sz w:val="28"/>
          <w:szCs w:val="28"/>
        </w:rPr>
        <w:pict>
          <v:line id="Line 645" o:spid="_x0000_s1030" o:spt="20" style="position:absolute;left:0pt;margin-left:0pt;margin-top:0pt;height:0pt;width:442.4pt;z-index:251659264;mso-width-relative:page;mso-height-relative:page;" coordsize="21600,21600">
            <v:path arrowok="t"/>
            <v:fill focussize="0,0"/>
            <v:stroke/>
            <v:imagedata o:title=""/>
            <o:lock v:ext="edit"/>
          </v:line>
        </w:pict>
      </w:r>
      <w:r>
        <w:rPr>
          <w:rFonts w:hint="eastAsia" w:ascii="方正仿宋_GBK" w:hAnsi="方正仿宋_GBK" w:eastAsia="方正仿宋_GBK" w:cs="方正仿宋_GBK"/>
          <w:sz w:val="28"/>
          <w:szCs w:val="28"/>
        </w:rPr>
        <w:pict>
          <v:line id="Line 644" o:spid="_x0000_s1031" o:spt="20" style="position:absolute;left:0pt;margin-left:0pt;margin-top:27.7pt;height:0pt;width:442.4pt;z-index:251659264;mso-width-relative:page;mso-height-relative:page;" coordsize="21600,21600">
            <v:path arrowok="t"/>
            <v:fill focussize="0,0"/>
            <v:stroke weight="1.25pt"/>
            <v:imagedata o:title=""/>
            <o:lock v:ext="edit"/>
          </v:line>
        </w:pict>
      </w:r>
      <w:r>
        <w:rPr>
          <w:rFonts w:hint="eastAsia" w:ascii="方正仿宋_GBK" w:hAnsi="方正仿宋_GBK" w:eastAsia="方正仿宋_GBK" w:cs="方正仿宋_GBK"/>
          <w:sz w:val="28"/>
          <w:szCs w:val="28"/>
        </w:rPr>
        <w:pict>
          <v:line id="Line 643" o:spid="_x0000_s1032" o:spt="20" style="position:absolute;left:0pt;margin-left:0pt;margin-top:0pt;height:0pt;width:442.4pt;z-index:251659264;mso-width-relative:page;mso-height-relative:page;" coordsize="21600,21600">
            <v:path arrowok="t"/>
            <v:fill focussize="0,0"/>
            <v:stroke/>
            <v:imagedata o:title=""/>
            <o:lock v:ext="edit"/>
          </v:line>
        </w:pict>
      </w:r>
      <w:r>
        <w:rPr>
          <w:rFonts w:hint="eastAsia" w:ascii="方正仿宋_GBK" w:hAnsi="方正仿宋_GBK" w:eastAsia="方正仿宋_GBK" w:cs="方正仿宋_GBK"/>
          <w:sz w:val="28"/>
          <w:szCs w:val="28"/>
        </w:rPr>
        <w:t xml:space="preserve">  重庆市物价局办公室 </w:t>
      </w:r>
      <w:r>
        <w:rPr>
          <w:rFonts w:ascii="方正仿宋_GBK"/>
          <w:sz w:val="28"/>
          <w:szCs w:val="28"/>
        </w:rPr>
        <w:t xml:space="preserve">                        2016</w:t>
      </w:r>
      <w:r>
        <w:rPr>
          <w:rFonts w:hint="eastAsia" w:ascii="方正仿宋_GBK"/>
          <w:sz w:val="28"/>
          <w:szCs w:val="28"/>
        </w:rPr>
        <w:t>年9月5日</w:t>
      </w:r>
    </w:p>
    <w:p w14:paraId="3A023848">
      <w:pPr>
        <w:rPr>
          <w:rFonts w:hint="eastAsia" w:ascii="方正仿宋_GBK" w:eastAsia="方正仿宋_GBK"/>
          <w:sz w:val="28"/>
          <w:szCs w:val="28"/>
          <w:lang w:val="en-US"/>
        </w:rPr>
      </w:pPr>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74812">
    <w:pPr>
      <w:pStyle w:val="2"/>
      <w:framePr w:wrap="around" w:vAnchor="text" w:hAnchor="margin" w:xAlign="outside" w:y="2"/>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- 2 -</w:t>
    </w:r>
    <w:r>
      <w:rPr>
        <w:sz w:val="28"/>
        <w:szCs w:val="28"/>
      </w:rPr>
      <w:fldChar w:fldCharType="end"/>
    </w:r>
  </w:p>
  <w:p w14:paraId="6FCB0DAD">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5A3C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U4MWExZTU4ZDZkNGU0YWFkNDE0ZjMwNjQyZTZiZDAifQ=="/>
  </w:docVars>
  <w:rsids>
    <w:rsidRoot w:val="03ED74B2"/>
    <w:rsid w:val="00180CA1"/>
    <w:rsid w:val="003C6A3C"/>
    <w:rsid w:val="004B7233"/>
    <w:rsid w:val="0051452D"/>
    <w:rsid w:val="00545043"/>
    <w:rsid w:val="0078425B"/>
    <w:rsid w:val="0080406F"/>
    <w:rsid w:val="00866222"/>
    <w:rsid w:val="00A71293"/>
    <w:rsid w:val="00B8380F"/>
    <w:rsid w:val="00EF3943"/>
    <w:rsid w:val="01E7372B"/>
    <w:rsid w:val="034E2061"/>
    <w:rsid w:val="03B369E8"/>
    <w:rsid w:val="03C51AE1"/>
    <w:rsid w:val="03ED74B2"/>
    <w:rsid w:val="04402CA3"/>
    <w:rsid w:val="051F7A75"/>
    <w:rsid w:val="066D78D1"/>
    <w:rsid w:val="06B73D97"/>
    <w:rsid w:val="072E200C"/>
    <w:rsid w:val="09773498"/>
    <w:rsid w:val="0C6019FA"/>
    <w:rsid w:val="0E3B4783"/>
    <w:rsid w:val="0EA97F9C"/>
    <w:rsid w:val="10442BD3"/>
    <w:rsid w:val="11860086"/>
    <w:rsid w:val="12650CBC"/>
    <w:rsid w:val="13007C54"/>
    <w:rsid w:val="133940DC"/>
    <w:rsid w:val="148D73C8"/>
    <w:rsid w:val="187D763D"/>
    <w:rsid w:val="1B673F22"/>
    <w:rsid w:val="1C096CBA"/>
    <w:rsid w:val="1D2169F7"/>
    <w:rsid w:val="1E8066E5"/>
    <w:rsid w:val="1F967229"/>
    <w:rsid w:val="2092477F"/>
    <w:rsid w:val="21EA7686"/>
    <w:rsid w:val="2207087C"/>
    <w:rsid w:val="22BB458D"/>
    <w:rsid w:val="22D24889"/>
    <w:rsid w:val="259571FE"/>
    <w:rsid w:val="25D21D98"/>
    <w:rsid w:val="26D67448"/>
    <w:rsid w:val="2B29128D"/>
    <w:rsid w:val="2B6447B2"/>
    <w:rsid w:val="2CA71FB8"/>
    <w:rsid w:val="2FCF25FE"/>
    <w:rsid w:val="306F0BD6"/>
    <w:rsid w:val="313C52BC"/>
    <w:rsid w:val="33DF65F0"/>
    <w:rsid w:val="362E06A7"/>
    <w:rsid w:val="37B4116F"/>
    <w:rsid w:val="38A24B4B"/>
    <w:rsid w:val="391D69ED"/>
    <w:rsid w:val="399043B1"/>
    <w:rsid w:val="3B68763A"/>
    <w:rsid w:val="3CB66948"/>
    <w:rsid w:val="3D933C88"/>
    <w:rsid w:val="3E0E5FDB"/>
    <w:rsid w:val="3F1D0DE9"/>
    <w:rsid w:val="3F675313"/>
    <w:rsid w:val="40030A15"/>
    <w:rsid w:val="411A4C6D"/>
    <w:rsid w:val="42370D6D"/>
    <w:rsid w:val="42E874D3"/>
    <w:rsid w:val="42ED6F8D"/>
    <w:rsid w:val="441869EB"/>
    <w:rsid w:val="44FD6BBE"/>
    <w:rsid w:val="450E51C7"/>
    <w:rsid w:val="451E75FE"/>
    <w:rsid w:val="458E64AD"/>
    <w:rsid w:val="46BE4621"/>
    <w:rsid w:val="4A90671A"/>
    <w:rsid w:val="4E4D2BD1"/>
    <w:rsid w:val="51132762"/>
    <w:rsid w:val="511D1822"/>
    <w:rsid w:val="519A53EE"/>
    <w:rsid w:val="52203413"/>
    <w:rsid w:val="52722ED3"/>
    <w:rsid w:val="557A15EF"/>
    <w:rsid w:val="557D327B"/>
    <w:rsid w:val="57171972"/>
    <w:rsid w:val="57DE71F5"/>
    <w:rsid w:val="584A2114"/>
    <w:rsid w:val="5C017881"/>
    <w:rsid w:val="5D05124A"/>
    <w:rsid w:val="5E8C75E5"/>
    <w:rsid w:val="5F777E2D"/>
    <w:rsid w:val="6017096C"/>
    <w:rsid w:val="63450B24"/>
    <w:rsid w:val="63576C2E"/>
    <w:rsid w:val="6827516E"/>
    <w:rsid w:val="6C0B115F"/>
    <w:rsid w:val="6C5B2654"/>
    <w:rsid w:val="6D1E393B"/>
    <w:rsid w:val="6D74531F"/>
    <w:rsid w:val="6EE46AF1"/>
    <w:rsid w:val="71016B75"/>
    <w:rsid w:val="71673F9B"/>
    <w:rsid w:val="72363513"/>
    <w:rsid w:val="72B92643"/>
    <w:rsid w:val="72F65C47"/>
    <w:rsid w:val="73056065"/>
    <w:rsid w:val="7500332D"/>
    <w:rsid w:val="75543306"/>
    <w:rsid w:val="764C3824"/>
    <w:rsid w:val="78DA6689"/>
    <w:rsid w:val="7ECC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0"/>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unhideWhenUsed/>
    <w:uiPriority w:val="99"/>
    <w:rPr>
      <w:rFonts w:hint="default" w:ascii="Times New Roman" w:hAnsi="Times New Roman"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6031</Words>
  <Characters>7212</Characters>
  <Lines>52</Lines>
  <Paragraphs>14</Paragraphs>
  <TotalTime>301</TotalTime>
  <ScaleCrop>false</ScaleCrop>
  <LinksUpToDate>false</LinksUpToDate>
  <CharactersWithSpaces>7243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2017-10-12T06:31:00Z</dcterms:created>
  <dc:creator>Administrator</dc:creator>
  <cp:lastModifiedBy>颖</cp:lastModifiedBy>
  <cp:lastPrinted>2016-01-15T01:31:00Z</cp:lastPrinted>
  <dcterms:modified xsi:type="dcterms:W3CDTF">2024-06-28T06:47:29Z</dcterms:modified>
  <dc:title>碚发改价〔2015〕20号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979E1FC3008F41BA82AC968907218A09_13</vt:lpwstr>
  </property>
</Properties>
</file>